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F9CD25" w14:textId="77777777" w:rsidR="00145D3B" w:rsidRDefault="00E00E89" w:rsidP="00145D3B">
      <w:pPr>
        <w:rPr>
          <w:b/>
          <w:bCs/>
        </w:rPr>
      </w:pPr>
      <w:r w:rsidRPr="00E00E89">
        <w:rPr>
          <w:b/>
          <w:bCs/>
        </w:rPr>
        <w:t xml:space="preserve">Addendum with Q &amp; A for </w:t>
      </w:r>
      <w:r w:rsidR="00145D3B" w:rsidRPr="00145D3B">
        <w:rPr>
          <w:b/>
          <w:bCs/>
        </w:rPr>
        <w:t xml:space="preserve">TITB for Statewide Traffic Control Devices for Work Zones Master Agreement </w:t>
      </w:r>
      <w:proofErr w:type="gramStart"/>
      <w:r w:rsidR="00145D3B" w:rsidRPr="00145D3B">
        <w:rPr>
          <w:b/>
          <w:bCs/>
        </w:rPr>
        <w:t>Bid - #</w:t>
      </w:r>
      <w:proofErr w:type="gramEnd"/>
      <w:r w:rsidR="00145D3B" w:rsidRPr="00145D3B">
        <w:rPr>
          <w:b/>
          <w:bCs/>
        </w:rPr>
        <w:t xml:space="preserve">29 </w:t>
      </w:r>
    </w:p>
    <w:p w14:paraId="12FA2D8A" w14:textId="77777777" w:rsidR="00145D3B" w:rsidRPr="00145D3B" w:rsidRDefault="00E00E89" w:rsidP="00145D3B">
      <w:r w:rsidRPr="00E00E89">
        <w:rPr>
          <w:b/>
          <w:bCs/>
        </w:rPr>
        <w:t>Q -</w:t>
      </w:r>
      <w:r w:rsidRPr="00E00E89">
        <w:t xml:space="preserve"> </w:t>
      </w:r>
      <w:r w:rsidR="00145D3B" w:rsidRPr="00145D3B">
        <w:t>Request for Information concerning above Work Zone Master Agreement Bid:</w:t>
      </w:r>
    </w:p>
    <w:p w14:paraId="18BAF40D" w14:textId="3F5CA60C" w:rsidR="00145D3B" w:rsidRPr="00145D3B" w:rsidRDefault="00145D3B" w:rsidP="00145D3B">
      <w:pPr>
        <w:ind w:left="720"/>
      </w:pPr>
      <w:r w:rsidRPr="00145D3B">
        <w:t>Within the terms and conditions section titled "Contract Period," the document states "a 12-month contract with an option to extend for a second, third, fourth, and fifth 12-month period with the same pricing, terms and conditions."  The statement "same pricing" communicates that the State vendor must hold pricing for a potential time</w:t>
      </w:r>
      <w:r>
        <w:t>-</w:t>
      </w:r>
      <w:r w:rsidRPr="00145D3B">
        <w:t>period up to five years, if renewal is agreed upon by both parties.  Is this the interpretation of the statement "same pricing".  </w:t>
      </w:r>
    </w:p>
    <w:p w14:paraId="1B933A33" w14:textId="77777777" w:rsidR="00145D3B" w:rsidRPr="00145D3B" w:rsidRDefault="00145D3B" w:rsidP="00145D3B">
      <w:pPr>
        <w:ind w:left="720"/>
      </w:pPr>
      <w:r w:rsidRPr="00145D3B">
        <w:t xml:space="preserve">At the end of each 12-month contract period, is there an opportunity for vendors to have a price increase if proper price escalation backup information from manufacturer is provided?  This clause helps protect vendors from unforeseen conditions (i.e. changes in tariffs or global pandemic) and manufacturer increases.  Having a price escalation clause in </w:t>
      </w:r>
      <w:proofErr w:type="gramStart"/>
      <w:r w:rsidRPr="00145D3B">
        <w:t>the terms</w:t>
      </w:r>
      <w:proofErr w:type="gramEnd"/>
      <w:r w:rsidRPr="00145D3B">
        <w:t xml:space="preserve"> and conditions does not </w:t>
      </w:r>
      <w:proofErr w:type="gramStart"/>
      <w:r w:rsidRPr="00145D3B">
        <w:t>warrant</w:t>
      </w:r>
      <w:proofErr w:type="gramEnd"/>
      <w:r w:rsidRPr="00145D3B">
        <w:t xml:space="preserve"> automatic price increases every year but rather allows vendors to provide their best pricing for each 12-month period. </w:t>
      </w:r>
    </w:p>
    <w:p w14:paraId="154D35A4" w14:textId="77777777" w:rsidR="00145D3B" w:rsidRPr="00145D3B" w:rsidRDefault="00145D3B" w:rsidP="00145D3B">
      <w:pPr>
        <w:ind w:left="720"/>
      </w:pPr>
      <w:r w:rsidRPr="00145D3B">
        <w:t xml:space="preserve">Past State of Alabama master agreement awards have provided </w:t>
      </w:r>
      <w:proofErr w:type="gramStart"/>
      <w:r w:rsidRPr="00145D3B">
        <w:t>vendors</w:t>
      </w:r>
      <w:proofErr w:type="gramEnd"/>
      <w:r w:rsidRPr="00145D3B">
        <w:t xml:space="preserve"> an option to obtain approval for price escalation at the end of a 12-month contract period with proper manufacturer documentation.  One past master agreement had the following statement: "If, during the life of this contract, the price of items increases, through no fault of the vendor, the State may allow updates to pricing.  The vendor must provide documentation for the urgent reason to modify pricing and State Purchasing approval is required." </w:t>
      </w:r>
    </w:p>
    <w:p w14:paraId="595CA0F5" w14:textId="25B6A616" w:rsidR="00145D3B" w:rsidRPr="00145D3B" w:rsidRDefault="00E00E89" w:rsidP="00145D3B">
      <w:pPr>
        <w:ind w:left="720" w:hanging="720"/>
        <w:rPr>
          <w:b/>
          <w:bCs/>
          <w:color w:val="FF0000"/>
        </w:rPr>
      </w:pPr>
      <w:r w:rsidRPr="00E00E89">
        <w:rPr>
          <w:b/>
          <w:bCs/>
        </w:rPr>
        <w:t>A</w:t>
      </w:r>
      <w:r w:rsidRPr="00E00E89">
        <w:rPr>
          <w:b/>
          <w:bCs/>
          <w:color w:val="FF0000"/>
        </w:rPr>
        <w:t xml:space="preserve"> </w:t>
      </w:r>
      <w:r w:rsidR="00145D3B">
        <w:rPr>
          <w:b/>
          <w:bCs/>
          <w:color w:val="FF0000"/>
        </w:rPr>
        <w:tab/>
      </w:r>
      <w:r w:rsidR="00145D3B" w:rsidRPr="00145D3B">
        <w:rPr>
          <w:b/>
          <w:bCs/>
          <w:color w:val="FF0000"/>
        </w:rPr>
        <w:t xml:space="preserve">The current specifications used typical contract language, but the </w:t>
      </w:r>
      <w:r w:rsidR="00145D3B" w:rsidRPr="00145D3B">
        <w:rPr>
          <w:b/>
          <w:bCs/>
          <w:color w:val="FF0000"/>
          <w:u w:val="single"/>
        </w:rPr>
        <w:t>price escalation section was left out by error</w:t>
      </w:r>
      <w:r w:rsidR="00145D3B" w:rsidRPr="00145D3B">
        <w:rPr>
          <w:b/>
          <w:bCs/>
          <w:color w:val="FF0000"/>
        </w:rPr>
        <w:t xml:space="preserve">.  That section as detailed below will be include in the revised specification and upload for the bidders’ review on ALDOT Internet as an addendum with Q &amp; A  for TITB for Statewide Traffic Control Devices for Work Zones Master Agreement Bid - #29.  </w:t>
      </w:r>
    </w:p>
    <w:p w14:paraId="5197BABC" w14:textId="77777777" w:rsidR="00145D3B" w:rsidRPr="00145D3B" w:rsidRDefault="00145D3B" w:rsidP="00145D3B">
      <w:pPr>
        <w:rPr>
          <w:b/>
          <w:bCs/>
          <w:color w:val="FF0000"/>
        </w:rPr>
      </w:pPr>
    </w:p>
    <w:p w14:paraId="44E38F12" w14:textId="1858BD0D" w:rsidR="00145D3B" w:rsidRDefault="00145D3B" w:rsidP="00145D3B">
      <w:pPr>
        <w:rPr>
          <w:b/>
          <w:bCs/>
          <w:color w:val="FF0000"/>
        </w:rPr>
      </w:pPr>
      <w:r w:rsidRPr="00145D3B">
        <w:rPr>
          <w:b/>
          <w:bCs/>
          <w:color w:val="FF0000"/>
        </w:rPr>
        <w:drawing>
          <wp:inline distT="0" distB="0" distL="0" distR="0" wp14:anchorId="571846B0" wp14:editId="4C07F1D5">
            <wp:extent cx="5943600" cy="942340"/>
            <wp:effectExtent l="0" t="0" r="0" b="0"/>
            <wp:docPr id="501362212" name="Picture 2" descr="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1362212" name="Picture 2" descr="Text&#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942340"/>
                    </a:xfrm>
                    <a:prstGeom prst="rect">
                      <a:avLst/>
                    </a:prstGeom>
                    <a:noFill/>
                    <a:ln>
                      <a:noFill/>
                    </a:ln>
                  </pic:spPr>
                </pic:pic>
              </a:graphicData>
            </a:graphic>
          </wp:inline>
        </w:drawing>
      </w:r>
    </w:p>
    <w:sectPr w:rsidR="00145D3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5E45AC" w14:textId="77777777" w:rsidR="008F0854" w:rsidRDefault="008F0854" w:rsidP="00145D3B">
      <w:pPr>
        <w:spacing w:after="0" w:line="240" w:lineRule="auto"/>
      </w:pPr>
      <w:r>
        <w:separator/>
      </w:r>
    </w:p>
  </w:endnote>
  <w:endnote w:type="continuationSeparator" w:id="0">
    <w:p w14:paraId="63AA9736" w14:textId="77777777" w:rsidR="008F0854" w:rsidRDefault="008F0854" w:rsidP="00145D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E86FC3" w14:textId="77777777" w:rsidR="008F0854" w:rsidRDefault="008F0854" w:rsidP="00145D3B">
      <w:pPr>
        <w:spacing w:after="0" w:line="240" w:lineRule="auto"/>
      </w:pPr>
      <w:r>
        <w:separator/>
      </w:r>
    </w:p>
  </w:footnote>
  <w:footnote w:type="continuationSeparator" w:id="0">
    <w:p w14:paraId="62AAAB9C" w14:textId="77777777" w:rsidR="008F0854" w:rsidRDefault="008F0854" w:rsidP="00145D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6660F"/>
    <w:multiLevelType w:val="hybridMultilevel"/>
    <w:tmpl w:val="1F72AC1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7586763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0E89"/>
    <w:rsid w:val="00145D3B"/>
    <w:rsid w:val="0031706F"/>
    <w:rsid w:val="003B6438"/>
    <w:rsid w:val="00662A26"/>
    <w:rsid w:val="008F0854"/>
    <w:rsid w:val="00AE2710"/>
    <w:rsid w:val="00E00E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68EF8"/>
  <w15:chartTrackingRefBased/>
  <w15:docId w15:val="{A52A7DA8-7593-4FD9-A81B-39A92AFC2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00E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00E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00E8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00E8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00E8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00E8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00E8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00E8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00E8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0E8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00E8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00E8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00E8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00E8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00E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0E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0E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0E89"/>
    <w:rPr>
      <w:rFonts w:eastAsiaTheme="majorEastAsia" w:cstheme="majorBidi"/>
      <w:color w:val="272727" w:themeColor="text1" w:themeTint="D8"/>
    </w:rPr>
  </w:style>
  <w:style w:type="paragraph" w:styleId="Title">
    <w:name w:val="Title"/>
    <w:basedOn w:val="Normal"/>
    <w:next w:val="Normal"/>
    <w:link w:val="TitleChar"/>
    <w:uiPriority w:val="10"/>
    <w:qFormat/>
    <w:rsid w:val="00E00E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0E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0E8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0E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0E89"/>
    <w:pPr>
      <w:spacing w:before="160"/>
      <w:jc w:val="center"/>
    </w:pPr>
    <w:rPr>
      <w:i/>
      <w:iCs/>
      <w:color w:val="404040" w:themeColor="text1" w:themeTint="BF"/>
    </w:rPr>
  </w:style>
  <w:style w:type="character" w:customStyle="1" w:styleId="QuoteChar">
    <w:name w:val="Quote Char"/>
    <w:basedOn w:val="DefaultParagraphFont"/>
    <w:link w:val="Quote"/>
    <w:uiPriority w:val="29"/>
    <w:rsid w:val="00E00E89"/>
    <w:rPr>
      <w:i/>
      <w:iCs/>
      <w:color w:val="404040" w:themeColor="text1" w:themeTint="BF"/>
    </w:rPr>
  </w:style>
  <w:style w:type="paragraph" w:styleId="ListParagraph">
    <w:name w:val="List Paragraph"/>
    <w:basedOn w:val="Normal"/>
    <w:uiPriority w:val="34"/>
    <w:qFormat/>
    <w:rsid w:val="00E00E89"/>
    <w:pPr>
      <w:ind w:left="720"/>
      <w:contextualSpacing/>
    </w:pPr>
  </w:style>
  <w:style w:type="character" w:styleId="IntenseEmphasis">
    <w:name w:val="Intense Emphasis"/>
    <w:basedOn w:val="DefaultParagraphFont"/>
    <w:uiPriority w:val="21"/>
    <w:qFormat/>
    <w:rsid w:val="00E00E89"/>
    <w:rPr>
      <w:i/>
      <w:iCs/>
      <w:color w:val="0F4761" w:themeColor="accent1" w:themeShade="BF"/>
    </w:rPr>
  </w:style>
  <w:style w:type="paragraph" w:styleId="IntenseQuote">
    <w:name w:val="Intense Quote"/>
    <w:basedOn w:val="Normal"/>
    <w:next w:val="Normal"/>
    <w:link w:val="IntenseQuoteChar"/>
    <w:uiPriority w:val="30"/>
    <w:qFormat/>
    <w:rsid w:val="00E00E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00E89"/>
    <w:rPr>
      <w:i/>
      <w:iCs/>
      <w:color w:val="0F4761" w:themeColor="accent1" w:themeShade="BF"/>
    </w:rPr>
  </w:style>
  <w:style w:type="character" w:styleId="IntenseReference">
    <w:name w:val="Intense Reference"/>
    <w:basedOn w:val="DefaultParagraphFont"/>
    <w:uiPriority w:val="32"/>
    <w:qFormat/>
    <w:rsid w:val="00E00E89"/>
    <w:rPr>
      <w:b/>
      <w:bCs/>
      <w:smallCaps/>
      <w:color w:val="0F4761" w:themeColor="accent1" w:themeShade="BF"/>
      <w:spacing w:val="5"/>
    </w:rPr>
  </w:style>
  <w:style w:type="paragraph" w:styleId="Header">
    <w:name w:val="header"/>
    <w:basedOn w:val="Normal"/>
    <w:link w:val="HeaderChar"/>
    <w:uiPriority w:val="99"/>
    <w:unhideWhenUsed/>
    <w:rsid w:val="00145D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5D3B"/>
  </w:style>
  <w:style w:type="paragraph" w:styleId="Footer">
    <w:name w:val="footer"/>
    <w:basedOn w:val="Normal"/>
    <w:link w:val="FooterChar"/>
    <w:uiPriority w:val="99"/>
    <w:unhideWhenUsed/>
    <w:rsid w:val="00145D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5D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331</Words>
  <Characters>1731</Characters>
  <Application>Microsoft Office Word</Application>
  <DocSecurity>0</DocSecurity>
  <Lines>30</Lines>
  <Paragraphs>10</Paragraphs>
  <ScaleCrop>false</ScaleCrop>
  <Company/>
  <LinksUpToDate>false</LinksUpToDate>
  <CharactersWithSpaces>2052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Frances C.</dc:creator>
  <cp:keywords/>
  <dc:description/>
  <cp:lastModifiedBy>Thomas, Frances C.</cp:lastModifiedBy>
  <cp:revision>9</cp:revision>
  <dcterms:created xsi:type="dcterms:W3CDTF">2026-01-07T16:56:00Z</dcterms:created>
  <dcterms:modified xsi:type="dcterms:W3CDTF">2026-02-11T18:30:00Z</dcterms:modified>
</cp:coreProperties>
</file>