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6D65" w14:textId="77777777" w:rsidR="00B53B0F" w:rsidRPr="009B1A5C" w:rsidRDefault="003B1416" w:rsidP="009B1A5C">
      <w:pPr>
        <w:pStyle w:val="ListParagraph"/>
        <w:numPr>
          <w:ilvl w:val="0"/>
          <w:numId w:val="1"/>
        </w:numPr>
        <w:spacing w:after="0" w:line="240" w:lineRule="auto"/>
        <w:ind w:left="360"/>
        <w:jc w:val="both"/>
      </w:pPr>
      <w:r w:rsidRPr="009B1A5C">
        <w:rPr>
          <w:rFonts w:cs="Calibri"/>
          <w:b/>
          <w:bCs/>
        </w:rPr>
        <w:t>SCOPE OF WORK TO BE PERFORMED</w:t>
      </w:r>
      <w:bookmarkStart w:id="0" w:name="_Hlk199927577"/>
    </w:p>
    <w:p w14:paraId="5147F6C9" w14:textId="387BCE2E" w:rsidR="00620FD6" w:rsidRPr="009B1A5C" w:rsidRDefault="009C1896" w:rsidP="009B1A5C">
      <w:pPr>
        <w:pStyle w:val="ListParagraph"/>
        <w:spacing w:after="0" w:line="240" w:lineRule="auto"/>
        <w:ind w:left="360"/>
        <w:jc w:val="both"/>
      </w:pPr>
      <w:r w:rsidRPr="009B1A5C">
        <w:rPr>
          <w:rFonts w:cstheme="minorHAnsi"/>
        </w:rPr>
        <w:t>The Contractor will be required to supply labor, equipment, materials, tools, means of transportation,</w:t>
      </w:r>
      <w:r w:rsidR="00B211C7">
        <w:rPr>
          <w:rFonts w:cstheme="minorHAnsi"/>
        </w:rPr>
        <w:t xml:space="preserve"> </w:t>
      </w:r>
      <w:r w:rsidRPr="009B1A5C">
        <w:rPr>
          <w:rFonts w:cstheme="minorHAnsi"/>
        </w:rPr>
        <w:t>and incidentals to perform work in accordance with this specification, and to ensure a safe work environment for employees associated with</w:t>
      </w:r>
      <w:r w:rsidR="003B1416" w:rsidRPr="009B1A5C">
        <w:rPr>
          <w:rFonts w:cstheme="minorHAnsi"/>
        </w:rPr>
        <w:t xml:space="preserve"> </w:t>
      </w:r>
      <w:bookmarkEnd w:id="0"/>
      <w:r w:rsidR="00620FD6" w:rsidRPr="009B1A5C">
        <w:rPr>
          <w:rFonts w:cstheme="minorHAnsi"/>
        </w:rPr>
        <w:t>underwater maintenance/repair and inspection services as</w:t>
      </w:r>
      <w:r w:rsidR="003B1416" w:rsidRPr="009B1A5C">
        <w:rPr>
          <w:rFonts w:cstheme="minorHAnsi"/>
        </w:rPr>
        <w:t xml:space="preserve"> defined in this specification. This work will</w:t>
      </w:r>
      <w:r w:rsidR="00620FD6" w:rsidRPr="009B1A5C">
        <w:rPr>
          <w:rFonts w:cstheme="minorHAnsi"/>
        </w:rPr>
        <w:t xml:space="preserve"> occur in locations throughout the State.  </w:t>
      </w:r>
      <w:r w:rsidR="00620FD6" w:rsidRPr="009B1A5C">
        <w:t>Work will consist of providing qualified contract dive personnel to assist the A</w:t>
      </w:r>
      <w:r w:rsidR="005A193B" w:rsidRPr="009B1A5C">
        <w:t>labama Department of Transportation (ALDOT)</w:t>
      </w:r>
      <w:r w:rsidR="00620FD6" w:rsidRPr="009B1A5C">
        <w:t xml:space="preserve"> Dive Unit and maintenance crews in the underwater inspection and repair of bridges and culverts throughout the state. Work will consist of, but not limited to, the following categories: Inspection, maintenance and repair of marine structures.</w:t>
      </w:r>
    </w:p>
    <w:p w14:paraId="727D6585" w14:textId="77777777" w:rsidR="003B1416" w:rsidRPr="009B1A5C" w:rsidRDefault="003B1416" w:rsidP="009B1A5C">
      <w:pPr>
        <w:pStyle w:val="ListParagraph"/>
        <w:spacing w:line="240" w:lineRule="auto"/>
        <w:ind w:left="360"/>
        <w:rPr>
          <w:rFonts w:cs="Calibri"/>
        </w:rPr>
      </w:pPr>
    </w:p>
    <w:p w14:paraId="65B87BFB" w14:textId="77777777" w:rsidR="002E4BD6" w:rsidRPr="009B1A5C" w:rsidRDefault="003B1416" w:rsidP="009B1A5C">
      <w:pPr>
        <w:pStyle w:val="ListParagraph"/>
        <w:numPr>
          <w:ilvl w:val="0"/>
          <w:numId w:val="1"/>
        </w:numPr>
        <w:spacing w:line="240" w:lineRule="auto"/>
        <w:ind w:left="360"/>
      </w:pPr>
      <w:r w:rsidRPr="009B1A5C">
        <w:rPr>
          <w:rFonts w:cs="Calibri"/>
          <w:b/>
          <w:bCs/>
        </w:rPr>
        <w:t>AWARD</w:t>
      </w:r>
    </w:p>
    <w:p w14:paraId="620E1778" w14:textId="5CA4919E" w:rsidR="003B1416" w:rsidRPr="009B1A5C" w:rsidRDefault="003B1416" w:rsidP="009B1A5C">
      <w:pPr>
        <w:pStyle w:val="ListParagraph"/>
        <w:spacing w:line="240" w:lineRule="auto"/>
        <w:ind w:left="360"/>
      </w:pPr>
      <w:r w:rsidRPr="009B1A5C">
        <w:t>Contractor must submit a bid on</w:t>
      </w:r>
      <w:r w:rsidR="007C628F">
        <w:t xml:space="preserve"> line </w:t>
      </w:r>
      <w:r w:rsidRPr="009B1A5C">
        <w:t>item</w:t>
      </w:r>
      <w:r w:rsidR="007C628F">
        <w:t xml:space="preserve"> 1.  Line item 2 is non-biddable and will be used for per diem after the master agreement is awarded</w:t>
      </w:r>
      <w:r w:rsidRPr="009B1A5C">
        <w:t>.</w:t>
      </w:r>
    </w:p>
    <w:p w14:paraId="54021E06" w14:textId="77777777" w:rsidR="003B1416" w:rsidRPr="009B1A5C" w:rsidRDefault="003B1416" w:rsidP="009B1A5C">
      <w:pPr>
        <w:pStyle w:val="ListParagraph"/>
        <w:spacing w:line="240" w:lineRule="auto"/>
        <w:ind w:left="360"/>
        <w:rPr>
          <w:bCs/>
        </w:rPr>
      </w:pPr>
    </w:p>
    <w:p w14:paraId="742FB9E9" w14:textId="2FAF0705" w:rsidR="003B1416" w:rsidRPr="009B1A5C" w:rsidRDefault="003B1416" w:rsidP="009B1A5C">
      <w:pPr>
        <w:pStyle w:val="ListParagraph"/>
        <w:spacing w:line="240" w:lineRule="auto"/>
        <w:ind w:left="360"/>
        <w:rPr>
          <w:bCs/>
        </w:rPr>
      </w:pPr>
      <w:r w:rsidRPr="009B1A5C">
        <w:rPr>
          <w:bCs/>
        </w:rPr>
        <w:t xml:space="preserve">Award will be made to the bidder meeting all minimum requirements, specifications, and offering the lowest overall pricing. </w:t>
      </w:r>
    </w:p>
    <w:p w14:paraId="404BEC86" w14:textId="77777777" w:rsidR="003B1416" w:rsidRPr="009B1A5C" w:rsidRDefault="003B1416" w:rsidP="009B1A5C">
      <w:pPr>
        <w:pStyle w:val="ListParagraph"/>
        <w:spacing w:line="240" w:lineRule="auto"/>
        <w:ind w:left="360"/>
        <w:rPr>
          <w:rFonts w:cs="Calibri"/>
        </w:rPr>
      </w:pPr>
    </w:p>
    <w:p w14:paraId="12B2B492" w14:textId="77777777" w:rsidR="00B211C7" w:rsidRDefault="009B1A5C" w:rsidP="00B211C7">
      <w:pPr>
        <w:pStyle w:val="ListParagraph"/>
        <w:numPr>
          <w:ilvl w:val="0"/>
          <w:numId w:val="1"/>
        </w:numPr>
        <w:spacing w:after="0" w:line="240" w:lineRule="auto"/>
        <w:ind w:left="360"/>
        <w:jc w:val="both"/>
        <w:rPr>
          <w:b/>
          <w:bCs/>
        </w:rPr>
      </w:pPr>
      <w:r w:rsidRPr="009B1A5C">
        <w:rPr>
          <w:b/>
          <w:bCs/>
        </w:rPr>
        <w:t>BID SUBMISSION INSTRUCTIONS</w:t>
      </w:r>
      <w:bookmarkStart w:id="1" w:name="_Hlk219107218"/>
    </w:p>
    <w:p w14:paraId="2989B055" w14:textId="36C73115" w:rsidR="00B211C7" w:rsidRPr="00B211C7" w:rsidRDefault="00B211C7" w:rsidP="00B211C7">
      <w:pPr>
        <w:pStyle w:val="ListParagraph"/>
        <w:spacing w:after="0" w:line="240" w:lineRule="auto"/>
        <w:ind w:left="360"/>
        <w:jc w:val="both"/>
        <w:rPr>
          <w:b/>
          <w:bCs/>
        </w:rPr>
      </w:pPr>
      <w:r w:rsidRPr="00B211C7">
        <w:t xml:space="preserve">Bids must be submitted to </w:t>
      </w:r>
      <w:hyperlink r:id="rId7" w:history="1">
        <w:r w:rsidRPr="00B211C7">
          <w:rPr>
            <w:rStyle w:val="Hyperlink"/>
            <w:rFonts w:eastAsiaTheme="majorEastAsia"/>
          </w:rPr>
          <w:t>bids@dot.state.al.us</w:t>
        </w:r>
      </w:hyperlink>
      <w:r w:rsidRPr="00B211C7">
        <w:t xml:space="preserve"> by 5:00pm on the “Expiration” date shown on the ALDOT Procurement of Supplies and Nonprofessional Services webpage.  Link provided below.</w:t>
      </w:r>
    </w:p>
    <w:p w14:paraId="223E6873" w14:textId="57B18028" w:rsidR="00B211C7" w:rsidRPr="00B211C7" w:rsidRDefault="00B211C7" w:rsidP="00B211C7">
      <w:pPr>
        <w:pStyle w:val="BodyText"/>
        <w:ind w:right="127" w:firstLine="260"/>
        <w:rPr>
          <w:sz w:val="24"/>
          <w:szCs w:val="24"/>
        </w:rPr>
      </w:pPr>
      <w:hyperlink r:id="rId8" w:history="1">
        <w:r w:rsidRPr="00B211C7">
          <w:rPr>
            <w:rStyle w:val="Hyperlink"/>
            <w:rFonts w:eastAsiaTheme="majorEastAsia"/>
            <w:sz w:val="24"/>
            <w:szCs w:val="24"/>
          </w:rPr>
          <w:t>https://www.dot.state.al.us/business/Procurementsupplies.html</w:t>
        </w:r>
      </w:hyperlink>
      <w:r w:rsidRPr="00B211C7">
        <w:rPr>
          <w:sz w:val="24"/>
          <w:szCs w:val="24"/>
        </w:rPr>
        <w:t xml:space="preserve"> </w:t>
      </w:r>
    </w:p>
    <w:bookmarkEnd w:id="1"/>
    <w:p w14:paraId="19DF2830" w14:textId="77777777" w:rsidR="009B1A5C" w:rsidRPr="009B1A5C" w:rsidRDefault="009B1A5C" w:rsidP="009B1A5C">
      <w:pPr>
        <w:pStyle w:val="ListParagraph"/>
        <w:spacing w:after="0" w:line="240" w:lineRule="auto"/>
        <w:ind w:left="360"/>
        <w:jc w:val="both"/>
      </w:pPr>
    </w:p>
    <w:p w14:paraId="32C56A23" w14:textId="05F66B5A" w:rsidR="009B1A5C" w:rsidRDefault="009B1A5C" w:rsidP="009B1A5C">
      <w:pPr>
        <w:pStyle w:val="ListParagraph"/>
        <w:numPr>
          <w:ilvl w:val="0"/>
          <w:numId w:val="1"/>
        </w:numPr>
        <w:spacing w:after="0" w:line="240" w:lineRule="auto"/>
        <w:ind w:left="360"/>
        <w:jc w:val="both"/>
        <w:rPr>
          <w:b/>
          <w:bCs/>
        </w:rPr>
      </w:pPr>
      <w:r w:rsidRPr="009B1A5C">
        <w:rPr>
          <w:b/>
          <w:bCs/>
        </w:rPr>
        <w:t>CONTRACT PERIOD</w:t>
      </w:r>
    </w:p>
    <w:p w14:paraId="2A1D2B50" w14:textId="77777777" w:rsidR="009B1A5C" w:rsidRPr="009B1A5C" w:rsidRDefault="009B1A5C" w:rsidP="009B1A5C">
      <w:pPr>
        <w:pStyle w:val="BodyText"/>
        <w:spacing w:before="1"/>
        <w:ind w:left="360" w:right="145"/>
        <w:rPr>
          <w:rFonts w:asciiTheme="minorHAnsi" w:hAnsiTheme="minorHAnsi"/>
          <w:sz w:val="24"/>
          <w:szCs w:val="24"/>
        </w:rPr>
      </w:pPr>
      <w:r w:rsidRPr="009B1A5C">
        <w:rPr>
          <w:rFonts w:asciiTheme="minorHAnsi" w:hAnsiTheme="minorHAnsi"/>
          <w:sz w:val="24"/>
          <w:szCs w:val="24"/>
        </w:rPr>
        <w:t>Establish a 12-month contract with an option to extend for a second, third, fourth, and fifth 12-month period with the same pricing, terms and conditions. The second, third, fourth, or fifth 12-month period, if agreed by both parties, would begin the day after the first, second, third, or fourth 12-month period expires. Any successive extension must have written approval of both the state and vendor no later than 30 days prior to expiration of the previous 12-month period.</w:t>
      </w:r>
    </w:p>
    <w:p w14:paraId="1834513C" w14:textId="77777777" w:rsidR="009B1A5C" w:rsidRDefault="009B1A5C" w:rsidP="009B1A5C">
      <w:pPr>
        <w:pStyle w:val="ListParagraph"/>
        <w:spacing w:after="0" w:line="240" w:lineRule="auto"/>
        <w:ind w:left="360"/>
        <w:jc w:val="both"/>
        <w:rPr>
          <w:b/>
          <w:bCs/>
        </w:rPr>
      </w:pPr>
    </w:p>
    <w:p w14:paraId="6F6B7284" w14:textId="77777777" w:rsidR="007D0178" w:rsidRPr="009B1A5C" w:rsidRDefault="007D0178" w:rsidP="007D0178">
      <w:pPr>
        <w:pStyle w:val="ListParagraph"/>
        <w:numPr>
          <w:ilvl w:val="0"/>
          <w:numId w:val="1"/>
        </w:numPr>
        <w:spacing w:after="0" w:line="240" w:lineRule="auto"/>
        <w:jc w:val="both"/>
        <w:rPr>
          <w:b/>
          <w:bCs/>
        </w:rPr>
      </w:pPr>
      <w:r w:rsidRPr="009B1A5C">
        <w:rPr>
          <w:b/>
          <w:bCs/>
        </w:rPr>
        <w:t>INDEMNITY</w:t>
      </w:r>
    </w:p>
    <w:p w14:paraId="081512EA" w14:textId="77777777" w:rsidR="007D0178" w:rsidRPr="009B1A5C" w:rsidRDefault="007D0178" w:rsidP="007D0178">
      <w:pPr>
        <w:pStyle w:val="BodyText"/>
        <w:ind w:left="360" w:right="179"/>
        <w:rPr>
          <w:rFonts w:asciiTheme="minorHAnsi" w:hAnsiTheme="minorHAnsi"/>
          <w:sz w:val="24"/>
          <w:szCs w:val="24"/>
        </w:rPr>
      </w:pPr>
      <w:r w:rsidRPr="009B1A5C">
        <w:rPr>
          <w:rFonts w:asciiTheme="minorHAnsi" w:hAnsiTheme="minorHAnsi"/>
          <w:sz w:val="24"/>
          <w:szCs w:val="24"/>
        </w:rPr>
        <w:t xml:space="preserve">Contractor shall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w:t>
      </w:r>
      <w:r w:rsidRPr="009B1A5C">
        <w:rPr>
          <w:rFonts w:asciiTheme="minorHAnsi" w:hAnsiTheme="minorHAnsi"/>
          <w:sz w:val="24"/>
          <w:szCs w:val="24"/>
        </w:rPr>
        <w:lastRenderedPageBreak/>
        <w:t>liability will not apply to injuries to persons, including death, or to damages to property.</w:t>
      </w:r>
    </w:p>
    <w:p w14:paraId="2B835049" w14:textId="77777777" w:rsidR="007D0178" w:rsidRPr="009B1A5C" w:rsidRDefault="007D0178" w:rsidP="007D0178">
      <w:pPr>
        <w:pStyle w:val="ListParagraph"/>
        <w:spacing w:after="0" w:line="240" w:lineRule="auto"/>
        <w:ind w:left="360"/>
        <w:jc w:val="both"/>
      </w:pPr>
    </w:p>
    <w:p w14:paraId="67ABB99D" w14:textId="77777777" w:rsidR="007D0178" w:rsidRPr="009B1A5C" w:rsidRDefault="007D0178" w:rsidP="007D0178">
      <w:pPr>
        <w:pStyle w:val="ListParagraph"/>
        <w:numPr>
          <w:ilvl w:val="0"/>
          <w:numId w:val="1"/>
        </w:numPr>
        <w:spacing w:after="0" w:line="240" w:lineRule="auto"/>
        <w:ind w:left="360"/>
        <w:jc w:val="both"/>
      </w:pPr>
      <w:r w:rsidRPr="009B1A5C">
        <w:rPr>
          <w:b/>
          <w:bCs/>
        </w:rPr>
        <w:t>NON-APPROPRIATION OF FUNDS</w:t>
      </w:r>
    </w:p>
    <w:p w14:paraId="41FCA59C" w14:textId="77777777" w:rsidR="007D0178" w:rsidRPr="009B1A5C" w:rsidRDefault="007D0178" w:rsidP="007D0178">
      <w:pPr>
        <w:pStyle w:val="BodyText"/>
        <w:ind w:left="360" w:right="138"/>
        <w:rPr>
          <w:rFonts w:asciiTheme="minorHAnsi" w:hAnsiTheme="minorHAnsi"/>
          <w:sz w:val="24"/>
          <w:szCs w:val="24"/>
        </w:rPr>
      </w:pPr>
      <w:r w:rsidRPr="009B1A5C">
        <w:rPr>
          <w:rFonts w:asciiTheme="minorHAnsi" w:hAnsiTheme="minorHAnsi"/>
          <w:sz w:val="24"/>
          <w:szCs w:val="24"/>
        </w:rPr>
        <w:t>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payment of accrued agreement payment.</w:t>
      </w:r>
    </w:p>
    <w:p w14:paraId="146A28E4" w14:textId="77777777" w:rsidR="007D0178" w:rsidRPr="009B1A5C" w:rsidRDefault="007D0178" w:rsidP="007D0178">
      <w:pPr>
        <w:pStyle w:val="ListParagraph"/>
        <w:spacing w:after="0" w:line="240" w:lineRule="auto"/>
        <w:ind w:left="360"/>
        <w:jc w:val="both"/>
      </w:pPr>
    </w:p>
    <w:p w14:paraId="47AF76CA" w14:textId="77777777" w:rsidR="007D0178" w:rsidRDefault="007D0178" w:rsidP="007D0178">
      <w:pPr>
        <w:pStyle w:val="ListParagraph"/>
        <w:numPr>
          <w:ilvl w:val="0"/>
          <w:numId w:val="1"/>
        </w:numPr>
        <w:spacing w:after="0" w:line="240" w:lineRule="auto"/>
        <w:ind w:left="360"/>
        <w:jc w:val="both"/>
        <w:rPr>
          <w:b/>
          <w:bCs/>
        </w:rPr>
      </w:pPr>
      <w:r w:rsidRPr="009B1A5C">
        <w:rPr>
          <w:b/>
          <w:bCs/>
        </w:rPr>
        <w:t>PRORATION</w:t>
      </w:r>
    </w:p>
    <w:p w14:paraId="316CF38F" w14:textId="77777777" w:rsidR="007D0178" w:rsidRPr="009B1A5C" w:rsidRDefault="007D0178" w:rsidP="007D0178">
      <w:pPr>
        <w:pStyle w:val="BodyText"/>
        <w:spacing w:before="1"/>
        <w:ind w:left="360" w:right="122"/>
        <w:rPr>
          <w:rFonts w:asciiTheme="minorHAnsi" w:hAnsiTheme="minorHAnsi" w:cstheme="minorBidi"/>
          <w:sz w:val="24"/>
          <w:szCs w:val="24"/>
        </w:rPr>
      </w:pPr>
      <w:r w:rsidRPr="009B1A5C">
        <w:rPr>
          <w:rFonts w:asciiTheme="minorHAnsi" w:hAnsiTheme="minorHAnsi"/>
          <w:sz w:val="24"/>
          <w:szCs w:val="24"/>
        </w:rPr>
        <w:t>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contractor shall have the option, in addition to the other remedies of the contract, of renegotiating the contract (extending or changing payment terms or amounts) or terminating the contract.</w:t>
      </w:r>
    </w:p>
    <w:p w14:paraId="34CE7501" w14:textId="77777777" w:rsidR="007D0178" w:rsidRPr="007D0178" w:rsidRDefault="007D0178" w:rsidP="007D0178">
      <w:pPr>
        <w:pStyle w:val="ListParagraph"/>
        <w:spacing w:after="0" w:line="240" w:lineRule="auto"/>
        <w:ind w:left="360"/>
        <w:jc w:val="both"/>
      </w:pPr>
    </w:p>
    <w:p w14:paraId="5F3F6715" w14:textId="31CD0B41" w:rsidR="007D0178" w:rsidRPr="009B1A5C" w:rsidRDefault="009B1A5C" w:rsidP="007D0178">
      <w:pPr>
        <w:pStyle w:val="ListParagraph"/>
        <w:numPr>
          <w:ilvl w:val="0"/>
          <w:numId w:val="1"/>
        </w:numPr>
        <w:spacing w:after="0" w:line="240" w:lineRule="auto"/>
        <w:ind w:left="360"/>
        <w:jc w:val="both"/>
      </w:pPr>
      <w:r w:rsidRPr="007D0178">
        <w:rPr>
          <w:rFonts w:cs="Calibri"/>
          <w:b/>
          <w:bCs/>
        </w:rPr>
        <w:t>MINIMUM REQUIREMENT(S)</w:t>
      </w:r>
    </w:p>
    <w:p w14:paraId="1CB05997" w14:textId="77777777" w:rsidR="009B1A5C" w:rsidRPr="009B1A5C" w:rsidRDefault="009B1A5C" w:rsidP="009B1A5C">
      <w:pPr>
        <w:pStyle w:val="ListParagraph"/>
        <w:spacing w:after="0" w:line="240" w:lineRule="auto"/>
        <w:ind w:left="360"/>
        <w:jc w:val="both"/>
      </w:pPr>
      <w:r w:rsidRPr="009B1A5C">
        <w:t xml:space="preserve">The Contractor must submit as part of their bid the following information.  If this information is not included in the bid packet it will be deemed incomplete and thus rejected: </w:t>
      </w:r>
    </w:p>
    <w:p w14:paraId="3469B16D" w14:textId="77777777" w:rsidR="009B1A5C" w:rsidRPr="009B1A5C" w:rsidRDefault="009B1A5C" w:rsidP="009B1A5C">
      <w:pPr>
        <w:spacing w:after="0" w:line="240" w:lineRule="auto"/>
        <w:ind w:left="360"/>
        <w:jc w:val="both"/>
      </w:pPr>
    </w:p>
    <w:p w14:paraId="55C86595" w14:textId="7A9A6064" w:rsidR="009B1A5C" w:rsidRPr="009B1A5C" w:rsidRDefault="009B1A5C" w:rsidP="009B1A5C">
      <w:pPr>
        <w:spacing w:after="0" w:line="240" w:lineRule="auto"/>
        <w:ind w:left="720"/>
        <w:jc w:val="both"/>
      </w:pPr>
      <w:r w:rsidRPr="009B1A5C">
        <w:t xml:space="preserve">Listing of all personnel that </w:t>
      </w:r>
      <w:r w:rsidR="00B211C7">
        <w:t>have attended an</w:t>
      </w:r>
      <w:r w:rsidRPr="009B1A5C">
        <w:t xml:space="preserve"> Association of Commercial Diving Educators (ACDE)</w:t>
      </w:r>
      <w:r w:rsidR="0055655A">
        <w:t xml:space="preserve"> School</w:t>
      </w:r>
      <w:r w:rsidRPr="009B1A5C">
        <w:t xml:space="preserve">.  Include the commercial diving school attended and the date of graduation </w:t>
      </w:r>
      <w:r w:rsidR="00B211C7">
        <w:t xml:space="preserve">or </w:t>
      </w:r>
      <w:r w:rsidR="0055655A">
        <w:t xml:space="preserve">an Association of </w:t>
      </w:r>
      <w:r w:rsidR="00B211C7">
        <w:t>Diving Contractors (ADC) certification card for each person listed</w:t>
      </w:r>
      <w:r w:rsidRPr="009B1A5C">
        <w:t>.</w:t>
      </w:r>
    </w:p>
    <w:p w14:paraId="03EDEDCF" w14:textId="77777777" w:rsidR="009B1A5C" w:rsidRPr="009B1A5C" w:rsidRDefault="009B1A5C" w:rsidP="009B1A5C">
      <w:pPr>
        <w:spacing w:after="0" w:line="240" w:lineRule="auto"/>
        <w:ind w:left="360"/>
        <w:jc w:val="both"/>
      </w:pPr>
    </w:p>
    <w:p w14:paraId="59C8C828" w14:textId="517BA3C9" w:rsidR="009B1A5C" w:rsidRDefault="009B1A5C" w:rsidP="009B1A5C">
      <w:pPr>
        <w:spacing w:after="0" w:line="240" w:lineRule="auto"/>
        <w:ind w:left="720"/>
        <w:jc w:val="both"/>
      </w:pPr>
      <w:r w:rsidRPr="009B1A5C">
        <w:t xml:space="preserve">Listing of all personnel that have completed </w:t>
      </w:r>
      <w:r w:rsidR="0055655A">
        <w:t xml:space="preserve">the </w:t>
      </w:r>
      <w:r w:rsidRPr="009B1A5C">
        <w:t xml:space="preserve">FHWA-NHI Underwater Bridge Inspection Course.  Include the dates attended and location </w:t>
      </w:r>
      <w:r w:rsidR="0055655A">
        <w:t xml:space="preserve">the </w:t>
      </w:r>
      <w:r w:rsidRPr="009B1A5C">
        <w:t xml:space="preserve">course </w:t>
      </w:r>
      <w:r w:rsidR="0055655A">
        <w:t xml:space="preserve">was </w:t>
      </w:r>
      <w:r w:rsidRPr="009B1A5C">
        <w:t>completed for each person listed.</w:t>
      </w:r>
    </w:p>
    <w:p w14:paraId="52E125D1" w14:textId="77777777" w:rsidR="00B211C7" w:rsidRDefault="00B211C7" w:rsidP="009B1A5C">
      <w:pPr>
        <w:spacing w:after="0" w:line="240" w:lineRule="auto"/>
        <w:ind w:left="720"/>
        <w:jc w:val="both"/>
      </w:pPr>
    </w:p>
    <w:p w14:paraId="6E220336" w14:textId="1DD867E4" w:rsidR="00B211C7" w:rsidRPr="009B1A5C" w:rsidRDefault="00B211C7" w:rsidP="009B1A5C">
      <w:pPr>
        <w:spacing w:after="0" w:line="240" w:lineRule="auto"/>
        <w:ind w:left="720"/>
        <w:jc w:val="both"/>
      </w:pPr>
      <w:r>
        <w:t xml:space="preserve">Listing of all personnel that have completed </w:t>
      </w:r>
      <w:r w:rsidR="0055655A">
        <w:t xml:space="preserve">the </w:t>
      </w:r>
      <w:r>
        <w:t xml:space="preserve">FHWA-NHI Safety Inspection of In-Service Bridges Course.  Include the dates attended and location </w:t>
      </w:r>
      <w:r w:rsidR="0055655A">
        <w:t xml:space="preserve">the </w:t>
      </w:r>
      <w:r>
        <w:t>course</w:t>
      </w:r>
      <w:r w:rsidR="0055655A">
        <w:t xml:space="preserve"> was</w:t>
      </w:r>
      <w:r>
        <w:t xml:space="preserve"> completed for each person listed.</w:t>
      </w:r>
    </w:p>
    <w:p w14:paraId="06B39BF3" w14:textId="77777777" w:rsidR="009B1A5C" w:rsidRPr="009B1A5C" w:rsidRDefault="009B1A5C" w:rsidP="009B1A5C">
      <w:pPr>
        <w:spacing w:after="0" w:line="240" w:lineRule="auto"/>
        <w:ind w:left="360" w:firstLine="720"/>
        <w:jc w:val="both"/>
      </w:pPr>
    </w:p>
    <w:p w14:paraId="33725E98" w14:textId="77777777" w:rsidR="009B1A5C" w:rsidRPr="009B1A5C" w:rsidRDefault="009B1A5C" w:rsidP="009B1A5C">
      <w:pPr>
        <w:spacing w:after="0" w:line="240" w:lineRule="auto"/>
        <w:ind w:left="720"/>
        <w:jc w:val="both"/>
      </w:pPr>
      <w:r w:rsidRPr="009B1A5C">
        <w:t>Listing of all personnel that possess an active Alabama Department of Transportation Certified Bridge Inspector (CBI) Certification.  Include the ALDOT CBI number for each person listed.</w:t>
      </w:r>
    </w:p>
    <w:p w14:paraId="45A3B23A" w14:textId="77777777" w:rsidR="009B1A5C" w:rsidRPr="009B1A5C" w:rsidRDefault="009B1A5C" w:rsidP="009B1A5C">
      <w:pPr>
        <w:spacing w:after="0" w:line="240" w:lineRule="auto"/>
        <w:ind w:left="360"/>
        <w:jc w:val="both"/>
      </w:pPr>
    </w:p>
    <w:p w14:paraId="33F94013" w14:textId="77777777" w:rsidR="009B1A5C" w:rsidRPr="009B1A5C" w:rsidRDefault="009B1A5C" w:rsidP="009B1A5C">
      <w:pPr>
        <w:spacing w:after="0" w:line="240" w:lineRule="auto"/>
        <w:ind w:left="720"/>
        <w:jc w:val="both"/>
      </w:pPr>
      <w:r w:rsidRPr="009B1A5C">
        <w:lastRenderedPageBreak/>
        <w:t>Listing of all personnel that possess active first aid/CPR Certification.  Include the issue date for each person listed.</w:t>
      </w:r>
    </w:p>
    <w:p w14:paraId="7C1BED0B" w14:textId="77777777" w:rsidR="009B1A5C" w:rsidRPr="009B1A5C" w:rsidRDefault="009B1A5C" w:rsidP="009B1A5C">
      <w:pPr>
        <w:spacing w:after="0" w:line="240" w:lineRule="auto"/>
        <w:ind w:left="360"/>
        <w:jc w:val="both"/>
      </w:pPr>
    </w:p>
    <w:p w14:paraId="5661BE86" w14:textId="77777777" w:rsidR="009B1A5C" w:rsidRPr="009B1A5C" w:rsidRDefault="009B1A5C" w:rsidP="009B1A5C">
      <w:pPr>
        <w:spacing w:after="0" w:line="240" w:lineRule="auto"/>
        <w:ind w:left="720"/>
        <w:jc w:val="both"/>
      </w:pPr>
      <w:r w:rsidRPr="009B1A5C">
        <w:t>Listing of all personnel that have completed a physical examination within the last 12 months stating that the diver is fit for commercial diving.  Include the date the physical was completed for each person listed.</w:t>
      </w:r>
    </w:p>
    <w:p w14:paraId="7ED6FA82" w14:textId="77777777" w:rsidR="009B1A5C" w:rsidRPr="009B1A5C" w:rsidRDefault="009B1A5C" w:rsidP="009B1A5C">
      <w:pPr>
        <w:spacing w:after="0" w:line="240" w:lineRule="auto"/>
        <w:ind w:left="360"/>
      </w:pPr>
    </w:p>
    <w:p w14:paraId="4096C392" w14:textId="63E8EEA4" w:rsidR="009B1A5C" w:rsidRDefault="009B1A5C" w:rsidP="009B1A5C">
      <w:pPr>
        <w:spacing w:after="0" w:line="240" w:lineRule="auto"/>
        <w:ind w:firstLine="720"/>
      </w:pPr>
      <w:r w:rsidRPr="009B1A5C">
        <w:t>Provide copy of active General Contractor’s license in the State of Alabama.</w:t>
      </w:r>
    </w:p>
    <w:p w14:paraId="6A5BF3C9" w14:textId="77777777" w:rsidR="00B211C7" w:rsidRPr="009B1A5C" w:rsidRDefault="00B211C7" w:rsidP="009B1A5C">
      <w:pPr>
        <w:spacing w:after="0" w:line="240" w:lineRule="auto"/>
        <w:ind w:firstLine="720"/>
        <w:rPr>
          <w:b/>
          <w:bCs/>
        </w:rPr>
      </w:pPr>
    </w:p>
    <w:p w14:paraId="169197E0" w14:textId="16A4F08A" w:rsidR="009B1A5C" w:rsidRPr="007C628F" w:rsidRDefault="009B1A5C" w:rsidP="009B1A5C">
      <w:pPr>
        <w:pStyle w:val="ListParagraph"/>
        <w:numPr>
          <w:ilvl w:val="0"/>
          <w:numId w:val="1"/>
        </w:numPr>
        <w:spacing w:after="0" w:line="240" w:lineRule="auto"/>
        <w:ind w:left="360"/>
        <w:jc w:val="both"/>
        <w:rPr>
          <w:b/>
          <w:bCs/>
        </w:rPr>
      </w:pPr>
      <w:r w:rsidRPr="009B1A5C">
        <w:rPr>
          <w:rFonts w:cs="Calibri"/>
          <w:b/>
          <w:bCs/>
        </w:rPr>
        <w:t>SPECIFICATION</w:t>
      </w:r>
    </w:p>
    <w:p w14:paraId="1CAFD6A0" w14:textId="77777777" w:rsidR="007C628F" w:rsidRPr="009B1A5C" w:rsidRDefault="007C628F" w:rsidP="007C628F">
      <w:pPr>
        <w:pStyle w:val="ListParagraph"/>
        <w:spacing w:after="0" w:line="240" w:lineRule="auto"/>
        <w:ind w:left="360"/>
        <w:jc w:val="both"/>
      </w:pPr>
      <w:r w:rsidRPr="009B1A5C">
        <w:t xml:space="preserve">The Contractor to whom the contract is awarded is required to provide additional documentation and submit it to the ALDOT Dive Unit Supervisor for review and approval.  No work will be performed by any contract dive personnel prior to obtaining approval from the ALDOT Dive Unit supervisor.  For each contract diver proposed to be used on this contract, submit photocopies of commercial dive school diplomas or transcripts, submit photocopies of selected dive logs </w:t>
      </w:r>
      <w:r>
        <w:t>showing at least one year of underwater inspection related experience,</w:t>
      </w:r>
      <w:r w:rsidRPr="009B1A5C">
        <w:t xml:space="preserve"> submit photocopies of the last physical taken and submit photocopies of the current first aid/CPR card.  </w:t>
      </w:r>
    </w:p>
    <w:p w14:paraId="20C98BD2" w14:textId="77777777" w:rsidR="007C628F" w:rsidRPr="009B1A5C" w:rsidRDefault="007C628F" w:rsidP="007C628F">
      <w:pPr>
        <w:pStyle w:val="ListParagraph"/>
        <w:spacing w:after="0" w:line="240" w:lineRule="auto"/>
        <w:ind w:left="360"/>
        <w:jc w:val="both"/>
        <w:rPr>
          <w:b/>
          <w:u w:val="single"/>
        </w:rPr>
      </w:pPr>
    </w:p>
    <w:p w14:paraId="6F05CD01" w14:textId="77777777" w:rsidR="007C628F" w:rsidRPr="009B1A5C" w:rsidRDefault="007C628F" w:rsidP="007C628F">
      <w:pPr>
        <w:pStyle w:val="ListParagraph"/>
        <w:spacing w:after="0" w:line="240" w:lineRule="auto"/>
        <w:ind w:left="360"/>
        <w:jc w:val="both"/>
      </w:pPr>
      <w:r w:rsidRPr="009B1A5C">
        <w:t>Contractor must be able to supply a diver certified to National Bridge Inspection Standards (NBIS) when requested by the ALDOT Dive Unit Supervisor.</w:t>
      </w:r>
    </w:p>
    <w:p w14:paraId="4C9697C6" w14:textId="77777777" w:rsidR="007C628F" w:rsidRPr="009B1A5C" w:rsidRDefault="007C628F" w:rsidP="007C628F">
      <w:pPr>
        <w:pStyle w:val="ListParagraph"/>
        <w:spacing w:after="0" w:line="240" w:lineRule="auto"/>
        <w:ind w:left="360"/>
        <w:jc w:val="both"/>
      </w:pPr>
    </w:p>
    <w:p w14:paraId="48495CDF" w14:textId="2C83578E" w:rsidR="007C628F" w:rsidRPr="009B1A5C" w:rsidRDefault="007C628F" w:rsidP="007C628F">
      <w:pPr>
        <w:pStyle w:val="ListParagraph"/>
        <w:spacing w:after="0" w:line="240" w:lineRule="auto"/>
        <w:ind w:left="360"/>
        <w:jc w:val="both"/>
      </w:pPr>
      <w:r w:rsidRPr="009B1A5C">
        <w:t>The Contractor must provide insurance coverage in the amount of two million dollars for general liability, one million dollars for maritime employers’ liability and five hundred thousand dollars for workmen's compensation before any work can proceed.</w:t>
      </w:r>
    </w:p>
    <w:p w14:paraId="417CBDF7" w14:textId="77777777" w:rsidR="007C628F" w:rsidRPr="009B1A5C" w:rsidRDefault="007C628F" w:rsidP="007C628F">
      <w:pPr>
        <w:pStyle w:val="ListParagraph"/>
        <w:spacing w:after="0" w:line="240" w:lineRule="auto"/>
        <w:ind w:left="360"/>
        <w:jc w:val="both"/>
      </w:pPr>
    </w:p>
    <w:p w14:paraId="6990763C" w14:textId="77777777" w:rsidR="007C628F" w:rsidRPr="009B1A5C" w:rsidRDefault="007C628F" w:rsidP="007C628F">
      <w:pPr>
        <w:spacing w:line="240" w:lineRule="auto"/>
        <w:ind w:left="360"/>
        <w:jc w:val="both"/>
      </w:pPr>
      <w:r w:rsidRPr="009B1A5C">
        <w:t>Contractor must furnish their own personal dive gear including, but not limited to: dry suit, wet suit, weight belt, harness with bail out bottle, dive helmet and safety equipment.</w:t>
      </w:r>
    </w:p>
    <w:p w14:paraId="6614BCE7" w14:textId="77777777" w:rsidR="007C628F" w:rsidRPr="009B1A5C" w:rsidRDefault="007C628F" w:rsidP="007C628F">
      <w:pPr>
        <w:spacing w:after="0" w:line="240" w:lineRule="auto"/>
        <w:ind w:left="360"/>
        <w:jc w:val="both"/>
      </w:pPr>
      <w:r w:rsidRPr="009B1A5C">
        <w:t>All surface support equipment will be furnished by ALDOT.</w:t>
      </w:r>
    </w:p>
    <w:p w14:paraId="449FD358" w14:textId="77777777" w:rsidR="007C628F" w:rsidRPr="009B1A5C" w:rsidRDefault="007C628F" w:rsidP="007C628F">
      <w:pPr>
        <w:spacing w:after="0" w:line="240" w:lineRule="auto"/>
        <w:ind w:left="360"/>
        <w:jc w:val="both"/>
      </w:pPr>
    </w:p>
    <w:p w14:paraId="427BA040" w14:textId="77777777" w:rsidR="007C628F" w:rsidRPr="009B1A5C" w:rsidRDefault="007C628F" w:rsidP="007C628F">
      <w:pPr>
        <w:spacing w:after="0" w:line="240" w:lineRule="auto"/>
        <w:ind w:left="360"/>
        <w:jc w:val="both"/>
      </w:pPr>
      <w:r w:rsidRPr="009B1A5C">
        <w:t>Contractor personnel and gear will be transported from the designated reporting site to job site(s) by ALDOT vehicle.</w:t>
      </w:r>
    </w:p>
    <w:p w14:paraId="1BBF8374" w14:textId="77777777" w:rsidR="007C628F" w:rsidRPr="009B1A5C" w:rsidRDefault="007C628F" w:rsidP="007C628F">
      <w:pPr>
        <w:spacing w:after="0" w:line="240" w:lineRule="auto"/>
        <w:ind w:left="360"/>
        <w:jc w:val="both"/>
      </w:pPr>
    </w:p>
    <w:p w14:paraId="1D22C891" w14:textId="77777777" w:rsidR="007C628F" w:rsidRPr="009B1A5C" w:rsidRDefault="007C628F" w:rsidP="007C628F">
      <w:pPr>
        <w:spacing w:after="0" w:line="240" w:lineRule="auto"/>
        <w:ind w:left="360"/>
        <w:jc w:val="both"/>
      </w:pPr>
      <w:r w:rsidRPr="009B1A5C">
        <w:t>Work will involve Contractor working with the ALDOT Dive Unit and state maintenance crews. The actual number of contract divers required at any given time will be established by the ALDOT Dive Unit Supervisor. Notice of at least 24 hours will be given if more than one contract diver is required. If no contract divers are required, notice will be given by the ALDOT Dive Supervisor 48 hours in advance.</w:t>
      </w:r>
    </w:p>
    <w:p w14:paraId="5A752AD5" w14:textId="77777777" w:rsidR="007C628F" w:rsidRPr="009B1A5C" w:rsidRDefault="007C628F" w:rsidP="007C628F">
      <w:pPr>
        <w:spacing w:after="0" w:line="240" w:lineRule="auto"/>
        <w:ind w:left="360"/>
        <w:jc w:val="both"/>
      </w:pPr>
    </w:p>
    <w:p w14:paraId="5BF90425" w14:textId="77777777" w:rsidR="007C628F" w:rsidRDefault="007C628F" w:rsidP="007C628F">
      <w:pPr>
        <w:spacing w:after="0" w:line="240" w:lineRule="auto"/>
        <w:ind w:left="360"/>
        <w:jc w:val="both"/>
      </w:pPr>
      <w:r w:rsidRPr="009B1A5C">
        <w:t xml:space="preserve">Estimated hours needed per week will range from 0 to 40. Actual hours worked to be scheduled by the ALDOT Dive Unit Supervisor. Workdays are Monday through Thursday. A work day will consist of 10 hours with a one-hour lunch break. Lunch breaks are not </w:t>
      </w:r>
      <w:r w:rsidRPr="009B1A5C">
        <w:lastRenderedPageBreak/>
        <w:t>billable.  Any deviation from this schedule will be communicated to the Contractor 24 hours prior to establishing an alternate schedule.</w:t>
      </w:r>
    </w:p>
    <w:p w14:paraId="7B20E651" w14:textId="77777777" w:rsidR="007C628F" w:rsidRPr="009B1A5C" w:rsidRDefault="007C628F" w:rsidP="007C628F">
      <w:pPr>
        <w:spacing w:after="0" w:line="240" w:lineRule="auto"/>
        <w:ind w:left="360"/>
        <w:jc w:val="both"/>
      </w:pPr>
    </w:p>
    <w:p w14:paraId="38309A54" w14:textId="77777777" w:rsidR="007C628F" w:rsidRPr="009B1A5C" w:rsidRDefault="007C628F" w:rsidP="007C628F">
      <w:pPr>
        <w:spacing w:line="240" w:lineRule="auto"/>
        <w:ind w:left="360"/>
        <w:jc w:val="both"/>
      </w:pPr>
      <w:r w:rsidRPr="009B1A5C">
        <w:t>The start and end of each workday will be at the time and place designated by the ALDOT Dive Supervisor.</w:t>
      </w:r>
    </w:p>
    <w:p w14:paraId="3B9D4762" w14:textId="77777777" w:rsidR="007C628F" w:rsidRPr="009B1A5C" w:rsidRDefault="007C628F" w:rsidP="007C628F">
      <w:pPr>
        <w:spacing w:line="240" w:lineRule="auto"/>
        <w:ind w:left="360"/>
        <w:jc w:val="both"/>
      </w:pPr>
      <w:r w:rsidRPr="009B1A5C">
        <w:t>Payments will be calculated on an hourly basis. Hours worked and overnight travel status will be verified daily by the ALDOT Dive Unit Supervisor. Travel time between the Contractor’s home base and designated work site is not billable.  Invoices may be submitted on a monthly basi</w:t>
      </w:r>
      <w:r w:rsidRPr="009B1A5C">
        <w:rPr>
          <w:color w:val="000000" w:themeColor="text1"/>
        </w:rPr>
        <w:t>s.</w:t>
      </w:r>
    </w:p>
    <w:p w14:paraId="1BC83D4A" w14:textId="77777777" w:rsidR="007C628F" w:rsidRPr="009B1A5C" w:rsidRDefault="007C628F" w:rsidP="007C628F">
      <w:pPr>
        <w:spacing w:after="0" w:line="240" w:lineRule="auto"/>
        <w:ind w:left="360"/>
        <w:jc w:val="both"/>
      </w:pPr>
      <w:r w:rsidRPr="009B1A5C">
        <w:t xml:space="preserve">If overnight travel is required by the Contractor, then the Contractor will be required to stay at the same motel as the ALDOT personnel and will be responsible for their own charges. The Contractor may bill the state $85.00 per diem when overnight travel is authorized for one night. For authorized travel requiring two or more nights, the Contractor will bill the state $100.00 per diem per day. Overnight travel for Contractor will be considered authorized when the following conditions are met: </w:t>
      </w:r>
    </w:p>
    <w:p w14:paraId="6BE40CAF" w14:textId="77777777" w:rsidR="007C628F" w:rsidRPr="009B1A5C" w:rsidRDefault="007C628F" w:rsidP="007C628F">
      <w:pPr>
        <w:spacing w:after="0" w:line="240" w:lineRule="auto"/>
        <w:ind w:left="360"/>
        <w:jc w:val="both"/>
      </w:pPr>
    </w:p>
    <w:p w14:paraId="26C77662" w14:textId="77777777" w:rsidR="007C628F" w:rsidRPr="009B1A5C" w:rsidRDefault="007C628F" w:rsidP="007C628F">
      <w:pPr>
        <w:spacing w:after="0" w:line="240" w:lineRule="auto"/>
        <w:ind w:left="720"/>
        <w:jc w:val="both"/>
      </w:pPr>
      <w:r w:rsidRPr="009B1A5C">
        <w:t>The Contractor performs work outside of the county in which the Contractor's office (“Home base”) is located.</w:t>
      </w:r>
    </w:p>
    <w:p w14:paraId="4D155B27" w14:textId="77777777" w:rsidR="007C628F" w:rsidRPr="009B1A5C" w:rsidRDefault="007C628F" w:rsidP="007C628F">
      <w:pPr>
        <w:spacing w:after="0" w:line="240" w:lineRule="auto"/>
        <w:ind w:left="360" w:firstLine="720"/>
        <w:jc w:val="both"/>
      </w:pPr>
    </w:p>
    <w:p w14:paraId="4756C0EF" w14:textId="77777777" w:rsidR="007C628F" w:rsidRPr="009B1A5C" w:rsidRDefault="007C628F" w:rsidP="007C628F">
      <w:pPr>
        <w:spacing w:after="0" w:line="240" w:lineRule="auto"/>
        <w:ind w:left="720"/>
        <w:jc w:val="both"/>
      </w:pPr>
      <w:r w:rsidRPr="009B1A5C">
        <w:t>The Contractor performs work more than fifty miles away from the Contractor's office.</w:t>
      </w:r>
    </w:p>
    <w:p w14:paraId="66345B87" w14:textId="77777777" w:rsidR="007C628F" w:rsidRPr="009B1A5C" w:rsidRDefault="007C628F" w:rsidP="007C628F">
      <w:pPr>
        <w:spacing w:after="0" w:line="240" w:lineRule="auto"/>
        <w:ind w:left="360"/>
        <w:jc w:val="both"/>
      </w:pPr>
    </w:p>
    <w:p w14:paraId="01A8278F" w14:textId="77777777" w:rsidR="007C628F" w:rsidRPr="009B1A5C" w:rsidRDefault="007C628F" w:rsidP="007C628F">
      <w:pPr>
        <w:spacing w:after="0" w:line="240" w:lineRule="auto"/>
        <w:ind w:left="360"/>
        <w:jc w:val="both"/>
      </w:pPr>
      <w:r w:rsidRPr="009B1A5C">
        <w:t>All overtime must have prior approval from the ALDOT Dive Unit Supervisor and will be paid at the rate of 1.5 times the contract bid amount. Approved overtime shall be paid after 40 hours of on-site labor performed in a one-week period. Travel time between the contractor’s home base and designated work site is not billable and therefore is not included in overtime computations.</w:t>
      </w:r>
    </w:p>
    <w:p w14:paraId="2B024070" w14:textId="77777777" w:rsidR="007C628F" w:rsidRPr="009B1A5C" w:rsidRDefault="007C628F" w:rsidP="007C628F">
      <w:pPr>
        <w:spacing w:after="0" w:line="240" w:lineRule="auto"/>
        <w:ind w:left="360"/>
        <w:jc w:val="both"/>
      </w:pPr>
    </w:p>
    <w:p w14:paraId="106ED7F7" w14:textId="77777777" w:rsidR="007C628F" w:rsidRPr="009B1A5C" w:rsidRDefault="007C628F" w:rsidP="007C628F">
      <w:pPr>
        <w:spacing w:after="0" w:line="240" w:lineRule="auto"/>
        <w:ind w:left="360"/>
      </w:pPr>
      <w:r w:rsidRPr="009B1A5C">
        <w:t>When the term “ALDOT Dive Unit Supervisor” is used, it will be taken to mean one of the following:</w:t>
      </w:r>
    </w:p>
    <w:p w14:paraId="075FE474" w14:textId="77777777" w:rsidR="007C628F" w:rsidRPr="009B1A5C" w:rsidRDefault="007C628F" w:rsidP="007C628F">
      <w:pPr>
        <w:spacing w:after="0" w:line="240" w:lineRule="auto"/>
        <w:ind w:left="360"/>
      </w:pPr>
      <w:r w:rsidRPr="009B1A5C">
        <w:t xml:space="preserve"> </w:t>
      </w:r>
    </w:p>
    <w:p w14:paraId="04CBFD70" w14:textId="77777777" w:rsidR="007C628F" w:rsidRPr="009B1A5C" w:rsidRDefault="007C628F" w:rsidP="007C628F">
      <w:pPr>
        <w:spacing w:after="0" w:line="240" w:lineRule="auto"/>
        <w:ind w:firstLine="720"/>
      </w:pPr>
      <w:r w:rsidRPr="009B1A5C">
        <w:t xml:space="preserve">The supervisor of the ALDOT Dive Unit. </w:t>
      </w:r>
    </w:p>
    <w:p w14:paraId="20C671DE" w14:textId="77777777" w:rsidR="007C628F" w:rsidRPr="009B1A5C" w:rsidRDefault="007C628F" w:rsidP="007C628F">
      <w:pPr>
        <w:spacing w:after="0" w:line="240" w:lineRule="auto"/>
        <w:ind w:left="360"/>
      </w:pPr>
    </w:p>
    <w:p w14:paraId="780B0801" w14:textId="77777777" w:rsidR="007C628F" w:rsidRPr="009B1A5C" w:rsidRDefault="007C628F" w:rsidP="007C628F">
      <w:pPr>
        <w:spacing w:after="0" w:line="240" w:lineRule="auto"/>
        <w:ind w:left="720"/>
      </w:pPr>
      <w:r w:rsidRPr="009B1A5C">
        <w:t xml:space="preserve">A member of the ALDOT Dive Unit designated by the ALDOT Dive Unit Supervisor as being in charge of a dive team to which the contract diver is assigned. </w:t>
      </w:r>
    </w:p>
    <w:p w14:paraId="5A3F1951" w14:textId="77777777" w:rsidR="007C628F" w:rsidRPr="009B1A5C" w:rsidRDefault="007C628F" w:rsidP="007C628F">
      <w:pPr>
        <w:spacing w:after="0" w:line="240" w:lineRule="auto"/>
        <w:ind w:left="360" w:firstLine="720"/>
      </w:pPr>
    </w:p>
    <w:p w14:paraId="41BB1FE7" w14:textId="77777777" w:rsidR="007C628F" w:rsidRPr="009B1A5C" w:rsidRDefault="007C628F" w:rsidP="007C628F">
      <w:pPr>
        <w:spacing w:after="0" w:line="240" w:lineRule="auto"/>
        <w:ind w:firstLine="720"/>
      </w:pPr>
      <w:r w:rsidRPr="009B1A5C">
        <w:t>The Assistant State Maintenance Engineer for Bridges.</w:t>
      </w:r>
    </w:p>
    <w:p w14:paraId="42C3B4D6" w14:textId="77777777" w:rsidR="007C628F" w:rsidRPr="009B1A5C" w:rsidRDefault="007C628F" w:rsidP="007C628F">
      <w:pPr>
        <w:spacing w:after="0" w:line="240" w:lineRule="auto"/>
        <w:ind w:left="360" w:firstLine="720"/>
      </w:pPr>
    </w:p>
    <w:p w14:paraId="68FD605D" w14:textId="77777777" w:rsidR="007C628F" w:rsidRPr="009B1A5C" w:rsidRDefault="007C628F" w:rsidP="007C628F">
      <w:pPr>
        <w:spacing w:after="0" w:line="240" w:lineRule="auto"/>
        <w:ind w:left="360"/>
      </w:pPr>
      <w:r w:rsidRPr="009B1A5C">
        <w:t>Underwater maintenance/repair and/or inspection activity locations and quantities will be furnished to the Contractor through a purchase order.</w:t>
      </w:r>
    </w:p>
    <w:p w14:paraId="5B66BBD5" w14:textId="77777777" w:rsidR="007C628F" w:rsidRPr="009B1A5C" w:rsidRDefault="007C628F" w:rsidP="007C628F">
      <w:pPr>
        <w:pStyle w:val="ListParagraph"/>
        <w:spacing w:after="0" w:line="240" w:lineRule="auto"/>
        <w:ind w:left="360"/>
      </w:pPr>
      <w:r w:rsidRPr="009B1A5C">
        <w:t>For each purchase order, the Contractor will be responsible for providing any/all line items as directed by the Alabama Department of Transportation (ALDOT).</w:t>
      </w:r>
    </w:p>
    <w:p w14:paraId="0F40B160" w14:textId="77777777" w:rsidR="007C628F" w:rsidRPr="009B1A5C" w:rsidRDefault="007C628F" w:rsidP="007C628F">
      <w:pPr>
        <w:pStyle w:val="ListParagraph"/>
        <w:spacing w:after="0" w:line="240" w:lineRule="auto"/>
        <w:ind w:left="360"/>
      </w:pPr>
    </w:p>
    <w:p w14:paraId="3FE15EEE" w14:textId="77777777" w:rsidR="007C628F" w:rsidRPr="009B1A5C" w:rsidRDefault="007C628F" w:rsidP="007C628F">
      <w:pPr>
        <w:pStyle w:val="ListParagraph"/>
        <w:spacing w:after="0" w:line="240" w:lineRule="auto"/>
        <w:ind w:left="360"/>
      </w:pPr>
      <w:r w:rsidRPr="009B1A5C">
        <w:lastRenderedPageBreak/>
        <w:t xml:space="preserve">The exact quantity of each line item is unknown.  The ALDOT does not guarantee the State will use any line items associated with this agreement.  </w:t>
      </w:r>
    </w:p>
    <w:p w14:paraId="4403ACFF" w14:textId="77777777" w:rsidR="007C628F" w:rsidRPr="009B1A5C" w:rsidRDefault="007C628F" w:rsidP="007C628F">
      <w:pPr>
        <w:pStyle w:val="ListParagraph"/>
        <w:spacing w:after="0" w:line="240" w:lineRule="auto"/>
        <w:ind w:left="360"/>
      </w:pPr>
    </w:p>
    <w:p w14:paraId="5C1098FD" w14:textId="77777777" w:rsidR="007C628F" w:rsidRPr="009B1A5C" w:rsidRDefault="007C628F" w:rsidP="007C628F">
      <w:pPr>
        <w:pStyle w:val="ListParagraph"/>
        <w:spacing w:after="0" w:line="240" w:lineRule="auto"/>
        <w:ind w:left="360"/>
      </w:pPr>
      <w:r w:rsidRPr="009B1A5C">
        <w:t xml:space="preserve">All work will be completed in conformance with the ALDOT Standard Specifications for Highway Construction, ALDOT Standard and Special Drawings for Highway Construction, the Manual on Uniform Traffic Control Devices (MUTCD), latest adopted edition, and any other applicable ALDOT policy and/or procedure. </w:t>
      </w:r>
    </w:p>
    <w:p w14:paraId="03CA0066" w14:textId="77777777" w:rsidR="007C628F" w:rsidRDefault="007C628F" w:rsidP="007C628F">
      <w:pPr>
        <w:pStyle w:val="ListParagraph"/>
        <w:spacing w:after="0" w:line="240" w:lineRule="auto"/>
        <w:ind w:left="360"/>
        <w:rPr>
          <w:rFonts w:cstheme="minorHAnsi"/>
        </w:rPr>
      </w:pPr>
    </w:p>
    <w:p w14:paraId="777DFE67" w14:textId="77777777" w:rsidR="007C628F" w:rsidRDefault="007C628F" w:rsidP="007C628F">
      <w:pPr>
        <w:pStyle w:val="ListParagraph"/>
        <w:spacing w:after="0" w:line="240" w:lineRule="auto"/>
        <w:ind w:left="360"/>
        <w:rPr>
          <w:rFonts w:cstheme="minorHAnsi"/>
        </w:rPr>
      </w:pPr>
      <w:r w:rsidRPr="009B1A5C">
        <w:rPr>
          <w:rFonts w:cstheme="minorHAnsi"/>
        </w:rPr>
        <w:t>The Contractor will have 14 days from receipt of notice to proceed (date printed on approved purchase order) to complete the work requested on the purchase order and associated documents.  It is the responsibility of the Contractor to notify ALDOT, within five business days after receipt of notice to proceed, if additional information is needed to complete the work requested on the purchase order.  In the event work cannot be completed within the 14-day timeframe, due to unforeseen circumstances, it is the responsibility of the Contractor to submit an explanation and request for an extension stating the number of additional days that will be required to complete the work.  This letter will be submitted to the ALDOT Dive Unit Supervisor for review and approval.  Failure to complete the work within the 14-day timeframe could result in termination of the purchase order if an extension is not submitted and approved by the ALDOT Dive Unit Supervisor.</w:t>
      </w:r>
    </w:p>
    <w:p w14:paraId="3CFA89DF" w14:textId="77777777" w:rsidR="007C628F" w:rsidRPr="007C628F" w:rsidRDefault="007C628F" w:rsidP="007C628F">
      <w:pPr>
        <w:pStyle w:val="ListParagraph"/>
        <w:spacing w:after="0" w:line="240" w:lineRule="auto"/>
        <w:ind w:left="360"/>
        <w:jc w:val="both"/>
        <w:rPr>
          <w:b/>
          <w:bCs/>
        </w:rPr>
      </w:pPr>
    </w:p>
    <w:p w14:paraId="0A20B426" w14:textId="26ABD516" w:rsidR="007C628F" w:rsidRPr="007C628F" w:rsidRDefault="007C628F" w:rsidP="009B1A5C">
      <w:pPr>
        <w:pStyle w:val="ListParagraph"/>
        <w:numPr>
          <w:ilvl w:val="0"/>
          <w:numId w:val="1"/>
        </w:numPr>
        <w:spacing w:after="0" w:line="240" w:lineRule="auto"/>
        <w:ind w:left="360"/>
        <w:jc w:val="both"/>
        <w:rPr>
          <w:b/>
          <w:bCs/>
        </w:rPr>
      </w:pPr>
      <w:r>
        <w:rPr>
          <w:rFonts w:cs="Calibri"/>
          <w:b/>
          <w:bCs/>
        </w:rPr>
        <w:t>IN-STATE PER DIEM TRAVEL EXPENSES</w:t>
      </w:r>
    </w:p>
    <w:p w14:paraId="150A17D6" w14:textId="343E19A2" w:rsidR="00D863C2" w:rsidRDefault="007C628F" w:rsidP="00D863C2">
      <w:pPr>
        <w:pStyle w:val="ListParagraph"/>
        <w:spacing w:after="0" w:line="240" w:lineRule="auto"/>
        <w:ind w:left="360"/>
        <w:jc w:val="both"/>
        <w:rPr>
          <w:rFonts w:cs="Calibri"/>
        </w:rPr>
      </w:pPr>
      <w:r>
        <w:rPr>
          <w:rFonts w:cs="Calibri"/>
        </w:rPr>
        <w:t xml:space="preserve">Bid line item 2 will </w:t>
      </w:r>
      <w:r w:rsidR="00D863C2">
        <w:rPr>
          <w:rFonts w:cs="Calibri"/>
        </w:rPr>
        <w:t>follow the guidance shown below for paying per diem to the Contractor:</w:t>
      </w:r>
    </w:p>
    <w:p w14:paraId="7EDF95DE" w14:textId="77777777" w:rsidR="00D863C2" w:rsidRDefault="00D863C2" w:rsidP="00D863C2">
      <w:pPr>
        <w:pStyle w:val="ListParagraph"/>
        <w:spacing w:after="0" w:line="240" w:lineRule="auto"/>
        <w:ind w:left="360"/>
        <w:jc w:val="both"/>
        <w:rPr>
          <w:rFonts w:cs="Calibri"/>
        </w:rPr>
      </w:pPr>
    </w:p>
    <w:p w14:paraId="2F3D1500" w14:textId="26550A3A" w:rsidR="00D863C2" w:rsidRDefault="00D863C2" w:rsidP="00D863C2">
      <w:pPr>
        <w:pStyle w:val="ListParagraph"/>
        <w:numPr>
          <w:ilvl w:val="0"/>
          <w:numId w:val="7"/>
        </w:numPr>
        <w:spacing w:after="0" w:line="240" w:lineRule="auto"/>
        <w:jc w:val="both"/>
        <w:rPr>
          <w:rFonts w:cs="Calibri"/>
        </w:rPr>
      </w:pPr>
      <w:r>
        <w:rPr>
          <w:rFonts w:cs="Calibri"/>
        </w:rPr>
        <w:t>Traveler leaves their base or residence county for at least 6 hours within the state.</w:t>
      </w:r>
    </w:p>
    <w:p w14:paraId="1D9E21EB" w14:textId="4E5B82A0" w:rsidR="00D863C2" w:rsidRDefault="00D863C2" w:rsidP="00D863C2">
      <w:pPr>
        <w:pStyle w:val="ListParagraph"/>
        <w:numPr>
          <w:ilvl w:val="0"/>
          <w:numId w:val="7"/>
        </w:numPr>
        <w:spacing w:after="0" w:line="240" w:lineRule="auto"/>
        <w:jc w:val="both"/>
        <w:rPr>
          <w:rFonts w:cs="Calibri"/>
        </w:rPr>
      </w:pPr>
      <w:r>
        <w:rPr>
          <w:rFonts w:cs="Calibri"/>
        </w:rPr>
        <w:t>Travel under 6 hours cannot claim any amount.</w:t>
      </w:r>
    </w:p>
    <w:p w14:paraId="0141B3B5" w14:textId="0497DDB1" w:rsidR="00D863C2" w:rsidRDefault="00D863C2" w:rsidP="00D863C2">
      <w:pPr>
        <w:pStyle w:val="ListParagraph"/>
        <w:numPr>
          <w:ilvl w:val="0"/>
          <w:numId w:val="7"/>
        </w:numPr>
        <w:spacing w:after="0" w:line="240" w:lineRule="auto"/>
        <w:jc w:val="both"/>
        <w:rPr>
          <w:rFonts w:cs="Calibri"/>
        </w:rPr>
      </w:pPr>
      <w:r>
        <w:rPr>
          <w:rFonts w:cs="Calibri"/>
        </w:rPr>
        <w:t>Travel 6-12 hours outside their base or residence county can claim a $12.75 meal allowance.</w:t>
      </w:r>
    </w:p>
    <w:p w14:paraId="6745DDF6" w14:textId="28A579A5" w:rsidR="00D863C2" w:rsidRDefault="00D863C2" w:rsidP="00D863C2">
      <w:pPr>
        <w:pStyle w:val="ListParagraph"/>
        <w:numPr>
          <w:ilvl w:val="0"/>
          <w:numId w:val="7"/>
        </w:numPr>
        <w:spacing w:after="0" w:line="240" w:lineRule="auto"/>
        <w:jc w:val="both"/>
        <w:rPr>
          <w:rFonts w:cs="Calibri"/>
        </w:rPr>
      </w:pPr>
      <w:r>
        <w:rPr>
          <w:rFonts w:cs="Calibri"/>
        </w:rPr>
        <w:t>Travel over 12 hours, but not overnight can claim $34.00, which is 1 meal allowance and ¼ of the per diem allowance.</w:t>
      </w:r>
    </w:p>
    <w:p w14:paraId="640CF30C" w14:textId="1439CC07" w:rsidR="00D863C2" w:rsidRDefault="00D863C2" w:rsidP="00D863C2">
      <w:pPr>
        <w:pStyle w:val="ListParagraph"/>
        <w:numPr>
          <w:ilvl w:val="0"/>
          <w:numId w:val="7"/>
        </w:numPr>
        <w:spacing w:after="0" w:line="240" w:lineRule="auto"/>
        <w:jc w:val="both"/>
        <w:rPr>
          <w:rFonts w:cs="Calibri"/>
        </w:rPr>
      </w:pPr>
      <w:r>
        <w:rPr>
          <w:rFonts w:cs="Calibri"/>
        </w:rPr>
        <w:t>Travel overnight 2 days, 1 night can claim $85.00 per diem allowance per day.</w:t>
      </w:r>
    </w:p>
    <w:p w14:paraId="3C837DBB" w14:textId="75DC937C" w:rsidR="00D863C2" w:rsidRDefault="00D863C2" w:rsidP="00D863C2">
      <w:pPr>
        <w:pStyle w:val="ListParagraph"/>
        <w:numPr>
          <w:ilvl w:val="0"/>
          <w:numId w:val="7"/>
        </w:numPr>
        <w:spacing w:after="0" w:line="240" w:lineRule="auto"/>
        <w:jc w:val="both"/>
        <w:rPr>
          <w:rFonts w:cs="Calibri"/>
        </w:rPr>
      </w:pPr>
      <w:r>
        <w:rPr>
          <w:rFonts w:cs="Calibri"/>
        </w:rPr>
        <w:t>Travel overnight 3 days or more, 2 nights or more can claim $100.00 per diem allowance per day.</w:t>
      </w:r>
    </w:p>
    <w:p w14:paraId="2734BA3C" w14:textId="3CDD6F84" w:rsidR="00D863C2" w:rsidRDefault="00D863C2" w:rsidP="00D863C2">
      <w:pPr>
        <w:pStyle w:val="ListParagraph"/>
        <w:numPr>
          <w:ilvl w:val="0"/>
          <w:numId w:val="7"/>
        </w:numPr>
        <w:spacing w:after="0" w:line="240" w:lineRule="auto"/>
        <w:jc w:val="both"/>
        <w:rPr>
          <w:rFonts w:cs="Calibri"/>
        </w:rPr>
      </w:pPr>
      <w:r>
        <w:rPr>
          <w:rFonts w:cs="Calibri"/>
        </w:rPr>
        <w:t xml:space="preserve">Travel over 12 hours, but not overnight and meals provided can claim $21.25, which is the travel over 12 </w:t>
      </w:r>
      <w:r w:rsidR="00A61873">
        <w:rPr>
          <w:rFonts w:cs="Calibri"/>
        </w:rPr>
        <w:t>hours</w:t>
      </w:r>
      <w:r>
        <w:rPr>
          <w:rFonts w:cs="Calibri"/>
        </w:rPr>
        <w:t xml:space="preserve"> but not overnight minus the meal allowance.  </w:t>
      </w:r>
    </w:p>
    <w:p w14:paraId="35EDEECA" w14:textId="731FD4D4" w:rsidR="00D863C2" w:rsidRDefault="00D863C2" w:rsidP="00D863C2">
      <w:pPr>
        <w:pStyle w:val="ListParagraph"/>
        <w:spacing w:after="0" w:line="240" w:lineRule="auto"/>
        <w:jc w:val="both"/>
        <w:rPr>
          <w:rFonts w:cs="Calibri"/>
        </w:rPr>
      </w:pPr>
      <w:r>
        <w:rPr>
          <w:rFonts w:cs="Calibri"/>
        </w:rPr>
        <w:t>($34.00 - $12.75 = $21.25)</w:t>
      </w:r>
    </w:p>
    <w:p w14:paraId="6A4FA968" w14:textId="35D0930F" w:rsidR="00D863C2" w:rsidRDefault="00D863C2" w:rsidP="00D863C2">
      <w:pPr>
        <w:pStyle w:val="ListParagraph"/>
        <w:numPr>
          <w:ilvl w:val="0"/>
          <w:numId w:val="7"/>
        </w:numPr>
        <w:spacing w:after="0" w:line="240" w:lineRule="auto"/>
        <w:jc w:val="both"/>
        <w:rPr>
          <w:rFonts w:cs="Calibri"/>
        </w:rPr>
      </w:pPr>
      <w:r>
        <w:rPr>
          <w:rFonts w:cs="Calibri"/>
        </w:rPr>
        <w:t>Travel over 12 hours, overnight but no lodging can claim $34.00 per diem allowance.</w:t>
      </w:r>
    </w:p>
    <w:p w14:paraId="7D02E533" w14:textId="6CA3FDE2" w:rsidR="00D863C2" w:rsidRDefault="00D863C2" w:rsidP="00D863C2">
      <w:pPr>
        <w:pStyle w:val="ListParagraph"/>
        <w:numPr>
          <w:ilvl w:val="0"/>
          <w:numId w:val="7"/>
        </w:numPr>
        <w:spacing w:after="0" w:line="240" w:lineRule="auto"/>
        <w:jc w:val="both"/>
        <w:rPr>
          <w:rFonts w:cs="Calibri"/>
        </w:rPr>
      </w:pPr>
      <w:r>
        <w:rPr>
          <w:rFonts w:cs="Calibri"/>
        </w:rPr>
        <w:t>Travel overnight after 2 months can claim $75.00 per diem allowance per day.</w:t>
      </w:r>
    </w:p>
    <w:p w14:paraId="4CCCECC4" w14:textId="3E51A5FC" w:rsidR="00D863C2" w:rsidRDefault="00D863C2" w:rsidP="00D863C2">
      <w:pPr>
        <w:pStyle w:val="ListParagraph"/>
        <w:numPr>
          <w:ilvl w:val="0"/>
          <w:numId w:val="7"/>
        </w:numPr>
        <w:spacing w:after="0" w:line="240" w:lineRule="auto"/>
        <w:jc w:val="both"/>
        <w:rPr>
          <w:rFonts w:cs="Calibri"/>
        </w:rPr>
      </w:pPr>
      <w:r>
        <w:rPr>
          <w:rFonts w:cs="Calibri"/>
        </w:rPr>
        <w:t>No traveler will be allowed to claim reimbursement for overnight travel while at their base or primary residence.</w:t>
      </w:r>
    </w:p>
    <w:p w14:paraId="264E19CD" w14:textId="4F096F10" w:rsidR="007C628F" w:rsidRPr="00BC3D1F" w:rsidRDefault="00D863C2" w:rsidP="00BC3D1F">
      <w:pPr>
        <w:pStyle w:val="ListParagraph"/>
        <w:numPr>
          <w:ilvl w:val="0"/>
          <w:numId w:val="7"/>
        </w:numPr>
        <w:spacing w:after="0" w:line="240" w:lineRule="auto"/>
        <w:jc w:val="both"/>
        <w:rPr>
          <w:rFonts w:cs="Calibri"/>
        </w:rPr>
      </w:pPr>
      <w:r>
        <w:rPr>
          <w:rFonts w:cs="Calibri"/>
        </w:rPr>
        <w:t xml:space="preserve">No traveler can claim per diem meal allowance if meals are provided to them during their travel (such as a conference providing lunch, etc.)  </w:t>
      </w:r>
      <w:r w:rsidRPr="00D863C2">
        <w:rPr>
          <w:rFonts w:cs="Calibri"/>
          <w:b/>
          <w:bCs/>
        </w:rPr>
        <w:t>Travel overnight is NOT included.</w:t>
      </w:r>
    </w:p>
    <w:sectPr w:rsidR="007C628F" w:rsidRPr="00BC3D1F" w:rsidSect="009B1A5C">
      <w:headerReference w:type="default" r:id="rId9"/>
      <w:footerReference w:type="default" r:id="rId10"/>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354F" w14:textId="77777777" w:rsidR="00525349" w:rsidRDefault="00525349" w:rsidP="003B1416">
      <w:pPr>
        <w:spacing w:after="0" w:line="240" w:lineRule="auto"/>
      </w:pPr>
      <w:r>
        <w:separator/>
      </w:r>
    </w:p>
  </w:endnote>
  <w:endnote w:type="continuationSeparator" w:id="0">
    <w:p w14:paraId="1B4EECAE" w14:textId="77777777" w:rsidR="00525349" w:rsidRDefault="00525349" w:rsidP="003B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6C46" w14:textId="7E71C40D" w:rsidR="00FA0B24" w:rsidRDefault="00000000" w:rsidP="002869BB">
    <w:pPr>
      <w:pStyle w:val="Footer"/>
      <w:jc w:val="right"/>
    </w:pPr>
    <w:sdt>
      <w:sdtPr>
        <w:id w:val="895547719"/>
        <w:docPartObj>
          <w:docPartGallery w:val="Page Numbers (Bottom of Page)"/>
          <w:docPartUnique/>
        </w:docPartObj>
      </w:sdtPr>
      <w:sdtContent>
        <w:sdt>
          <w:sdtPr>
            <w:id w:val="-1769616900"/>
            <w:docPartObj>
              <w:docPartGallery w:val="Page Numbers (Top of Page)"/>
              <w:docPartUnique/>
            </w:docPartObj>
          </w:sdtPr>
          <w:sdtContent>
            <w:r w:rsidR="002869BB">
              <w:t xml:space="preserve">UNDERWATER MAINTENANCE/REPAIR AND SERVICE SPECIFICATION </w:t>
            </w:r>
            <w:r w:rsidR="00FA0B24">
              <w:t xml:space="preserve">Page </w:t>
            </w:r>
            <w:r w:rsidR="00FA0B24">
              <w:rPr>
                <w:b/>
                <w:bCs/>
              </w:rPr>
              <w:fldChar w:fldCharType="begin"/>
            </w:r>
            <w:r w:rsidR="00FA0B24">
              <w:rPr>
                <w:b/>
                <w:bCs/>
              </w:rPr>
              <w:instrText xml:space="preserve"> PAGE </w:instrText>
            </w:r>
            <w:r w:rsidR="00FA0B24">
              <w:rPr>
                <w:b/>
                <w:bCs/>
              </w:rPr>
              <w:fldChar w:fldCharType="separate"/>
            </w:r>
            <w:r w:rsidR="00FA0B24">
              <w:rPr>
                <w:b/>
                <w:bCs/>
                <w:noProof/>
              </w:rPr>
              <w:t>2</w:t>
            </w:r>
            <w:r w:rsidR="00FA0B24">
              <w:rPr>
                <w:b/>
                <w:bCs/>
              </w:rPr>
              <w:fldChar w:fldCharType="end"/>
            </w:r>
            <w:r w:rsidR="00FA0B24">
              <w:t xml:space="preserve"> of </w:t>
            </w:r>
            <w:r w:rsidR="00FA0B24">
              <w:rPr>
                <w:b/>
                <w:bCs/>
              </w:rPr>
              <w:fldChar w:fldCharType="begin"/>
            </w:r>
            <w:r w:rsidR="00FA0B24">
              <w:rPr>
                <w:b/>
                <w:bCs/>
              </w:rPr>
              <w:instrText xml:space="preserve"> NUMPAGES  </w:instrText>
            </w:r>
            <w:r w:rsidR="00FA0B24">
              <w:rPr>
                <w:b/>
                <w:bCs/>
              </w:rPr>
              <w:fldChar w:fldCharType="separate"/>
            </w:r>
            <w:r w:rsidR="00FA0B24">
              <w:rPr>
                <w:b/>
                <w:bCs/>
                <w:noProof/>
              </w:rPr>
              <w:t>2</w:t>
            </w:r>
            <w:r w:rsidR="00FA0B24">
              <w:rPr>
                <w:b/>
                <w:bCs/>
              </w:rPr>
              <w:fldChar w:fldCharType="end"/>
            </w:r>
          </w:sdtContent>
        </w:sdt>
      </w:sdtContent>
    </w:sdt>
  </w:p>
  <w:p w14:paraId="1EC56E19" w14:textId="522FCB34" w:rsidR="00FA0B24" w:rsidRDefault="00FA0B24" w:rsidP="00FA0B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B45A" w14:textId="77777777" w:rsidR="00525349" w:rsidRDefault="00525349" w:rsidP="003B1416">
      <w:pPr>
        <w:spacing w:after="0" w:line="240" w:lineRule="auto"/>
      </w:pPr>
      <w:r>
        <w:separator/>
      </w:r>
    </w:p>
  </w:footnote>
  <w:footnote w:type="continuationSeparator" w:id="0">
    <w:p w14:paraId="38212484" w14:textId="77777777" w:rsidR="00525349" w:rsidRDefault="00525349" w:rsidP="003B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33C3" w14:textId="799D3558" w:rsidR="003B1416" w:rsidRPr="003B1416" w:rsidRDefault="003B1416">
    <w:pPr>
      <w:pStyle w:val="Header"/>
      <w:rPr>
        <w:rFonts w:ascii="Calibri" w:hAnsi="Calibri" w:cs="Calibri"/>
      </w:rPr>
    </w:pPr>
    <w:r w:rsidRPr="003B1416">
      <w:rPr>
        <w:rFonts w:ascii="Calibri" w:hAnsi="Calibri" w:cs="Calibri"/>
      </w:rPr>
      <w:t>ALABAMA DEPARTMENT OF TRANSPORTATION</w:t>
    </w:r>
  </w:p>
  <w:p w14:paraId="6B2FFA38" w14:textId="2E5E0BFF" w:rsidR="003B1416" w:rsidRDefault="00620FD6">
    <w:pPr>
      <w:pStyle w:val="Header"/>
      <w:rPr>
        <w:rFonts w:ascii="Calibri" w:hAnsi="Calibri" w:cs="Calibri"/>
      </w:rPr>
    </w:pPr>
    <w:r>
      <w:rPr>
        <w:rFonts w:ascii="Calibri" w:hAnsi="Calibri" w:cs="Calibri"/>
      </w:rPr>
      <w:t>UNDERWATER MAINTENANCE/REPAIR AND INSPECTION SERVICE</w:t>
    </w:r>
    <w:r w:rsidR="003B1416" w:rsidRPr="003B1416">
      <w:rPr>
        <w:rFonts w:ascii="Calibri" w:hAnsi="Calibri" w:cs="Calibri"/>
      </w:rPr>
      <w:t xml:space="preserve"> – ON CALL SERVICE CONTRACT</w:t>
    </w:r>
  </w:p>
  <w:p w14:paraId="36A36E34" w14:textId="19D339B2" w:rsidR="00DD6DDC" w:rsidRPr="003B1416" w:rsidRDefault="00620FD6">
    <w:pPr>
      <w:pStyle w:val="Header"/>
      <w:rPr>
        <w:rFonts w:ascii="Calibri" w:hAnsi="Calibri" w:cs="Calibri"/>
      </w:rPr>
    </w:pPr>
    <w:r>
      <w:rPr>
        <w:rFonts w:ascii="Calibri" w:hAnsi="Calibri" w:cs="Calibri"/>
      </w:rPr>
      <w:t>STATEWIDE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8E"/>
    <w:multiLevelType w:val="hybridMultilevel"/>
    <w:tmpl w:val="00FE6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B7D58"/>
    <w:multiLevelType w:val="multilevel"/>
    <w:tmpl w:val="B8C27F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AF479E"/>
    <w:multiLevelType w:val="multilevel"/>
    <w:tmpl w:val="5E648B5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2D4C67"/>
    <w:multiLevelType w:val="hybridMultilevel"/>
    <w:tmpl w:val="04269778"/>
    <w:lvl w:ilvl="0" w:tplc="891EE9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54B12"/>
    <w:multiLevelType w:val="multilevel"/>
    <w:tmpl w:val="4F1C50FE"/>
    <w:lvl w:ilvl="0">
      <w:start w:val="1"/>
      <w:numFmt w:val="decimal"/>
      <w:lvlText w:val="%1.0"/>
      <w:lvlJc w:val="left"/>
      <w:pPr>
        <w:tabs>
          <w:tab w:val="num" w:pos="720"/>
        </w:tabs>
        <w:ind w:left="720" w:hanging="720"/>
      </w:pPr>
      <w:rPr>
        <w:rFonts w:hint="default"/>
        <w:b w:val="0"/>
        <w:u w:val="none"/>
      </w:rPr>
    </w:lvl>
    <w:lvl w:ilvl="1">
      <w:start w:val="1"/>
      <w:numFmt w:val="decimal"/>
      <w:lvlText w:val="%1.%2"/>
      <w:lvlJc w:val="left"/>
      <w:pPr>
        <w:tabs>
          <w:tab w:val="num" w:pos="1440"/>
        </w:tabs>
        <w:ind w:left="1440" w:hanging="720"/>
      </w:pPr>
      <w:rPr>
        <w:rFonts w:hint="default"/>
        <w:b w:val="0"/>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547C707E"/>
    <w:multiLevelType w:val="hybridMultilevel"/>
    <w:tmpl w:val="B10A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600B9"/>
    <w:multiLevelType w:val="multilevel"/>
    <w:tmpl w:val="5C548DA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59566899">
    <w:abstractNumId w:val="3"/>
  </w:num>
  <w:num w:numId="2" w16cid:durableId="1585458401">
    <w:abstractNumId w:val="4"/>
  </w:num>
  <w:num w:numId="3" w16cid:durableId="635137051">
    <w:abstractNumId w:val="1"/>
  </w:num>
  <w:num w:numId="4" w16cid:durableId="515578019">
    <w:abstractNumId w:val="2"/>
  </w:num>
  <w:num w:numId="5" w16cid:durableId="232549533">
    <w:abstractNumId w:val="6"/>
  </w:num>
  <w:num w:numId="6" w16cid:durableId="1531142490">
    <w:abstractNumId w:val="0"/>
  </w:num>
  <w:num w:numId="7" w16cid:durableId="1442526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16"/>
    <w:rsid w:val="00034105"/>
    <w:rsid w:val="00050EA5"/>
    <w:rsid w:val="00052C02"/>
    <w:rsid w:val="00063D69"/>
    <w:rsid w:val="00074EEC"/>
    <w:rsid w:val="000864CD"/>
    <w:rsid w:val="000E4BDE"/>
    <w:rsid w:val="001B7BAE"/>
    <w:rsid w:val="001D15AB"/>
    <w:rsid w:val="00223B72"/>
    <w:rsid w:val="002332A9"/>
    <w:rsid w:val="002765F0"/>
    <w:rsid w:val="002869BB"/>
    <w:rsid w:val="002E4BD6"/>
    <w:rsid w:val="002F4763"/>
    <w:rsid w:val="00321C71"/>
    <w:rsid w:val="0035495B"/>
    <w:rsid w:val="003B1416"/>
    <w:rsid w:val="003F38F2"/>
    <w:rsid w:val="00424586"/>
    <w:rsid w:val="00493C1C"/>
    <w:rsid w:val="004B3D75"/>
    <w:rsid w:val="004F6471"/>
    <w:rsid w:val="00525349"/>
    <w:rsid w:val="005331E3"/>
    <w:rsid w:val="0055655A"/>
    <w:rsid w:val="005A193B"/>
    <w:rsid w:val="005F24DE"/>
    <w:rsid w:val="00620FD6"/>
    <w:rsid w:val="0066741A"/>
    <w:rsid w:val="00682802"/>
    <w:rsid w:val="006B54F0"/>
    <w:rsid w:val="006E13D8"/>
    <w:rsid w:val="00733E22"/>
    <w:rsid w:val="00755B70"/>
    <w:rsid w:val="007933B0"/>
    <w:rsid w:val="007B7347"/>
    <w:rsid w:val="007C628F"/>
    <w:rsid w:val="007D0178"/>
    <w:rsid w:val="008A0FD5"/>
    <w:rsid w:val="008B012F"/>
    <w:rsid w:val="008E2B8C"/>
    <w:rsid w:val="008F5DDE"/>
    <w:rsid w:val="009B1A5C"/>
    <w:rsid w:val="009C1896"/>
    <w:rsid w:val="00A116FA"/>
    <w:rsid w:val="00A13855"/>
    <w:rsid w:val="00A61873"/>
    <w:rsid w:val="00AA3706"/>
    <w:rsid w:val="00B06A97"/>
    <w:rsid w:val="00B211C7"/>
    <w:rsid w:val="00B32B28"/>
    <w:rsid w:val="00B53B0F"/>
    <w:rsid w:val="00BB58B1"/>
    <w:rsid w:val="00BC3D1F"/>
    <w:rsid w:val="00C97BF4"/>
    <w:rsid w:val="00CB6F56"/>
    <w:rsid w:val="00CE7CED"/>
    <w:rsid w:val="00CF73C3"/>
    <w:rsid w:val="00D14050"/>
    <w:rsid w:val="00D27F05"/>
    <w:rsid w:val="00D863C2"/>
    <w:rsid w:val="00DB3E28"/>
    <w:rsid w:val="00DD6DDC"/>
    <w:rsid w:val="00DE40D6"/>
    <w:rsid w:val="00EA780E"/>
    <w:rsid w:val="00F55BC9"/>
    <w:rsid w:val="00F82448"/>
    <w:rsid w:val="00FA0B24"/>
    <w:rsid w:val="00FB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2CB8"/>
  <w15:chartTrackingRefBased/>
  <w15:docId w15:val="{55EA4E03-A5C2-4A67-BFF5-BA4D51FB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416"/>
    <w:rPr>
      <w:rFonts w:eastAsiaTheme="majorEastAsia" w:cstheme="majorBidi"/>
      <w:color w:val="272727" w:themeColor="text1" w:themeTint="D8"/>
    </w:rPr>
  </w:style>
  <w:style w:type="paragraph" w:styleId="Title">
    <w:name w:val="Title"/>
    <w:basedOn w:val="Normal"/>
    <w:next w:val="Normal"/>
    <w:link w:val="TitleChar"/>
    <w:uiPriority w:val="10"/>
    <w:qFormat/>
    <w:rsid w:val="003B1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416"/>
    <w:pPr>
      <w:spacing w:before="160"/>
      <w:jc w:val="center"/>
    </w:pPr>
    <w:rPr>
      <w:i/>
      <w:iCs/>
      <w:color w:val="404040" w:themeColor="text1" w:themeTint="BF"/>
    </w:rPr>
  </w:style>
  <w:style w:type="character" w:customStyle="1" w:styleId="QuoteChar">
    <w:name w:val="Quote Char"/>
    <w:basedOn w:val="DefaultParagraphFont"/>
    <w:link w:val="Quote"/>
    <w:uiPriority w:val="29"/>
    <w:rsid w:val="003B1416"/>
    <w:rPr>
      <w:i/>
      <w:iCs/>
      <w:color w:val="404040" w:themeColor="text1" w:themeTint="BF"/>
    </w:rPr>
  </w:style>
  <w:style w:type="paragraph" w:styleId="ListParagraph">
    <w:name w:val="List Paragraph"/>
    <w:basedOn w:val="Normal"/>
    <w:uiPriority w:val="34"/>
    <w:qFormat/>
    <w:rsid w:val="003B1416"/>
    <w:pPr>
      <w:ind w:left="720"/>
      <w:contextualSpacing/>
    </w:pPr>
  </w:style>
  <w:style w:type="character" w:styleId="IntenseEmphasis">
    <w:name w:val="Intense Emphasis"/>
    <w:basedOn w:val="DefaultParagraphFont"/>
    <w:uiPriority w:val="21"/>
    <w:qFormat/>
    <w:rsid w:val="003B1416"/>
    <w:rPr>
      <w:i/>
      <w:iCs/>
      <w:color w:val="0F4761" w:themeColor="accent1" w:themeShade="BF"/>
    </w:rPr>
  </w:style>
  <w:style w:type="paragraph" w:styleId="IntenseQuote">
    <w:name w:val="Intense Quote"/>
    <w:basedOn w:val="Normal"/>
    <w:next w:val="Normal"/>
    <w:link w:val="IntenseQuoteChar"/>
    <w:uiPriority w:val="30"/>
    <w:qFormat/>
    <w:rsid w:val="003B1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416"/>
    <w:rPr>
      <w:i/>
      <w:iCs/>
      <w:color w:val="0F4761" w:themeColor="accent1" w:themeShade="BF"/>
    </w:rPr>
  </w:style>
  <w:style w:type="character" w:styleId="IntenseReference">
    <w:name w:val="Intense Reference"/>
    <w:basedOn w:val="DefaultParagraphFont"/>
    <w:uiPriority w:val="32"/>
    <w:qFormat/>
    <w:rsid w:val="003B1416"/>
    <w:rPr>
      <w:b/>
      <w:bCs/>
      <w:smallCaps/>
      <w:color w:val="0F4761" w:themeColor="accent1" w:themeShade="BF"/>
      <w:spacing w:val="5"/>
    </w:rPr>
  </w:style>
  <w:style w:type="paragraph" w:styleId="Header">
    <w:name w:val="header"/>
    <w:basedOn w:val="Normal"/>
    <w:link w:val="HeaderChar"/>
    <w:uiPriority w:val="99"/>
    <w:unhideWhenUsed/>
    <w:rsid w:val="003B1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416"/>
  </w:style>
  <w:style w:type="paragraph" w:styleId="Footer">
    <w:name w:val="footer"/>
    <w:basedOn w:val="Normal"/>
    <w:link w:val="FooterChar"/>
    <w:uiPriority w:val="99"/>
    <w:unhideWhenUsed/>
    <w:rsid w:val="003B1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416"/>
  </w:style>
  <w:style w:type="paragraph" w:styleId="BodyText">
    <w:name w:val="Body Text"/>
    <w:basedOn w:val="Normal"/>
    <w:link w:val="BodyTextChar"/>
    <w:uiPriority w:val="1"/>
    <w:qFormat/>
    <w:rsid w:val="009B1A5C"/>
    <w:pPr>
      <w:widowControl w:val="0"/>
      <w:autoSpaceDE w:val="0"/>
      <w:autoSpaceDN w:val="0"/>
      <w:spacing w:after="0" w:line="240" w:lineRule="auto"/>
      <w:ind w:left="100"/>
    </w:pPr>
    <w:rPr>
      <w:rFonts w:ascii="Times New Roman" w:eastAsia="Times New Roman" w:hAnsi="Times New Roman" w:cs="Times New Roman"/>
      <w:kern w:val="0"/>
      <w:sz w:val="16"/>
      <w:szCs w:val="16"/>
      <w:lang w:bidi="en-US"/>
      <w14:ligatures w14:val="none"/>
    </w:rPr>
  </w:style>
  <w:style w:type="character" w:customStyle="1" w:styleId="BodyTextChar">
    <w:name w:val="Body Text Char"/>
    <w:basedOn w:val="DefaultParagraphFont"/>
    <w:link w:val="BodyText"/>
    <w:uiPriority w:val="1"/>
    <w:rsid w:val="009B1A5C"/>
    <w:rPr>
      <w:rFonts w:ascii="Times New Roman" w:eastAsia="Times New Roman" w:hAnsi="Times New Roman" w:cs="Times New Roman"/>
      <w:kern w:val="0"/>
      <w:sz w:val="16"/>
      <w:szCs w:val="16"/>
      <w:lang w:bidi="en-US"/>
      <w14:ligatures w14:val="none"/>
    </w:rPr>
  </w:style>
  <w:style w:type="character" w:styleId="Hyperlink">
    <w:name w:val="Hyperlink"/>
    <w:basedOn w:val="DefaultParagraphFont"/>
    <w:uiPriority w:val="99"/>
    <w:unhideWhenUsed/>
    <w:rsid w:val="009B1A5C"/>
    <w:rPr>
      <w:color w:val="0563C1"/>
      <w:u w:val="single"/>
    </w:rPr>
  </w:style>
  <w:style w:type="character" w:styleId="UnresolvedMention">
    <w:name w:val="Unresolved Mention"/>
    <w:basedOn w:val="DefaultParagraphFont"/>
    <w:uiPriority w:val="99"/>
    <w:semiHidden/>
    <w:unhideWhenUsed/>
    <w:rsid w:val="00B21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al.us/business/Procurementsupplies.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bids@dot.state.a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EC056-4AE5-4591-A3D4-BF1979D35562}"/>
</file>

<file path=customXml/itemProps2.xml><?xml version="1.0" encoding="utf-8"?>
<ds:datastoreItem xmlns:ds="http://schemas.openxmlformats.org/officeDocument/2006/customXml" ds:itemID="{BADB1635-E313-4C2C-A410-0FFC91AC0E34}"/>
</file>

<file path=customXml/itemProps3.xml><?xml version="1.0" encoding="utf-8"?>
<ds:datastoreItem xmlns:ds="http://schemas.openxmlformats.org/officeDocument/2006/customXml" ds:itemID="{29C1D644-F9D6-4A1B-A2EA-1A2E0E499F75}"/>
</file>

<file path=docProps/app.xml><?xml version="1.0" encoding="utf-8"?>
<Properties xmlns="http://schemas.openxmlformats.org/officeDocument/2006/extended-properties" xmlns:vt="http://schemas.openxmlformats.org/officeDocument/2006/docPropsVTypes">
  <Template>Normal</Template>
  <TotalTime>189</TotalTime>
  <Pages>5</Pages>
  <Words>1976</Words>
  <Characters>10465</Characters>
  <Application>Microsoft Office Word</Application>
  <DocSecurity>0</DocSecurity>
  <Lines>216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Andrew O.</dc:creator>
  <cp:keywords/>
  <dc:description/>
  <cp:lastModifiedBy>Harry, Andrew O.</cp:lastModifiedBy>
  <cp:revision>7</cp:revision>
  <cp:lastPrinted>2026-01-29T22:36:00Z</cp:lastPrinted>
  <dcterms:created xsi:type="dcterms:W3CDTF">2026-01-29T23:03:00Z</dcterms:created>
  <dcterms:modified xsi:type="dcterms:W3CDTF">2026-02-03T16:31:00Z</dcterms:modified>
</cp:coreProperties>
</file>