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4F51" w14:textId="7DC92900" w:rsidR="005C4274" w:rsidRDefault="007157E0" w:rsidP="00D0357B">
      <w:r w:rsidRPr="007157E0">
        <w:rPr>
          <w:b/>
          <w:bCs/>
        </w:rPr>
        <w:t xml:space="preserve">Addendum # </w:t>
      </w:r>
      <w:r w:rsidR="006A26BE">
        <w:rPr>
          <w:b/>
          <w:bCs/>
        </w:rPr>
        <w:t>3</w:t>
      </w:r>
      <w:r w:rsidRPr="007157E0">
        <w:rPr>
          <w:b/>
          <w:bCs/>
        </w:rPr>
        <w:t xml:space="preserve"> </w:t>
      </w:r>
      <w:r>
        <w:t>Question</w:t>
      </w:r>
      <w:r w:rsidR="005C4274">
        <w:t>s</w:t>
      </w:r>
      <w:r>
        <w:t xml:space="preserve"> &amp; Answer</w:t>
      </w:r>
      <w:r w:rsidR="005C4274">
        <w:t>s</w:t>
      </w:r>
      <w:r>
        <w:t xml:space="preserve"> for </w:t>
      </w:r>
      <w:r w:rsidR="005C4274" w:rsidRPr="005C4274">
        <w:t>TITB Roadway Lighting - Birmingham Area Bid # 50</w:t>
      </w:r>
    </w:p>
    <w:p w14:paraId="01D6794B" w14:textId="77777777" w:rsidR="005C4274" w:rsidRDefault="005C4274" w:rsidP="00D0357B"/>
    <w:p w14:paraId="57C9F6CD" w14:textId="77777777" w:rsidR="006A26BE" w:rsidRDefault="007157E0" w:rsidP="006A26BE">
      <w:r w:rsidRPr="007157E0">
        <w:rPr>
          <w:b/>
          <w:bCs/>
        </w:rPr>
        <w:t>Q.</w:t>
      </w:r>
      <w:r>
        <w:t xml:space="preserve"> </w:t>
      </w:r>
      <w:r w:rsidR="00D0357B">
        <w:t xml:space="preserve"> </w:t>
      </w:r>
      <w:r w:rsidR="006A26BE" w:rsidRPr="006A26BE">
        <w:t>Is Unit 79 intended only for replacement of the gearbox, since the Bridle Cable Assembly is already listed under Unit 74?</w:t>
      </w:r>
    </w:p>
    <w:p w14:paraId="5CD8A87A" w14:textId="77777777" w:rsidR="006A26BE" w:rsidRPr="006A26BE" w:rsidRDefault="006A26BE" w:rsidP="006A26BE">
      <w:r w:rsidRPr="006A26BE">
        <w:t xml:space="preserve"> </w:t>
      </w:r>
      <w:r w:rsidR="00FE0170" w:rsidRPr="00CF5438">
        <w:rPr>
          <w:b/>
          <w:bCs/>
          <w:color w:val="ED0000"/>
        </w:rPr>
        <w:t>A</w:t>
      </w:r>
      <w:r w:rsidR="00FE0170" w:rsidRPr="00CF5438">
        <w:rPr>
          <w:color w:val="ED0000"/>
        </w:rPr>
        <w:t xml:space="preserve">. </w:t>
      </w:r>
      <w:r w:rsidRPr="006A26BE">
        <w:t>Yes.</w:t>
      </w:r>
    </w:p>
    <w:p w14:paraId="59C346C1" w14:textId="4FD6648A" w:rsidR="005C4274" w:rsidRDefault="005C4274" w:rsidP="006A26BE">
      <w:pPr>
        <w:spacing w:after="0" w:line="240" w:lineRule="auto"/>
      </w:pPr>
      <w:r w:rsidRPr="007157E0">
        <w:rPr>
          <w:b/>
          <w:bCs/>
        </w:rPr>
        <w:t>Q.</w:t>
      </w:r>
      <w:r>
        <w:rPr>
          <w:b/>
          <w:bCs/>
        </w:rPr>
        <w:t xml:space="preserve"> </w:t>
      </w:r>
      <w:r w:rsidR="006A26BE" w:rsidRPr="006A26BE">
        <w:t>Will Unit 86 be paid per job or per day if the same job requires multiple days and setups?</w:t>
      </w:r>
    </w:p>
    <w:p w14:paraId="37ED5957" w14:textId="77777777" w:rsidR="006A26BE" w:rsidRDefault="006A26BE" w:rsidP="006A26BE">
      <w:pPr>
        <w:spacing w:after="0" w:line="240" w:lineRule="auto"/>
      </w:pPr>
    </w:p>
    <w:p w14:paraId="661E7D39" w14:textId="11B3623D" w:rsidR="005C4274" w:rsidRDefault="005C4274" w:rsidP="005C4274">
      <w:pPr>
        <w:spacing w:after="0" w:line="240" w:lineRule="auto"/>
      </w:pPr>
      <w:r w:rsidRPr="00CF5438">
        <w:rPr>
          <w:b/>
          <w:bCs/>
          <w:color w:val="ED0000"/>
        </w:rPr>
        <w:t>A</w:t>
      </w:r>
      <w:r w:rsidRPr="00CF5438">
        <w:rPr>
          <w:color w:val="ED0000"/>
        </w:rPr>
        <w:t>.</w:t>
      </w:r>
      <w:r>
        <w:rPr>
          <w:color w:val="ED0000"/>
        </w:rPr>
        <w:t xml:space="preserve"> </w:t>
      </w:r>
      <w:r w:rsidR="006A26BE" w:rsidRPr="006A26BE">
        <w:t>Per set up.</w:t>
      </w:r>
    </w:p>
    <w:p w14:paraId="4ABC310F" w14:textId="77777777" w:rsidR="005C4274" w:rsidRDefault="005C4274" w:rsidP="005C4274">
      <w:pPr>
        <w:spacing w:after="0" w:line="240" w:lineRule="auto"/>
      </w:pPr>
    </w:p>
    <w:p w14:paraId="514ABE19" w14:textId="7D1B2D1D" w:rsidR="005C4274" w:rsidRDefault="005C4274" w:rsidP="006A26BE">
      <w:pPr>
        <w:spacing w:after="0" w:line="240" w:lineRule="auto"/>
      </w:pPr>
      <w:r w:rsidRPr="005C4274">
        <w:rPr>
          <w:b/>
          <w:bCs/>
        </w:rPr>
        <w:t>Q.</w:t>
      </w:r>
      <w:r>
        <w:rPr>
          <w:b/>
          <w:bCs/>
        </w:rPr>
        <w:t xml:space="preserve">  </w:t>
      </w:r>
      <w:r w:rsidR="006A26BE" w:rsidRPr="006A26BE">
        <w:t>How will mobilization for POs under $20,000 be priced if there is no unit item for mobilization? </w:t>
      </w:r>
    </w:p>
    <w:p w14:paraId="3B5CF451" w14:textId="77777777" w:rsidR="006A26BE" w:rsidRDefault="006A26BE" w:rsidP="006A26BE">
      <w:pPr>
        <w:spacing w:after="0" w:line="240" w:lineRule="auto"/>
      </w:pPr>
    </w:p>
    <w:p w14:paraId="5CBD5996" w14:textId="2B475836" w:rsidR="005C4274" w:rsidRPr="00124735" w:rsidRDefault="005C4274" w:rsidP="006A26BE">
      <w:pPr>
        <w:spacing w:after="0" w:line="240" w:lineRule="auto"/>
      </w:pPr>
      <w:r w:rsidRPr="00CF5438">
        <w:rPr>
          <w:b/>
          <w:bCs/>
          <w:color w:val="ED0000"/>
        </w:rPr>
        <w:t>A</w:t>
      </w:r>
      <w:r w:rsidRPr="00CF5438">
        <w:rPr>
          <w:color w:val="ED0000"/>
        </w:rPr>
        <w:t>.</w:t>
      </w:r>
      <w:r>
        <w:rPr>
          <w:color w:val="ED0000"/>
        </w:rPr>
        <w:t xml:space="preserve"> </w:t>
      </w:r>
      <w:r w:rsidR="002E4B09">
        <w:rPr>
          <w:color w:val="ED0000"/>
        </w:rPr>
        <w:t xml:space="preserve"> </w:t>
      </w:r>
      <w:r w:rsidR="006A26BE" w:rsidRPr="00124735">
        <w:t xml:space="preserve">This was an omission.  Please include the following </w:t>
      </w:r>
      <w:r w:rsidR="00841FD4" w:rsidRPr="00124735">
        <w:t>line</w:t>
      </w:r>
      <w:r w:rsidR="00841FD4">
        <w:t xml:space="preserve"> </w:t>
      </w:r>
      <w:r w:rsidR="00841FD4" w:rsidRPr="00124735">
        <w:t>item</w:t>
      </w:r>
      <w:r w:rsidR="006A26BE" w:rsidRPr="00124735">
        <w:t>:</w:t>
      </w:r>
    </w:p>
    <w:p w14:paraId="7F13EBC7" w14:textId="51E00ED8" w:rsidR="006A26BE" w:rsidRPr="00124735" w:rsidRDefault="006A26BE" w:rsidP="006A26BE">
      <w:pPr>
        <w:spacing w:after="0" w:line="240" w:lineRule="auto"/>
      </w:pPr>
      <w:r w:rsidRPr="00124735">
        <w:t xml:space="preserve">       </w:t>
      </w:r>
      <w:r w:rsidRPr="00124735">
        <w:t>Line No: 88</w:t>
      </w:r>
    </w:p>
    <w:p w14:paraId="3A493A1D" w14:textId="3A475408" w:rsidR="006A26BE" w:rsidRPr="00124735" w:rsidRDefault="006A26BE" w:rsidP="006A26BE">
      <w:pPr>
        <w:spacing w:after="0" w:line="240" w:lineRule="auto"/>
      </w:pPr>
      <w:r w:rsidRPr="00124735">
        <w:t xml:space="preserve">       </w:t>
      </w:r>
      <w:r w:rsidRPr="00124735">
        <w:t>Commodity/Service Description:  Mobilization</w:t>
      </w:r>
    </w:p>
    <w:p w14:paraId="26474F04" w14:textId="7AFD19E3" w:rsidR="006A26BE" w:rsidRPr="00124735" w:rsidRDefault="006A26BE" w:rsidP="006A26BE">
      <w:pPr>
        <w:spacing w:after="0" w:line="240" w:lineRule="auto"/>
      </w:pPr>
      <w:r w:rsidRPr="00124735">
        <w:t xml:space="preserve">       </w:t>
      </w:r>
      <w:r w:rsidRPr="00124735">
        <w:t>Unit:  Per P.O. &lt; $20,000.00</w:t>
      </w:r>
    </w:p>
    <w:p w14:paraId="18AF162F" w14:textId="75F153FD" w:rsidR="006A26BE" w:rsidRPr="00124735" w:rsidRDefault="006A26BE" w:rsidP="006A26BE">
      <w:pPr>
        <w:spacing w:after="0" w:line="240" w:lineRule="auto"/>
      </w:pPr>
      <w:r w:rsidRPr="00124735">
        <w:t xml:space="preserve">       </w:t>
      </w:r>
      <w:r w:rsidRPr="00124735">
        <w:t>Quantity:             1</w:t>
      </w:r>
    </w:p>
    <w:p w14:paraId="373BDDF7" w14:textId="0FF2D8BA" w:rsidR="006A26BE" w:rsidRDefault="006A26BE" w:rsidP="006A26BE">
      <w:pPr>
        <w:spacing w:after="0" w:line="240" w:lineRule="auto"/>
        <w:rPr>
          <w:color w:val="ED0000"/>
        </w:rPr>
      </w:pPr>
      <w:r>
        <w:rPr>
          <w:color w:val="ED0000"/>
        </w:rPr>
        <w:tab/>
      </w:r>
      <w:r>
        <w:rPr>
          <w:color w:val="ED0000"/>
        </w:rPr>
        <w:tab/>
      </w:r>
    </w:p>
    <w:p w14:paraId="122D5618" w14:textId="794968B4" w:rsidR="00124735" w:rsidRPr="00124735" w:rsidRDefault="00124735" w:rsidP="006A26BE">
      <w:pPr>
        <w:spacing w:after="0" w:line="240" w:lineRule="auto"/>
      </w:pPr>
      <w:r w:rsidRPr="007157E0">
        <w:rPr>
          <w:b/>
          <w:bCs/>
        </w:rPr>
        <w:t>Q.</w:t>
      </w:r>
      <w:r>
        <w:t xml:space="preserve">  </w:t>
      </w:r>
      <w:r w:rsidRPr="00124735">
        <w:t>For clarification, will Unit 87 require a state officer or a local municipality officer? </w:t>
      </w:r>
    </w:p>
    <w:p w14:paraId="0B796ADE" w14:textId="3AB6D38A" w:rsidR="005C4274" w:rsidRPr="005C4274" w:rsidRDefault="005C4274" w:rsidP="005C4274">
      <w:pPr>
        <w:spacing w:after="0" w:line="240" w:lineRule="auto"/>
      </w:pPr>
    </w:p>
    <w:p w14:paraId="28CB4FAA" w14:textId="77777777" w:rsidR="00124735" w:rsidRPr="006A26BE" w:rsidRDefault="00124735" w:rsidP="00124735">
      <w:r w:rsidRPr="00CF5438">
        <w:rPr>
          <w:b/>
          <w:bCs/>
          <w:color w:val="ED0000"/>
        </w:rPr>
        <w:t>A</w:t>
      </w:r>
      <w:r w:rsidRPr="00CF5438">
        <w:rPr>
          <w:color w:val="ED0000"/>
        </w:rPr>
        <w:t xml:space="preserve">. </w:t>
      </w:r>
      <w:r w:rsidRPr="006A26BE">
        <w:t>Yes.</w:t>
      </w:r>
    </w:p>
    <w:p w14:paraId="25852656" w14:textId="347F65F8" w:rsidR="005C4274" w:rsidRPr="005C4274" w:rsidRDefault="00124735" w:rsidP="005C4274">
      <w:r w:rsidRPr="007157E0">
        <w:rPr>
          <w:b/>
          <w:bCs/>
        </w:rPr>
        <w:t>Q.</w:t>
      </w:r>
      <w:r>
        <w:t xml:space="preserve">  </w:t>
      </w:r>
      <w:r w:rsidRPr="00124735">
        <w:t>If Contractor 2 is assigned a PO that was originally assessed by Contractor 1 and determines that additional work is required beyond the original assessment, how should that be handled</w:t>
      </w:r>
    </w:p>
    <w:p w14:paraId="1FD402C1" w14:textId="77777777" w:rsidR="00124735" w:rsidRDefault="00124735" w:rsidP="00124735">
      <w:r w:rsidRPr="00CF5438">
        <w:rPr>
          <w:b/>
          <w:bCs/>
          <w:color w:val="ED0000"/>
        </w:rPr>
        <w:t>A</w:t>
      </w:r>
      <w:r w:rsidRPr="00CF5438">
        <w:rPr>
          <w:color w:val="ED0000"/>
        </w:rPr>
        <w:t>.</w:t>
      </w:r>
      <w:r>
        <w:rPr>
          <w:color w:val="ED0000"/>
        </w:rPr>
        <w:t xml:space="preserve"> </w:t>
      </w:r>
      <w:r w:rsidRPr="00124735">
        <w:t>Upon discovery of additional work, Contractor 2 will contact ALDOT to discuss how to proceed.       </w:t>
      </w:r>
    </w:p>
    <w:p w14:paraId="772D81EB" w14:textId="38B06D9E" w:rsidR="00124735" w:rsidRDefault="00124735" w:rsidP="00124735">
      <w:r w:rsidRPr="007157E0">
        <w:rPr>
          <w:b/>
          <w:bCs/>
        </w:rPr>
        <w:t>Q.</w:t>
      </w:r>
      <w:r>
        <w:t xml:space="preserve">  </w:t>
      </w:r>
      <w:r w:rsidR="001433C3" w:rsidRPr="001433C3">
        <w:t>Will a qualified and properly certified working foreman or crew leader satisfy the on-site supervisor requirement, or is a dedicated non-working supervisor required? </w:t>
      </w:r>
    </w:p>
    <w:p w14:paraId="74D9FB56" w14:textId="77777777" w:rsidR="001433C3" w:rsidRPr="001433C3" w:rsidRDefault="001433C3" w:rsidP="001433C3">
      <w:pPr>
        <w:rPr>
          <w:color w:val="ED0000"/>
        </w:rPr>
      </w:pPr>
      <w:r w:rsidRPr="00CF5438">
        <w:rPr>
          <w:b/>
          <w:bCs/>
          <w:color w:val="ED0000"/>
        </w:rPr>
        <w:t>A</w:t>
      </w:r>
      <w:r w:rsidRPr="00CF5438">
        <w:rPr>
          <w:color w:val="ED0000"/>
        </w:rPr>
        <w:t>.</w:t>
      </w:r>
      <w:r>
        <w:rPr>
          <w:color w:val="ED0000"/>
        </w:rPr>
        <w:t xml:space="preserve"> </w:t>
      </w:r>
      <w:r w:rsidRPr="001433C3">
        <w:t>The former will meet our requirement and is our preference.    </w:t>
      </w:r>
    </w:p>
    <w:p w14:paraId="2E5F15B0" w14:textId="698C1464" w:rsidR="001433C3" w:rsidRPr="00124735" w:rsidRDefault="001433C3" w:rsidP="00124735">
      <w:pPr>
        <w:rPr>
          <w:color w:val="ED0000"/>
        </w:rPr>
      </w:pPr>
    </w:p>
    <w:p w14:paraId="0295F3C9" w14:textId="237A5AB7" w:rsidR="005C4274" w:rsidRDefault="005C4274" w:rsidP="00D0357B"/>
    <w:p w14:paraId="7F305F3F" w14:textId="77ACFC2B" w:rsidR="005C4274" w:rsidRPr="00D0357B" w:rsidRDefault="005C4274" w:rsidP="00D0357B">
      <w:pPr>
        <w:rPr>
          <w:b/>
          <w:bCs/>
        </w:rPr>
      </w:pPr>
      <w:r>
        <w:tab/>
        <w:t xml:space="preserve">   </w:t>
      </w:r>
    </w:p>
    <w:p w14:paraId="588F1E6D" w14:textId="77777777" w:rsidR="00D0357B" w:rsidRPr="00D0357B" w:rsidRDefault="00D0357B" w:rsidP="00D0357B"/>
    <w:p w14:paraId="3DFE5409" w14:textId="058F1F2E" w:rsidR="00FE0170" w:rsidRPr="00FE0170" w:rsidRDefault="00FE0170" w:rsidP="00FE0170"/>
    <w:sectPr w:rsidR="00FE0170" w:rsidRPr="00FE0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1062"/>
    <w:multiLevelType w:val="multilevel"/>
    <w:tmpl w:val="51B272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E13BF"/>
    <w:multiLevelType w:val="multilevel"/>
    <w:tmpl w:val="0F3A7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4C600D"/>
    <w:multiLevelType w:val="multilevel"/>
    <w:tmpl w:val="505E87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5990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851677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2144999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E0"/>
    <w:rsid w:val="0006149B"/>
    <w:rsid w:val="000C4FB6"/>
    <w:rsid w:val="000E7FF6"/>
    <w:rsid w:val="001127E5"/>
    <w:rsid w:val="00124735"/>
    <w:rsid w:val="001433C3"/>
    <w:rsid w:val="00174FD9"/>
    <w:rsid w:val="00263C15"/>
    <w:rsid w:val="002E4B09"/>
    <w:rsid w:val="0031706F"/>
    <w:rsid w:val="00424712"/>
    <w:rsid w:val="0057365A"/>
    <w:rsid w:val="005C4274"/>
    <w:rsid w:val="006A26BE"/>
    <w:rsid w:val="007157E0"/>
    <w:rsid w:val="00841FD4"/>
    <w:rsid w:val="008633C6"/>
    <w:rsid w:val="00906CAD"/>
    <w:rsid w:val="009E3DD7"/>
    <w:rsid w:val="00AE2710"/>
    <w:rsid w:val="00C52296"/>
    <w:rsid w:val="00CF5438"/>
    <w:rsid w:val="00D0357B"/>
    <w:rsid w:val="00D063C7"/>
    <w:rsid w:val="00D62991"/>
    <w:rsid w:val="00E36E2F"/>
    <w:rsid w:val="00F70A7F"/>
    <w:rsid w:val="00F950DC"/>
    <w:rsid w:val="00FE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D582"/>
  <w15:chartTrackingRefBased/>
  <w15:docId w15:val="{D9A0F5AE-CDC1-4D10-979C-66C383A2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7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7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7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7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7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7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7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7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7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7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7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E62826-6833-4E27-9C04-E45655E945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9C967B-2102-497B-BFC9-B82C6DD89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7CB3BD-3F8E-4CAB-A1E9-BC25DE2974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Frances C.</dc:creator>
  <cp:keywords/>
  <dc:description/>
  <cp:lastModifiedBy>Thomas, Frances C.</cp:lastModifiedBy>
  <cp:revision>11</cp:revision>
  <dcterms:created xsi:type="dcterms:W3CDTF">2026-10-08T20:54:00Z</dcterms:created>
  <dcterms:modified xsi:type="dcterms:W3CDTF">2026-10-08T21:01:00Z</dcterms:modified>
</cp:coreProperties>
</file>