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7DF" w:rsidRDefault="00981387" w:rsidP="002837DF">
      <w:pPr>
        <w:pStyle w:val="Title"/>
        <w:jc w:val="center"/>
      </w:pPr>
      <w:r>
        <w:t>ALDOT</w:t>
      </w:r>
    </w:p>
    <w:p w:rsidR="00854497" w:rsidRPr="00854497" w:rsidRDefault="002837DF" w:rsidP="00174BD3">
      <w:pPr>
        <w:pStyle w:val="Title"/>
        <w:jc w:val="center"/>
      </w:pPr>
      <w:r>
        <w:t xml:space="preserve"> BUREAU OF </w:t>
      </w:r>
    </w:p>
    <w:p w:rsidR="004834E4" w:rsidRDefault="004834E4" w:rsidP="00854497">
      <w:pPr>
        <w:pStyle w:val="Title"/>
        <w:jc w:val="center"/>
      </w:pPr>
      <w:r>
        <w:t>TRANSPORTATION PLANNING</w:t>
      </w:r>
    </w:p>
    <w:p w:rsidR="00174BD3" w:rsidRDefault="004834E4" w:rsidP="00854497">
      <w:pPr>
        <w:pStyle w:val="Title"/>
        <w:jc w:val="center"/>
      </w:pPr>
      <w:r>
        <w:t xml:space="preserve">AND </w:t>
      </w:r>
      <w:r w:rsidR="00854497">
        <w:t>MODAL PROGRAMS</w:t>
      </w:r>
      <w:r w:rsidR="00174BD3">
        <w:t xml:space="preserve"> </w:t>
      </w:r>
    </w:p>
    <w:p w:rsidR="002837DF" w:rsidRDefault="00174BD3" w:rsidP="00854497">
      <w:pPr>
        <w:pStyle w:val="Title"/>
        <w:jc w:val="center"/>
      </w:pPr>
      <w:r>
        <w:t>TRANSIT SECTION</w:t>
      </w:r>
    </w:p>
    <w:p w:rsidR="002837DF" w:rsidRDefault="002837DF" w:rsidP="002837DF">
      <w:pPr>
        <w:jc w:val="center"/>
        <w:rPr>
          <w:sz w:val="52"/>
          <w:szCs w:val="52"/>
        </w:rPr>
      </w:pPr>
      <w:r>
        <w:rPr>
          <w:sz w:val="52"/>
          <w:szCs w:val="52"/>
        </w:rPr>
        <w:t>POLICY AND PROCEDURE MANUAL</w:t>
      </w:r>
    </w:p>
    <w:p w:rsidR="002837DF" w:rsidRDefault="002837DF" w:rsidP="002837DF">
      <w:pPr>
        <w:jc w:val="center"/>
        <w:rPr>
          <w:sz w:val="52"/>
          <w:szCs w:val="52"/>
        </w:rPr>
      </w:pPr>
      <w:r>
        <w:rPr>
          <w:sz w:val="52"/>
          <w:szCs w:val="52"/>
        </w:rPr>
        <w:t>FOR</w:t>
      </w:r>
    </w:p>
    <w:p w:rsidR="002837DF" w:rsidRDefault="002837DF" w:rsidP="002837DF">
      <w:pPr>
        <w:jc w:val="center"/>
        <w:rPr>
          <w:sz w:val="52"/>
          <w:szCs w:val="52"/>
        </w:rPr>
      </w:pPr>
      <w:r>
        <w:rPr>
          <w:sz w:val="52"/>
          <w:szCs w:val="52"/>
        </w:rPr>
        <w:t>FEDERAL TRANSIT ADMINISTRATION</w:t>
      </w:r>
    </w:p>
    <w:p w:rsidR="002837DF" w:rsidRDefault="002837DF" w:rsidP="002837DF">
      <w:pPr>
        <w:jc w:val="center"/>
        <w:rPr>
          <w:sz w:val="52"/>
          <w:szCs w:val="52"/>
        </w:rPr>
      </w:pPr>
      <w:r>
        <w:rPr>
          <w:sz w:val="52"/>
          <w:szCs w:val="52"/>
        </w:rPr>
        <w:t>TRANSPORTATION PROGRAMS</w:t>
      </w:r>
    </w:p>
    <w:p w:rsidR="002837DF" w:rsidRDefault="002837DF" w:rsidP="002837DF">
      <w:pPr>
        <w:jc w:val="center"/>
        <w:rPr>
          <w:sz w:val="52"/>
          <w:szCs w:val="52"/>
        </w:rPr>
      </w:pPr>
      <w:r>
        <w:rPr>
          <w:sz w:val="52"/>
          <w:szCs w:val="52"/>
        </w:rPr>
        <w:t xml:space="preserve">5307, </w:t>
      </w:r>
      <w:r w:rsidRPr="00EB32B6">
        <w:rPr>
          <w:sz w:val="52"/>
          <w:szCs w:val="52"/>
        </w:rPr>
        <w:t>5309</w:t>
      </w:r>
      <w:r>
        <w:rPr>
          <w:sz w:val="52"/>
          <w:szCs w:val="52"/>
        </w:rPr>
        <w:t>, 5310 AND 5311</w:t>
      </w:r>
    </w:p>
    <w:p w:rsidR="002837DF" w:rsidRDefault="002127CF" w:rsidP="00C90215">
      <w:pPr>
        <w:pStyle w:val="Heading1"/>
        <w:numPr>
          <w:ilvl w:val="0"/>
          <w:numId w:val="86"/>
        </w:numPr>
        <w:jc w:val="center"/>
        <w:rPr>
          <w:sz w:val="52"/>
          <w:szCs w:val="52"/>
        </w:rPr>
      </w:pPr>
      <w:r>
        <w:rPr>
          <w:noProof/>
          <w:sz w:val="52"/>
          <w:szCs w:val="52"/>
        </w:rPr>
        <w:drawing>
          <wp:inline distT="0" distB="0" distL="0" distR="0">
            <wp:extent cx="2143125" cy="1809750"/>
            <wp:effectExtent l="0" t="0" r="9525" b="0"/>
            <wp:docPr id="12" name="Picture 5" descr="cid:image001.gif@01CA3555.953F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gif@01CA3555.953F8220"/>
                    <pic:cNvPicPr>
                      <a:picLocks noChangeAspect="1" noChangeArrowheads="1"/>
                    </pic:cNvPicPr>
                  </pic:nvPicPr>
                  <pic:blipFill>
                    <a:blip r:embed="rId9" cstate="print"/>
                    <a:srcRect/>
                    <a:stretch>
                      <a:fillRect/>
                    </a:stretch>
                  </pic:blipFill>
                  <pic:spPr bwMode="auto">
                    <a:xfrm>
                      <a:off x="0" y="0"/>
                      <a:ext cx="2143125" cy="1809750"/>
                    </a:xfrm>
                    <a:prstGeom prst="rect">
                      <a:avLst/>
                    </a:prstGeom>
                    <a:noFill/>
                    <a:ln w="9525">
                      <a:noFill/>
                      <a:miter lim="800000"/>
                      <a:headEnd/>
                      <a:tailEnd/>
                    </a:ln>
                  </pic:spPr>
                </pic:pic>
              </a:graphicData>
            </a:graphic>
          </wp:inline>
        </w:drawing>
      </w:r>
    </w:p>
    <w:p w:rsidR="002837DF" w:rsidRDefault="002837DF" w:rsidP="002837DF"/>
    <w:p w:rsidR="005F4C72" w:rsidRDefault="005F4C72" w:rsidP="002837DF"/>
    <w:p w:rsidR="00B02157" w:rsidRDefault="00B02157" w:rsidP="002837DF"/>
    <w:p w:rsidR="00A449DF" w:rsidRDefault="00A449DF" w:rsidP="00A449DF">
      <w:pPr>
        <w:pStyle w:val="Heading1"/>
        <w:jc w:val="center"/>
      </w:pPr>
      <w:bookmarkStart w:id="0" w:name="_Toc346013307"/>
      <w:bookmarkStart w:id="1" w:name="_Toc308367922"/>
      <w:bookmarkStart w:id="2" w:name="_Toc314293032"/>
      <w:r>
        <w:lastRenderedPageBreak/>
        <w:t>Table of Contents</w:t>
      </w:r>
      <w:bookmarkEnd w:id="0"/>
    </w:p>
    <w:p w:rsidR="00A449DF" w:rsidRDefault="009A4338" w:rsidP="005F1338">
      <w:pPr>
        <w:pStyle w:val="TOC1"/>
        <w:rPr>
          <w:rFonts w:asciiTheme="minorHAnsi" w:eastAsiaTheme="minorEastAsia" w:hAnsiTheme="minorHAnsi" w:cstheme="minorBidi"/>
          <w:noProof/>
        </w:rPr>
      </w:pPr>
      <w:r>
        <w:rPr>
          <w:sz w:val="52"/>
          <w:szCs w:val="52"/>
        </w:rPr>
        <w:fldChar w:fldCharType="begin"/>
      </w:r>
      <w:r w:rsidR="00A449DF">
        <w:rPr>
          <w:sz w:val="52"/>
          <w:szCs w:val="52"/>
        </w:rPr>
        <w:instrText xml:space="preserve"> TOC \o "1-3" \h \z \u </w:instrText>
      </w:r>
      <w:r>
        <w:rPr>
          <w:sz w:val="52"/>
          <w:szCs w:val="52"/>
        </w:rPr>
        <w:fldChar w:fldCharType="separate"/>
      </w:r>
      <w:hyperlink w:anchor="_Toc346013307" w:history="1">
        <w:r w:rsidR="00A449DF" w:rsidRPr="00B936E5">
          <w:rPr>
            <w:rStyle w:val="Hyperlink"/>
            <w:noProof/>
          </w:rPr>
          <w:t>Table of Contents</w:t>
        </w:r>
        <w:r w:rsidR="00A449DF">
          <w:rPr>
            <w:noProof/>
            <w:webHidden/>
          </w:rPr>
          <w:tab/>
        </w:r>
        <w:r>
          <w:rPr>
            <w:noProof/>
            <w:webHidden/>
          </w:rPr>
          <w:fldChar w:fldCharType="begin"/>
        </w:r>
        <w:r w:rsidR="00A449DF">
          <w:rPr>
            <w:noProof/>
            <w:webHidden/>
          </w:rPr>
          <w:instrText xml:space="preserve"> PAGEREF _Toc346013307 \h </w:instrText>
        </w:r>
        <w:r>
          <w:rPr>
            <w:noProof/>
            <w:webHidden/>
          </w:rPr>
        </w:r>
        <w:r>
          <w:rPr>
            <w:noProof/>
            <w:webHidden/>
          </w:rPr>
          <w:fldChar w:fldCharType="separate"/>
        </w:r>
        <w:r w:rsidR="00897C56">
          <w:rPr>
            <w:noProof/>
            <w:webHidden/>
          </w:rPr>
          <w:t>2</w:t>
        </w:r>
        <w:r>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08" w:history="1">
        <w:r w:rsidR="00A449DF" w:rsidRPr="00B936E5">
          <w:rPr>
            <w:rStyle w:val="Hyperlink"/>
            <w:noProof/>
          </w:rPr>
          <w:t>DEFINITIONS</w:t>
        </w:r>
        <w:r w:rsidR="00A449DF">
          <w:rPr>
            <w:noProof/>
            <w:webHidden/>
          </w:rPr>
          <w:tab/>
        </w:r>
        <w:r w:rsidR="009A4338">
          <w:rPr>
            <w:noProof/>
            <w:webHidden/>
          </w:rPr>
          <w:fldChar w:fldCharType="begin"/>
        </w:r>
        <w:r w:rsidR="00A449DF">
          <w:rPr>
            <w:noProof/>
            <w:webHidden/>
          </w:rPr>
          <w:instrText xml:space="preserve"> PAGEREF _Toc346013308 \h </w:instrText>
        </w:r>
        <w:r w:rsidR="009A4338">
          <w:rPr>
            <w:noProof/>
            <w:webHidden/>
          </w:rPr>
        </w:r>
        <w:r w:rsidR="009A4338">
          <w:rPr>
            <w:noProof/>
            <w:webHidden/>
          </w:rPr>
          <w:fldChar w:fldCharType="separate"/>
        </w:r>
        <w:r w:rsidR="00897C56">
          <w:rPr>
            <w:noProof/>
            <w:webHidden/>
          </w:rPr>
          <w:t>7</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09" w:history="1">
        <w:r w:rsidR="00A449DF" w:rsidRPr="00B936E5">
          <w:rPr>
            <w:rStyle w:val="Hyperlink"/>
            <w:noProof/>
          </w:rPr>
          <w:t>INTRODUCTION</w:t>
        </w:r>
        <w:r w:rsidR="00A449DF">
          <w:rPr>
            <w:noProof/>
            <w:webHidden/>
          </w:rPr>
          <w:tab/>
        </w:r>
        <w:r w:rsidR="009A4338">
          <w:rPr>
            <w:noProof/>
            <w:webHidden/>
          </w:rPr>
          <w:fldChar w:fldCharType="begin"/>
        </w:r>
        <w:r w:rsidR="00A449DF">
          <w:rPr>
            <w:noProof/>
            <w:webHidden/>
          </w:rPr>
          <w:instrText xml:space="preserve"> PAGEREF _Toc346013309 \h </w:instrText>
        </w:r>
        <w:r w:rsidR="009A4338">
          <w:rPr>
            <w:noProof/>
            <w:webHidden/>
          </w:rPr>
        </w:r>
        <w:r w:rsidR="009A4338">
          <w:rPr>
            <w:noProof/>
            <w:webHidden/>
          </w:rPr>
          <w:fldChar w:fldCharType="separate"/>
        </w:r>
        <w:r w:rsidR="00897C56">
          <w:rPr>
            <w:noProof/>
            <w:webHidden/>
          </w:rPr>
          <w:t>15</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10" w:history="1">
        <w:r w:rsidR="00A449DF" w:rsidRPr="00B936E5">
          <w:rPr>
            <w:rStyle w:val="Hyperlink"/>
            <w:noProof/>
          </w:rPr>
          <w:t>SECTION 5307 – SMALL URBANIZED AREA FORMULA GRANT</w:t>
        </w:r>
        <w:r w:rsidR="00A449DF">
          <w:rPr>
            <w:noProof/>
            <w:webHidden/>
          </w:rPr>
          <w:tab/>
        </w:r>
        <w:r w:rsidR="009A4338">
          <w:rPr>
            <w:noProof/>
            <w:webHidden/>
          </w:rPr>
          <w:fldChar w:fldCharType="begin"/>
        </w:r>
        <w:r w:rsidR="00A449DF">
          <w:rPr>
            <w:noProof/>
            <w:webHidden/>
          </w:rPr>
          <w:instrText xml:space="preserve"> PAGEREF _Toc346013310 \h </w:instrText>
        </w:r>
        <w:r w:rsidR="009A4338">
          <w:rPr>
            <w:noProof/>
            <w:webHidden/>
          </w:rPr>
        </w:r>
        <w:r w:rsidR="009A4338">
          <w:rPr>
            <w:noProof/>
            <w:webHidden/>
          </w:rPr>
          <w:fldChar w:fldCharType="separate"/>
        </w:r>
        <w:r w:rsidR="00897C56">
          <w:rPr>
            <w:noProof/>
            <w:webHidden/>
          </w:rPr>
          <w:t>16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1" w:history="1">
        <w:r w:rsidR="00A449DF" w:rsidRPr="00B936E5">
          <w:rPr>
            <w:rStyle w:val="Hyperlink"/>
            <w:noProof/>
          </w:rPr>
          <w:t>Program Goals</w:t>
        </w:r>
        <w:r w:rsidR="00A449DF">
          <w:rPr>
            <w:noProof/>
            <w:webHidden/>
          </w:rPr>
          <w:tab/>
        </w:r>
        <w:r w:rsidR="009A4338">
          <w:rPr>
            <w:noProof/>
            <w:webHidden/>
          </w:rPr>
          <w:fldChar w:fldCharType="begin"/>
        </w:r>
        <w:r w:rsidR="00A449DF">
          <w:rPr>
            <w:noProof/>
            <w:webHidden/>
          </w:rPr>
          <w:instrText xml:space="preserve"> PAGEREF _Toc346013311 \h </w:instrText>
        </w:r>
        <w:r w:rsidR="009A4338">
          <w:rPr>
            <w:noProof/>
            <w:webHidden/>
          </w:rPr>
        </w:r>
        <w:r w:rsidR="009A4338">
          <w:rPr>
            <w:noProof/>
            <w:webHidden/>
          </w:rPr>
          <w:fldChar w:fldCharType="separate"/>
        </w:r>
        <w:r w:rsidR="00897C56">
          <w:rPr>
            <w:noProof/>
            <w:webHidden/>
          </w:rPr>
          <w:t>17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2" w:history="1">
        <w:r w:rsidR="00A449DF" w:rsidRPr="00B936E5">
          <w:rPr>
            <w:rStyle w:val="Hyperlink"/>
            <w:noProof/>
          </w:rPr>
          <w:t>Eligible Applicants</w:t>
        </w:r>
        <w:r w:rsidR="00A449DF">
          <w:rPr>
            <w:noProof/>
            <w:webHidden/>
          </w:rPr>
          <w:tab/>
        </w:r>
        <w:r w:rsidR="009A4338">
          <w:rPr>
            <w:noProof/>
            <w:webHidden/>
          </w:rPr>
          <w:fldChar w:fldCharType="begin"/>
        </w:r>
        <w:r w:rsidR="00A449DF">
          <w:rPr>
            <w:noProof/>
            <w:webHidden/>
          </w:rPr>
          <w:instrText xml:space="preserve"> PAGEREF _Toc346013312 \h </w:instrText>
        </w:r>
        <w:r w:rsidR="009A4338">
          <w:rPr>
            <w:noProof/>
            <w:webHidden/>
          </w:rPr>
        </w:r>
        <w:r w:rsidR="009A4338">
          <w:rPr>
            <w:noProof/>
            <w:webHidden/>
          </w:rPr>
          <w:fldChar w:fldCharType="separate"/>
        </w:r>
        <w:r w:rsidR="00897C56">
          <w:rPr>
            <w:noProof/>
            <w:webHidden/>
          </w:rPr>
          <w:t>17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3" w:history="1">
        <w:r w:rsidR="00A449DF" w:rsidRPr="00B936E5">
          <w:rPr>
            <w:rStyle w:val="Hyperlink"/>
            <w:noProof/>
          </w:rPr>
          <w:t>Application Process</w:t>
        </w:r>
        <w:r w:rsidR="00A449DF">
          <w:rPr>
            <w:noProof/>
            <w:webHidden/>
          </w:rPr>
          <w:tab/>
        </w:r>
        <w:r w:rsidR="009A4338">
          <w:rPr>
            <w:noProof/>
            <w:webHidden/>
          </w:rPr>
          <w:fldChar w:fldCharType="begin"/>
        </w:r>
        <w:r w:rsidR="00A449DF">
          <w:rPr>
            <w:noProof/>
            <w:webHidden/>
          </w:rPr>
          <w:instrText xml:space="preserve"> PAGEREF _Toc346013313 \h </w:instrText>
        </w:r>
        <w:r w:rsidR="009A4338">
          <w:rPr>
            <w:noProof/>
            <w:webHidden/>
          </w:rPr>
        </w:r>
        <w:r w:rsidR="009A4338">
          <w:rPr>
            <w:noProof/>
            <w:webHidden/>
          </w:rPr>
          <w:fldChar w:fldCharType="separate"/>
        </w:r>
        <w:r w:rsidR="00897C56">
          <w:rPr>
            <w:noProof/>
            <w:webHidden/>
          </w:rPr>
          <w:t>17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4" w:history="1">
        <w:r w:rsidR="00A449DF" w:rsidRPr="00B936E5">
          <w:rPr>
            <w:rStyle w:val="Hyperlink"/>
            <w:noProof/>
          </w:rPr>
          <w:t>Eligible Expenses</w:t>
        </w:r>
        <w:r w:rsidR="00A449DF">
          <w:rPr>
            <w:noProof/>
            <w:webHidden/>
          </w:rPr>
          <w:tab/>
        </w:r>
        <w:r w:rsidR="009A4338">
          <w:rPr>
            <w:noProof/>
            <w:webHidden/>
          </w:rPr>
          <w:fldChar w:fldCharType="begin"/>
        </w:r>
        <w:r w:rsidR="00A449DF">
          <w:rPr>
            <w:noProof/>
            <w:webHidden/>
          </w:rPr>
          <w:instrText xml:space="preserve"> PAGEREF _Toc346013314 \h </w:instrText>
        </w:r>
        <w:r w:rsidR="009A4338">
          <w:rPr>
            <w:noProof/>
            <w:webHidden/>
          </w:rPr>
        </w:r>
        <w:r w:rsidR="009A4338">
          <w:rPr>
            <w:noProof/>
            <w:webHidden/>
          </w:rPr>
          <w:fldChar w:fldCharType="separate"/>
        </w:r>
        <w:r w:rsidR="00897C56">
          <w:rPr>
            <w:noProof/>
            <w:webHidden/>
          </w:rPr>
          <w:t>20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5" w:history="1">
        <w:r w:rsidR="00A449DF" w:rsidRPr="00B936E5">
          <w:rPr>
            <w:rStyle w:val="Hyperlink"/>
            <w:noProof/>
          </w:rPr>
          <w:t>Local Funding Requirements</w:t>
        </w:r>
        <w:r w:rsidR="00A449DF">
          <w:rPr>
            <w:noProof/>
            <w:webHidden/>
          </w:rPr>
          <w:tab/>
        </w:r>
        <w:r w:rsidR="009A4338">
          <w:rPr>
            <w:noProof/>
            <w:webHidden/>
          </w:rPr>
          <w:fldChar w:fldCharType="begin"/>
        </w:r>
        <w:r w:rsidR="00A449DF">
          <w:rPr>
            <w:noProof/>
            <w:webHidden/>
          </w:rPr>
          <w:instrText xml:space="preserve"> PAGEREF _Toc346013315 \h </w:instrText>
        </w:r>
        <w:r w:rsidR="009A4338">
          <w:rPr>
            <w:noProof/>
            <w:webHidden/>
          </w:rPr>
        </w:r>
        <w:r w:rsidR="009A4338">
          <w:rPr>
            <w:noProof/>
            <w:webHidden/>
          </w:rPr>
          <w:fldChar w:fldCharType="separate"/>
        </w:r>
        <w:r w:rsidR="00897C56">
          <w:rPr>
            <w:noProof/>
            <w:webHidden/>
          </w:rPr>
          <w:t>20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6" w:history="1">
        <w:r w:rsidR="00A449DF" w:rsidRPr="00B936E5">
          <w:rPr>
            <w:rStyle w:val="Hyperlink"/>
            <w:noProof/>
          </w:rPr>
          <w:t>Grant Reimbursement/Invoicing Procedures</w:t>
        </w:r>
        <w:r w:rsidR="00A449DF">
          <w:rPr>
            <w:noProof/>
            <w:webHidden/>
          </w:rPr>
          <w:tab/>
        </w:r>
        <w:r w:rsidR="009A4338">
          <w:rPr>
            <w:noProof/>
            <w:webHidden/>
          </w:rPr>
          <w:fldChar w:fldCharType="begin"/>
        </w:r>
        <w:r w:rsidR="00A449DF">
          <w:rPr>
            <w:noProof/>
            <w:webHidden/>
          </w:rPr>
          <w:instrText xml:space="preserve"> PAGEREF _Toc346013316 \h </w:instrText>
        </w:r>
        <w:r w:rsidR="009A4338">
          <w:rPr>
            <w:noProof/>
            <w:webHidden/>
          </w:rPr>
        </w:r>
        <w:r w:rsidR="009A4338">
          <w:rPr>
            <w:noProof/>
            <w:webHidden/>
          </w:rPr>
          <w:fldChar w:fldCharType="separate"/>
        </w:r>
        <w:r w:rsidR="00897C56">
          <w:rPr>
            <w:noProof/>
            <w:webHidden/>
          </w:rPr>
          <w:t>21</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7" w:history="1">
        <w:r w:rsidR="00A449DF" w:rsidRPr="00B936E5">
          <w:rPr>
            <w:rStyle w:val="Hyperlink"/>
            <w:noProof/>
          </w:rPr>
          <w:t>Reporting Requirements</w:t>
        </w:r>
        <w:r w:rsidR="00A449DF">
          <w:rPr>
            <w:noProof/>
            <w:webHidden/>
          </w:rPr>
          <w:tab/>
        </w:r>
        <w:r w:rsidR="009A4338">
          <w:rPr>
            <w:noProof/>
            <w:webHidden/>
          </w:rPr>
          <w:fldChar w:fldCharType="begin"/>
        </w:r>
        <w:r w:rsidR="00A449DF">
          <w:rPr>
            <w:noProof/>
            <w:webHidden/>
          </w:rPr>
          <w:instrText xml:space="preserve"> PAGEREF _Toc346013317 \h </w:instrText>
        </w:r>
        <w:r w:rsidR="009A4338">
          <w:rPr>
            <w:noProof/>
            <w:webHidden/>
          </w:rPr>
        </w:r>
        <w:r w:rsidR="009A4338">
          <w:rPr>
            <w:noProof/>
            <w:webHidden/>
          </w:rPr>
          <w:fldChar w:fldCharType="separate"/>
        </w:r>
        <w:r w:rsidR="00897C56">
          <w:rPr>
            <w:noProof/>
            <w:webHidden/>
          </w:rPr>
          <w:t>21</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18" w:history="1">
        <w:r w:rsidR="00A449DF" w:rsidRPr="00EB32B6">
          <w:rPr>
            <w:rStyle w:val="Hyperlink"/>
            <w:rFonts w:asciiTheme="majorHAnsi" w:hAnsiTheme="majorHAnsi" w:cs="Arial"/>
            <w:noProof/>
          </w:rPr>
          <w:t xml:space="preserve">SECTION 5309 </w:t>
        </w:r>
        <w:r w:rsidR="007B233C">
          <w:rPr>
            <w:rStyle w:val="Hyperlink"/>
            <w:rFonts w:asciiTheme="majorHAnsi" w:hAnsiTheme="majorHAnsi" w:cs="Arial"/>
            <w:noProof/>
          </w:rPr>
          <w:t xml:space="preserve">- </w:t>
        </w:r>
        <w:r w:rsidR="00A449DF" w:rsidRPr="00EB32B6">
          <w:rPr>
            <w:rStyle w:val="Hyperlink"/>
            <w:rFonts w:asciiTheme="majorHAnsi" w:hAnsiTheme="majorHAnsi" w:cs="Arial"/>
            <w:noProof/>
          </w:rPr>
          <w:t>BUS AND BUS FACILITIES FORMULA GRANT</w:t>
        </w:r>
        <w:r w:rsidR="00A449DF" w:rsidRPr="00EB32B6">
          <w:rPr>
            <w:noProof/>
            <w:webHidden/>
          </w:rPr>
          <w:tab/>
        </w:r>
        <w:r w:rsidR="009A4338" w:rsidRPr="00EB32B6">
          <w:rPr>
            <w:noProof/>
            <w:webHidden/>
          </w:rPr>
          <w:fldChar w:fldCharType="begin"/>
        </w:r>
        <w:r w:rsidR="00A449DF" w:rsidRPr="00EB32B6">
          <w:rPr>
            <w:noProof/>
            <w:webHidden/>
          </w:rPr>
          <w:instrText xml:space="preserve"> PAGEREF _Toc346013318 \h </w:instrText>
        </w:r>
        <w:r w:rsidR="009A4338" w:rsidRPr="00EB32B6">
          <w:rPr>
            <w:noProof/>
            <w:webHidden/>
          </w:rPr>
        </w:r>
        <w:r w:rsidR="009A4338" w:rsidRPr="00EB32B6">
          <w:rPr>
            <w:noProof/>
            <w:webHidden/>
          </w:rPr>
          <w:fldChar w:fldCharType="separate"/>
        </w:r>
        <w:r w:rsidR="00897C56">
          <w:rPr>
            <w:noProof/>
            <w:webHidden/>
          </w:rPr>
          <w:t>22</w:t>
        </w:r>
        <w:r w:rsidR="009A4338" w:rsidRPr="00EB32B6">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19" w:history="1">
        <w:r w:rsidR="00A449DF" w:rsidRPr="00B936E5">
          <w:rPr>
            <w:rStyle w:val="Hyperlink"/>
            <w:noProof/>
          </w:rPr>
          <w:t>Program Goals</w:t>
        </w:r>
        <w:r w:rsidR="00A449DF">
          <w:rPr>
            <w:noProof/>
            <w:webHidden/>
          </w:rPr>
          <w:tab/>
        </w:r>
        <w:r w:rsidR="009A4338">
          <w:rPr>
            <w:noProof/>
            <w:webHidden/>
          </w:rPr>
          <w:fldChar w:fldCharType="begin"/>
        </w:r>
        <w:r w:rsidR="00A449DF">
          <w:rPr>
            <w:noProof/>
            <w:webHidden/>
          </w:rPr>
          <w:instrText xml:space="preserve"> PAGEREF _Toc346013319 \h </w:instrText>
        </w:r>
        <w:r w:rsidR="009A4338">
          <w:rPr>
            <w:noProof/>
            <w:webHidden/>
          </w:rPr>
        </w:r>
        <w:r w:rsidR="009A4338">
          <w:rPr>
            <w:noProof/>
            <w:webHidden/>
          </w:rPr>
          <w:fldChar w:fldCharType="separate"/>
        </w:r>
        <w:r w:rsidR="00897C56">
          <w:rPr>
            <w:noProof/>
            <w:webHidden/>
          </w:rPr>
          <w:t>23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0" w:history="1">
        <w:r w:rsidR="00A449DF" w:rsidRPr="00B936E5">
          <w:rPr>
            <w:rStyle w:val="Hyperlink"/>
            <w:noProof/>
          </w:rPr>
          <w:t>Eligible Applicants</w:t>
        </w:r>
        <w:r w:rsidR="00A449DF">
          <w:rPr>
            <w:noProof/>
            <w:webHidden/>
          </w:rPr>
          <w:tab/>
        </w:r>
        <w:r w:rsidR="009A4338">
          <w:rPr>
            <w:noProof/>
            <w:webHidden/>
          </w:rPr>
          <w:fldChar w:fldCharType="begin"/>
        </w:r>
        <w:r w:rsidR="00A449DF">
          <w:rPr>
            <w:noProof/>
            <w:webHidden/>
          </w:rPr>
          <w:instrText xml:space="preserve"> PAGEREF _Toc346013320 \h </w:instrText>
        </w:r>
        <w:r w:rsidR="009A4338">
          <w:rPr>
            <w:noProof/>
            <w:webHidden/>
          </w:rPr>
        </w:r>
        <w:r w:rsidR="009A4338">
          <w:rPr>
            <w:noProof/>
            <w:webHidden/>
          </w:rPr>
          <w:fldChar w:fldCharType="separate"/>
        </w:r>
        <w:r w:rsidR="00897C56">
          <w:rPr>
            <w:noProof/>
            <w:webHidden/>
          </w:rPr>
          <w:t>23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1" w:history="1">
        <w:r w:rsidR="00A449DF" w:rsidRPr="00B936E5">
          <w:rPr>
            <w:rStyle w:val="Hyperlink"/>
            <w:noProof/>
          </w:rPr>
          <w:t>Application Process</w:t>
        </w:r>
        <w:r w:rsidR="00A449DF">
          <w:rPr>
            <w:noProof/>
            <w:webHidden/>
          </w:rPr>
          <w:tab/>
        </w:r>
        <w:r w:rsidR="009A4338">
          <w:rPr>
            <w:noProof/>
            <w:webHidden/>
          </w:rPr>
          <w:fldChar w:fldCharType="begin"/>
        </w:r>
        <w:r w:rsidR="00A449DF">
          <w:rPr>
            <w:noProof/>
            <w:webHidden/>
          </w:rPr>
          <w:instrText xml:space="preserve"> PAGEREF _Toc346013321 \h </w:instrText>
        </w:r>
        <w:r w:rsidR="009A4338">
          <w:rPr>
            <w:noProof/>
            <w:webHidden/>
          </w:rPr>
        </w:r>
        <w:r w:rsidR="009A4338">
          <w:rPr>
            <w:noProof/>
            <w:webHidden/>
          </w:rPr>
          <w:fldChar w:fldCharType="separate"/>
        </w:r>
        <w:r w:rsidR="00897C56">
          <w:rPr>
            <w:noProof/>
            <w:webHidden/>
          </w:rPr>
          <w:t>23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2" w:history="1">
        <w:r w:rsidR="00A449DF" w:rsidRPr="00B936E5">
          <w:rPr>
            <w:rStyle w:val="Hyperlink"/>
            <w:noProof/>
          </w:rPr>
          <w:t>Eligible Expenses</w:t>
        </w:r>
        <w:r w:rsidR="00A449DF">
          <w:rPr>
            <w:noProof/>
            <w:webHidden/>
          </w:rPr>
          <w:tab/>
        </w:r>
        <w:r w:rsidR="009A4338">
          <w:rPr>
            <w:noProof/>
            <w:webHidden/>
          </w:rPr>
          <w:fldChar w:fldCharType="begin"/>
        </w:r>
        <w:r w:rsidR="00A449DF">
          <w:rPr>
            <w:noProof/>
            <w:webHidden/>
          </w:rPr>
          <w:instrText xml:space="preserve"> PAGEREF _Toc346013322 \h </w:instrText>
        </w:r>
        <w:r w:rsidR="009A4338">
          <w:rPr>
            <w:noProof/>
            <w:webHidden/>
          </w:rPr>
        </w:r>
        <w:r w:rsidR="009A4338">
          <w:rPr>
            <w:noProof/>
            <w:webHidden/>
          </w:rPr>
          <w:fldChar w:fldCharType="separate"/>
        </w:r>
        <w:r w:rsidR="00897C56">
          <w:rPr>
            <w:noProof/>
            <w:webHidden/>
          </w:rPr>
          <w:t>23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3" w:history="1">
        <w:r w:rsidR="00A449DF" w:rsidRPr="00B936E5">
          <w:rPr>
            <w:rStyle w:val="Hyperlink"/>
            <w:noProof/>
          </w:rPr>
          <w:t>Local Funding Requirements</w:t>
        </w:r>
        <w:r w:rsidR="00A449DF">
          <w:rPr>
            <w:noProof/>
            <w:webHidden/>
          </w:rPr>
          <w:tab/>
        </w:r>
        <w:r w:rsidR="009A4338">
          <w:rPr>
            <w:noProof/>
            <w:webHidden/>
          </w:rPr>
          <w:fldChar w:fldCharType="begin"/>
        </w:r>
        <w:r w:rsidR="00A449DF">
          <w:rPr>
            <w:noProof/>
            <w:webHidden/>
          </w:rPr>
          <w:instrText xml:space="preserve"> PAGEREF _Toc346013323 \h </w:instrText>
        </w:r>
        <w:r w:rsidR="009A4338">
          <w:rPr>
            <w:noProof/>
            <w:webHidden/>
          </w:rPr>
        </w:r>
        <w:r w:rsidR="009A4338">
          <w:rPr>
            <w:noProof/>
            <w:webHidden/>
          </w:rPr>
          <w:fldChar w:fldCharType="separate"/>
        </w:r>
        <w:r w:rsidR="00897C56">
          <w:rPr>
            <w:noProof/>
            <w:webHidden/>
          </w:rPr>
          <w:t>23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4" w:history="1">
        <w:r w:rsidR="00A449DF" w:rsidRPr="00B936E5">
          <w:rPr>
            <w:rStyle w:val="Hyperlink"/>
            <w:noProof/>
          </w:rPr>
          <w:t>Reporting Requirements</w:t>
        </w:r>
        <w:r w:rsidR="00A449DF">
          <w:rPr>
            <w:noProof/>
            <w:webHidden/>
          </w:rPr>
          <w:tab/>
        </w:r>
        <w:r w:rsidR="009A4338">
          <w:rPr>
            <w:noProof/>
            <w:webHidden/>
          </w:rPr>
          <w:fldChar w:fldCharType="begin"/>
        </w:r>
        <w:r w:rsidR="00A449DF">
          <w:rPr>
            <w:noProof/>
            <w:webHidden/>
          </w:rPr>
          <w:instrText xml:space="preserve"> PAGEREF _Toc346013324 \h </w:instrText>
        </w:r>
        <w:r w:rsidR="009A4338">
          <w:rPr>
            <w:noProof/>
            <w:webHidden/>
          </w:rPr>
        </w:r>
        <w:r w:rsidR="009A4338">
          <w:rPr>
            <w:noProof/>
            <w:webHidden/>
          </w:rPr>
          <w:fldChar w:fldCharType="separate"/>
        </w:r>
        <w:r w:rsidR="00897C56">
          <w:rPr>
            <w:noProof/>
            <w:webHidden/>
          </w:rPr>
          <w:t>23</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25" w:history="1">
        <w:r w:rsidR="00A449DF" w:rsidRPr="00251BA3">
          <w:rPr>
            <w:rStyle w:val="Hyperlink"/>
            <w:noProof/>
          </w:rPr>
          <w:t>SECTION 5310 – E</w:t>
        </w:r>
        <w:r w:rsidR="00A449DF">
          <w:rPr>
            <w:rStyle w:val="Hyperlink"/>
            <w:noProof/>
          </w:rPr>
          <w:t>LDERLY</w:t>
        </w:r>
        <w:r w:rsidR="00A449DF" w:rsidRPr="00251BA3">
          <w:t xml:space="preserve"> I</w:t>
        </w:r>
        <w:r w:rsidR="00A449DF">
          <w:t>NDIVIDUALS</w:t>
        </w:r>
        <w:r w:rsidR="00A449DF" w:rsidRPr="00251BA3">
          <w:t xml:space="preserve"> </w:t>
        </w:r>
        <w:r w:rsidR="00A449DF">
          <w:t>AND</w:t>
        </w:r>
        <w:r w:rsidR="00A449DF" w:rsidRPr="00251BA3">
          <w:t xml:space="preserve"> I</w:t>
        </w:r>
        <w:r w:rsidR="00A449DF">
          <w:t>NDIVIDUALS</w:t>
        </w:r>
        <w:r w:rsidR="00A449DF" w:rsidRPr="00251BA3">
          <w:t xml:space="preserve"> </w:t>
        </w:r>
        <w:r w:rsidR="00A449DF">
          <w:t>WITH</w:t>
        </w:r>
        <w:r w:rsidR="00A449DF" w:rsidRPr="00251BA3">
          <w:t xml:space="preserve"> D</w:t>
        </w:r>
        <w:r w:rsidR="00A449DF">
          <w:t>ISABILITIES GRANT</w:t>
        </w:r>
        <w:r w:rsidR="00A449DF" w:rsidRPr="00B936E5">
          <w:rPr>
            <w:rStyle w:val="Hyperlink"/>
            <w:noProof/>
          </w:rPr>
          <w:t xml:space="preserve"> </w:t>
        </w:r>
        <w:r w:rsidR="00A449DF">
          <w:rPr>
            <w:noProof/>
            <w:webHidden/>
          </w:rPr>
          <w:tab/>
        </w:r>
        <w:r w:rsidR="009A4338">
          <w:rPr>
            <w:noProof/>
            <w:webHidden/>
          </w:rPr>
          <w:fldChar w:fldCharType="begin"/>
        </w:r>
        <w:r w:rsidR="00A449DF">
          <w:rPr>
            <w:noProof/>
            <w:webHidden/>
          </w:rPr>
          <w:instrText xml:space="preserve"> PAGEREF _Toc346013325 \h </w:instrText>
        </w:r>
        <w:r w:rsidR="009A4338">
          <w:rPr>
            <w:noProof/>
            <w:webHidden/>
          </w:rPr>
        </w:r>
        <w:r w:rsidR="009A4338">
          <w:rPr>
            <w:noProof/>
            <w:webHidden/>
          </w:rPr>
          <w:fldChar w:fldCharType="separate"/>
        </w:r>
        <w:r w:rsidR="00897C56">
          <w:rPr>
            <w:noProof/>
            <w:webHidden/>
          </w:rPr>
          <w:t>24</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6" w:history="1">
        <w:r w:rsidR="00A449DF" w:rsidRPr="00B936E5">
          <w:rPr>
            <w:rStyle w:val="Hyperlink"/>
            <w:noProof/>
          </w:rPr>
          <w:t>Program Goals</w:t>
        </w:r>
        <w:r w:rsidR="00A449DF">
          <w:rPr>
            <w:noProof/>
            <w:webHidden/>
          </w:rPr>
          <w:tab/>
        </w:r>
        <w:r w:rsidR="009A4338">
          <w:rPr>
            <w:noProof/>
            <w:webHidden/>
          </w:rPr>
          <w:fldChar w:fldCharType="begin"/>
        </w:r>
        <w:r w:rsidR="00A449DF">
          <w:rPr>
            <w:noProof/>
            <w:webHidden/>
          </w:rPr>
          <w:instrText xml:space="preserve"> PAGEREF _Toc346013326 \h </w:instrText>
        </w:r>
        <w:r w:rsidR="009A4338">
          <w:rPr>
            <w:noProof/>
            <w:webHidden/>
          </w:rPr>
        </w:r>
        <w:r w:rsidR="009A4338">
          <w:rPr>
            <w:noProof/>
            <w:webHidden/>
          </w:rPr>
          <w:fldChar w:fldCharType="separate"/>
        </w:r>
        <w:r w:rsidR="00897C56">
          <w:rPr>
            <w:noProof/>
            <w:webHidden/>
          </w:rPr>
          <w:t>25</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7" w:history="1">
        <w:r w:rsidR="00A449DF" w:rsidRPr="00B936E5">
          <w:rPr>
            <w:rStyle w:val="Hyperlink"/>
            <w:noProof/>
          </w:rPr>
          <w:t>Eligible Applicants</w:t>
        </w:r>
        <w:r w:rsidR="00A449DF">
          <w:rPr>
            <w:noProof/>
            <w:webHidden/>
          </w:rPr>
          <w:tab/>
        </w:r>
        <w:r w:rsidR="009A4338">
          <w:rPr>
            <w:noProof/>
            <w:webHidden/>
          </w:rPr>
          <w:fldChar w:fldCharType="begin"/>
        </w:r>
        <w:r w:rsidR="00A449DF">
          <w:rPr>
            <w:noProof/>
            <w:webHidden/>
          </w:rPr>
          <w:instrText xml:space="preserve"> PAGEREF _Toc346013327 \h </w:instrText>
        </w:r>
        <w:r w:rsidR="009A4338">
          <w:rPr>
            <w:noProof/>
            <w:webHidden/>
          </w:rPr>
        </w:r>
        <w:r w:rsidR="009A4338">
          <w:rPr>
            <w:noProof/>
            <w:webHidden/>
          </w:rPr>
          <w:fldChar w:fldCharType="separate"/>
        </w:r>
        <w:r w:rsidR="00897C56">
          <w:rPr>
            <w:noProof/>
            <w:webHidden/>
          </w:rPr>
          <w:t>25</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8" w:history="1">
        <w:r w:rsidR="00A449DF" w:rsidRPr="00B936E5">
          <w:rPr>
            <w:rStyle w:val="Hyperlink"/>
            <w:noProof/>
          </w:rPr>
          <w:t>Application Process</w:t>
        </w:r>
        <w:r w:rsidR="00A449DF">
          <w:rPr>
            <w:noProof/>
            <w:webHidden/>
          </w:rPr>
          <w:tab/>
        </w:r>
        <w:r w:rsidR="009A4338">
          <w:rPr>
            <w:noProof/>
            <w:webHidden/>
          </w:rPr>
          <w:fldChar w:fldCharType="begin"/>
        </w:r>
        <w:r w:rsidR="00A449DF">
          <w:rPr>
            <w:noProof/>
            <w:webHidden/>
          </w:rPr>
          <w:instrText xml:space="preserve"> PAGEREF _Toc346013328 \h </w:instrText>
        </w:r>
        <w:r w:rsidR="009A4338">
          <w:rPr>
            <w:noProof/>
            <w:webHidden/>
          </w:rPr>
        </w:r>
        <w:r w:rsidR="009A4338">
          <w:rPr>
            <w:noProof/>
            <w:webHidden/>
          </w:rPr>
          <w:fldChar w:fldCharType="separate"/>
        </w:r>
        <w:r w:rsidR="00897C56">
          <w:rPr>
            <w:noProof/>
            <w:webHidden/>
          </w:rPr>
          <w:t>25</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29" w:history="1">
        <w:r w:rsidR="00A449DF" w:rsidRPr="00B936E5">
          <w:rPr>
            <w:rStyle w:val="Hyperlink"/>
            <w:noProof/>
          </w:rPr>
          <w:t>Eligible Expenses</w:t>
        </w:r>
        <w:r w:rsidR="00A449DF">
          <w:rPr>
            <w:noProof/>
            <w:webHidden/>
          </w:rPr>
          <w:tab/>
        </w:r>
        <w:r w:rsidR="009A4338">
          <w:rPr>
            <w:noProof/>
            <w:webHidden/>
          </w:rPr>
          <w:fldChar w:fldCharType="begin"/>
        </w:r>
        <w:r w:rsidR="00A449DF">
          <w:rPr>
            <w:noProof/>
            <w:webHidden/>
          </w:rPr>
          <w:instrText xml:space="preserve"> PAGEREF _Toc346013329 \h </w:instrText>
        </w:r>
        <w:r w:rsidR="009A4338">
          <w:rPr>
            <w:noProof/>
            <w:webHidden/>
          </w:rPr>
        </w:r>
        <w:r w:rsidR="009A4338">
          <w:rPr>
            <w:noProof/>
            <w:webHidden/>
          </w:rPr>
          <w:fldChar w:fldCharType="separate"/>
        </w:r>
        <w:r w:rsidR="00897C56">
          <w:rPr>
            <w:noProof/>
            <w:webHidden/>
          </w:rPr>
          <w:t>27</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30" w:history="1">
        <w:r w:rsidR="00A449DF" w:rsidRPr="00B936E5">
          <w:rPr>
            <w:rStyle w:val="Hyperlink"/>
            <w:noProof/>
          </w:rPr>
          <w:t>Capital Assistance</w:t>
        </w:r>
        <w:r w:rsidR="00A449DF">
          <w:rPr>
            <w:noProof/>
            <w:webHidden/>
          </w:rPr>
          <w:tab/>
        </w:r>
        <w:r w:rsidR="009A4338">
          <w:rPr>
            <w:noProof/>
            <w:webHidden/>
          </w:rPr>
          <w:fldChar w:fldCharType="begin"/>
        </w:r>
        <w:r w:rsidR="00A449DF">
          <w:rPr>
            <w:noProof/>
            <w:webHidden/>
          </w:rPr>
          <w:instrText xml:space="preserve"> PAGEREF _Toc346013330 \h </w:instrText>
        </w:r>
        <w:r w:rsidR="009A4338">
          <w:rPr>
            <w:noProof/>
            <w:webHidden/>
          </w:rPr>
        </w:r>
        <w:r w:rsidR="009A4338">
          <w:rPr>
            <w:noProof/>
            <w:webHidden/>
          </w:rPr>
          <w:fldChar w:fldCharType="separate"/>
        </w:r>
        <w:r w:rsidR="00897C56">
          <w:rPr>
            <w:noProof/>
            <w:webHidden/>
          </w:rPr>
          <w:t>27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31" w:history="1">
        <w:r w:rsidR="00A449DF" w:rsidRPr="00B936E5">
          <w:rPr>
            <w:rStyle w:val="Hyperlink"/>
            <w:noProof/>
          </w:rPr>
          <w:t>Local Funding Requirements</w:t>
        </w:r>
        <w:r w:rsidR="00A449DF">
          <w:rPr>
            <w:noProof/>
            <w:webHidden/>
          </w:rPr>
          <w:tab/>
        </w:r>
        <w:r w:rsidR="009A4338">
          <w:rPr>
            <w:noProof/>
            <w:webHidden/>
          </w:rPr>
          <w:fldChar w:fldCharType="begin"/>
        </w:r>
        <w:r w:rsidR="00A449DF">
          <w:rPr>
            <w:noProof/>
            <w:webHidden/>
          </w:rPr>
          <w:instrText xml:space="preserve"> PAGEREF _Toc346013331 \h </w:instrText>
        </w:r>
        <w:r w:rsidR="009A4338">
          <w:rPr>
            <w:noProof/>
            <w:webHidden/>
          </w:rPr>
        </w:r>
        <w:r w:rsidR="009A4338">
          <w:rPr>
            <w:noProof/>
            <w:webHidden/>
          </w:rPr>
          <w:fldChar w:fldCharType="separate"/>
        </w:r>
        <w:r w:rsidR="00897C56">
          <w:rPr>
            <w:noProof/>
            <w:webHidden/>
          </w:rPr>
          <w:t>27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32" w:history="1">
        <w:r w:rsidR="00A449DF" w:rsidRPr="00B936E5">
          <w:rPr>
            <w:rStyle w:val="Hyperlink"/>
            <w:noProof/>
          </w:rPr>
          <w:t>Project Selection Process</w:t>
        </w:r>
        <w:r w:rsidR="00A449DF">
          <w:rPr>
            <w:noProof/>
            <w:webHidden/>
          </w:rPr>
          <w:tab/>
        </w:r>
        <w:r w:rsidR="009A4338">
          <w:rPr>
            <w:noProof/>
            <w:webHidden/>
          </w:rPr>
          <w:fldChar w:fldCharType="begin"/>
        </w:r>
        <w:r w:rsidR="00A449DF">
          <w:rPr>
            <w:noProof/>
            <w:webHidden/>
          </w:rPr>
          <w:instrText xml:space="preserve"> PAGEREF _Toc346013332 \h </w:instrText>
        </w:r>
        <w:r w:rsidR="009A4338">
          <w:rPr>
            <w:noProof/>
            <w:webHidden/>
          </w:rPr>
        </w:r>
        <w:r w:rsidR="009A4338">
          <w:rPr>
            <w:noProof/>
            <w:webHidden/>
          </w:rPr>
          <w:fldChar w:fldCharType="separate"/>
        </w:r>
        <w:r w:rsidR="00897C56">
          <w:rPr>
            <w:noProof/>
            <w:webHidden/>
          </w:rPr>
          <w:t>27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33" w:history="1">
        <w:r w:rsidR="00A449DF" w:rsidRPr="00B936E5">
          <w:rPr>
            <w:rStyle w:val="Hyperlink"/>
            <w:noProof/>
          </w:rPr>
          <w:t>Required Reporting</w:t>
        </w:r>
        <w:r w:rsidR="00A449DF">
          <w:rPr>
            <w:noProof/>
            <w:webHidden/>
          </w:rPr>
          <w:tab/>
        </w:r>
        <w:r w:rsidR="009A4338">
          <w:rPr>
            <w:noProof/>
            <w:webHidden/>
          </w:rPr>
          <w:fldChar w:fldCharType="begin"/>
        </w:r>
        <w:r w:rsidR="00A449DF">
          <w:rPr>
            <w:noProof/>
            <w:webHidden/>
          </w:rPr>
          <w:instrText xml:space="preserve"> PAGEREF _Toc346013333 \h </w:instrText>
        </w:r>
        <w:r w:rsidR="009A4338">
          <w:rPr>
            <w:noProof/>
            <w:webHidden/>
          </w:rPr>
        </w:r>
        <w:r w:rsidR="009A4338">
          <w:rPr>
            <w:noProof/>
            <w:webHidden/>
          </w:rPr>
          <w:fldChar w:fldCharType="separate"/>
        </w:r>
        <w:r w:rsidR="00897C56">
          <w:rPr>
            <w:noProof/>
            <w:webHidden/>
          </w:rPr>
          <w:t>28</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34" w:history="1">
        <w:r w:rsidR="00A449DF" w:rsidRPr="00B936E5">
          <w:rPr>
            <w:rStyle w:val="Hyperlink"/>
            <w:noProof/>
          </w:rPr>
          <w:t>SECTION 5311 – FORMULA GRANT</w:t>
        </w:r>
        <w:r w:rsidR="00A449DF">
          <w:rPr>
            <w:rStyle w:val="Hyperlink"/>
            <w:noProof/>
          </w:rPr>
          <w:t xml:space="preserve"> </w:t>
        </w:r>
        <w:r w:rsidR="00A449DF" w:rsidRPr="00B936E5">
          <w:rPr>
            <w:rStyle w:val="Hyperlink"/>
            <w:noProof/>
          </w:rPr>
          <w:t>FOR RURAL AREAS</w:t>
        </w:r>
        <w:r w:rsidR="00A449DF">
          <w:rPr>
            <w:noProof/>
            <w:webHidden/>
          </w:rPr>
          <w:tab/>
        </w:r>
        <w:r w:rsidR="009A4338">
          <w:rPr>
            <w:noProof/>
            <w:webHidden/>
          </w:rPr>
          <w:fldChar w:fldCharType="begin"/>
        </w:r>
        <w:r w:rsidR="00A449DF">
          <w:rPr>
            <w:noProof/>
            <w:webHidden/>
          </w:rPr>
          <w:instrText xml:space="preserve"> PAGEREF _Toc346013334 \h </w:instrText>
        </w:r>
        <w:r w:rsidR="009A4338">
          <w:rPr>
            <w:noProof/>
            <w:webHidden/>
          </w:rPr>
        </w:r>
        <w:r w:rsidR="009A4338">
          <w:rPr>
            <w:noProof/>
            <w:webHidden/>
          </w:rPr>
          <w:fldChar w:fldCharType="separate"/>
        </w:r>
        <w:r w:rsidR="00897C56">
          <w:rPr>
            <w:noProof/>
            <w:webHidden/>
          </w:rPr>
          <w:t>29</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35" w:history="1">
        <w:r w:rsidR="00A449DF" w:rsidRPr="00B936E5">
          <w:rPr>
            <w:rStyle w:val="Hyperlink"/>
            <w:noProof/>
          </w:rPr>
          <w:t>Program Goals</w:t>
        </w:r>
        <w:r w:rsidR="00A449DF">
          <w:rPr>
            <w:noProof/>
            <w:webHidden/>
          </w:rPr>
          <w:tab/>
        </w:r>
        <w:r w:rsidR="009A4338">
          <w:rPr>
            <w:noProof/>
            <w:webHidden/>
          </w:rPr>
          <w:fldChar w:fldCharType="begin"/>
        </w:r>
        <w:r w:rsidR="00A449DF">
          <w:rPr>
            <w:noProof/>
            <w:webHidden/>
          </w:rPr>
          <w:instrText xml:space="preserve"> PAGEREF _Toc346013335 \h </w:instrText>
        </w:r>
        <w:r w:rsidR="009A4338">
          <w:rPr>
            <w:noProof/>
            <w:webHidden/>
          </w:rPr>
        </w:r>
        <w:r w:rsidR="009A4338">
          <w:rPr>
            <w:noProof/>
            <w:webHidden/>
          </w:rPr>
          <w:fldChar w:fldCharType="separate"/>
        </w:r>
        <w:r w:rsidR="00897C56">
          <w:rPr>
            <w:noProof/>
            <w:webHidden/>
          </w:rPr>
          <w:t>30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36" w:history="1">
        <w:r w:rsidR="00A449DF" w:rsidRPr="00B936E5">
          <w:rPr>
            <w:rStyle w:val="Hyperlink"/>
            <w:noProof/>
          </w:rPr>
          <w:t>Eligible Applicants</w:t>
        </w:r>
        <w:r w:rsidR="00A449DF">
          <w:rPr>
            <w:noProof/>
            <w:webHidden/>
          </w:rPr>
          <w:tab/>
        </w:r>
        <w:r w:rsidR="009A4338">
          <w:rPr>
            <w:noProof/>
            <w:webHidden/>
          </w:rPr>
          <w:fldChar w:fldCharType="begin"/>
        </w:r>
        <w:r w:rsidR="00A449DF">
          <w:rPr>
            <w:noProof/>
            <w:webHidden/>
          </w:rPr>
          <w:instrText xml:space="preserve"> PAGEREF _Toc346013336 \h </w:instrText>
        </w:r>
        <w:r w:rsidR="009A4338">
          <w:rPr>
            <w:noProof/>
            <w:webHidden/>
          </w:rPr>
        </w:r>
        <w:r w:rsidR="009A4338">
          <w:rPr>
            <w:noProof/>
            <w:webHidden/>
          </w:rPr>
          <w:fldChar w:fldCharType="separate"/>
        </w:r>
        <w:r w:rsidR="00897C56">
          <w:rPr>
            <w:noProof/>
            <w:webHidden/>
          </w:rPr>
          <w:t>30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37" w:history="1">
        <w:r w:rsidR="00A449DF" w:rsidRPr="00B936E5">
          <w:rPr>
            <w:rStyle w:val="Hyperlink"/>
            <w:noProof/>
          </w:rPr>
          <w:t>Application Process</w:t>
        </w:r>
        <w:r w:rsidR="00A449DF">
          <w:rPr>
            <w:noProof/>
            <w:webHidden/>
          </w:rPr>
          <w:tab/>
        </w:r>
        <w:r w:rsidR="009A4338">
          <w:rPr>
            <w:noProof/>
            <w:webHidden/>
          </w:rPr>
          <w:fldChar w:fldCharType="begin"/>
        </w:r>
        <w:r w:rsidR="00A449DF">
          <w:rPr>
            <w:noProof/>
            <w:webHidden/>
          </w:rPr>
          <w:instrText xml:space="preserve"> PAGEREF _Toc346013337 \h </w:instrText>
        </w:r>
        <w:r w:rsidR="009A4338">
          <w:rPr>
            <w:noProof/>
            <w:webHidden/>
          </w:rPr>
        </w:r>
        <w:r w:rsidR="009A4338">
          <w:rPr>
            <w:noProof/>
            <w:webHidden/>
          </w:rPr>
          <w:fldChar w:fldCharType="separate"/>
        </w:r>
        <w:r w:rsidR="00897C56">
          <w:rPr>
            <w:noProof/>
            <w:webHidden/>
          </w:rPr>
          <w:t>31</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38" w:history="1">
        <w:r w:rsidR="00A449DF" w:rsidRPr="00B936E5">
          <w:rPr>
            <w:rStyle w:val="Hyperlink"/>
            <w:noProof/>
          </w:rPr>
          <w:t>Eligible Expenses</w:t>
        </w:r>
        <w:r w:rsidR="00A449DF">
          <w:rPr>
            <w:noProof/>
            <w:webHidden/>
          </w:rPr>
          <w:tab/>
        </w:r>
        <w:r w:rsidR="009A4338">
          <w:rPr>
            <w:noProof/>
            <w:webHidden/>
          </w:rPr>
          <w:fldChar w:fldCharType="begin"/>
        </w:r>
        <w:r w:rsidR="00A449DF">
          <w:rPr>
            <w:noProof/>
            <w:webHidden/>
          </w:rPr>
          <w:instrText xml:space="preserve"> PAGEREF _Toc346013338 \h </w:instrText>
        </w:r>
        <w:r w:rsidR="009A4338">
          <w:rPr>
            <w:noProof/>
            <w:webHidden/>
          </w:rPr>
        </w:r>
        <w:r w:rsidR="009A4338">
          <w:rPr>
            <w:noProof/>
            <w:webHidden/>
          </w:rPr>
          <w:fldChar w:fldCharType="separate"/>
        </w:r>
        <w:r w:rsidR="00897C56">
          <w:rPr>
            <w:noProof/>
            <w:webHidden/>
          </w:rPr>
          <w:t>34</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39" w:history="1">
        <w:r w:rsidR="00A449DF" w:rsidRPr="00B936E5">
          <w:rPr>
            <w:rStyle w:val="Hyperlink"/>
            <w:noProof/>
          </w:rPr>
          <w:t>Capital Expenses</w:t>
        </w:r>
        <w:r w:rsidR="00A449DF">
          <w:rPr>
            <w:noProof/>
            <w:webHidden/>
          </w:rPr>
          <w:tab/>
        </w:r>
        <w:r w:rsidR="009A4338">
          <w:rPr>
            <w:noProof/>
            <w:webHidden/>
          </w:rPr>
          <w:fldChar w:fldCharType="begin"/>
        </w:r>
        <w:r w:rsidR="00A449DF">
          <w:rPr>
            <w:noProof/>
            <w:webHidden/>
          </w:rPr>
          <w:instrText xml:space="preserve"> PAGEREF _Toc346013339 \h </w:instrText>
        </w:r>
        <w:r w:rsidR="009A4338">
          <w:rPr>
            <w:noProof/>
            <w:webHidden/>
          </w:rPr>
        </w:r>
        <w:r w:rsidR="009A4338">
          <w:rPr>
            <w:noProof/>
            <w:webHidden/>
          </w:rPr>
          <w:fldChar w:fldCharType="separate"/>
        </w:r>
        <w:r w:rsidR="00897C56">
          <w:rPr>
            <w:noProof/>
            <w:webHidden/>
          </w:rPr>
          <w:t>34</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40" w:history="1">
        <w:r w:rsidR="00A449DF" w:rsidRPr="00B936E5">
          <w:rPr>
            <w:rStyle w:val="Hyperlink"/>
            <w:noProof/>
          </w:rPr>
          <w:t>Operating Expenses</w:t>
        </w:r>
        <w:r w:rsidR="00A449DF">
          <w:rPr>
            <w:noProof/>
            <w:webHidden/>
          </w:rPr>
          <w:tab/>
        </w:r>
        <w:r w:rsidR="009A4338">
          <w:rPr>
            <w:noProof/>
            <w:webHidden/>
          </w:rPr>
          <w:fldChar w:fldCharType="begin"/>
        </w:r>
        <w:r w:rsidR="00A449DF">
          <w:rPr>
            <w:noProof/>
            <w:webHidden/>
          </w:rPr>
          <w:instrText xml:space="preserve"> PAGEREF _Toc346013340 \h </w:instrText>
        </w:r>
        <w:r w:rsidR="009A4338">
          <w:rPr>
            <w:noProof/>
            <w:webHidden/>
          </w:rPr>
        </w:r>
        <w:r w:rsidR="009A4338">
          <w:rPr>
            <w:noProof/>
            <w:webHidden/>
          </w:rPr>
          <w:fldChar w:fldCharType="separate"/>
        </w:r>
        <w:r w:rsidR="00897C56">
          <w:rPr>
            <w:noProof/>
            <w:webHidden/>
          </w:rPr>
          <w:t>35</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41" w:history="1">
        <w:r w:rsidR="00A449DF" w:rsidRPr="00B936E5">
          <w:rPr>
            <w:rStyle w:val="Hyperlink"/>
            <w:noProof/>
          </w:rPr>
          <w:t>Net Operating Expenses</w:t>
        </w:r>
        <w:r w:rsidR="00A449DF">
          <w:rPr>
            <w:noProof/>
            <w:webHidden/>
          </w:rPr>
          <w:tab/>
        </w:r>
        <w:r w:rsidR="009A4338">
          <w:rPr>
            <w:noProof/>
            <w:webHidden/>
          </w:rPr>
          <w:fldChar w:fldCharType="begin"/>
        </w:r>
        <w:r w:rsidR="00A449DF">
          <w:rPr>
            <w:noProof/>
            <w:webHidden/>
          </w:rPr>
          <w:instrText xml:space="preserve"> PAGEREF _Toc346013341 \h </w:instrText>
        </w:r>
        <w:r w:rsidR="009A4338">
          <w:rPr>
            <w:noProof/>
            <w:webHidden/>
          </w:rPr>
        </w:r>
        <w:r w:rsidR="009A4338">
          <w:rPr>
            <w:noProof/>
            <w:webHidden/>
          </w:rPr>
          <w:fldChar w:fldCharType="separate"/>
        </w:r>
        <w:r w:rsidR="00897C56">
          <w:rPr>
            <w:noProof/>
            <w:webHidden/>
          </w:rPr>
          <w:t>36</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42" w:history="1">
        <w:r w:rsidR="00A449DF" w:rsidRPr="00B936E5">
          <w:rPr>
            <w:rStyle w:val="Hyperlink"/>
            <w:noProof/>
          </w:rPr>
          <w:t>Administrative Expenses</w:t>
        </w:r>
        <w:r w:rsidR="00A449DF">
          <w:rPr>
            <w:noProof/>
            <w:webHidden/>
          </w:rPr>
          <w:tab/>
        </w:r>
        <w:r w:rsidR="009A4338">
          <w:rPr>
            <w:noProof/>
            <w:webHidden/>
          </w:rPr>
          <w:fldChar w:fldCharType="begin"/>
        </w:r>
        <w:r w:rsidR="00A449DF">
          <w:rPr>
            <w:noProof/>
            <w:webHidden/>
          </w:rPr>
          <w:instrText xml:space="preserve"> PAGEREF _Toc346013342 \h </w:instrText>
        </w:r>
        <w:r w:rsidR="009A4338">
          <w:rPr>
            <w:noProof/>
            <w:webHidden/>
          </w:rPr>
        </w:r>
        <w:r w:rsidR="009A4338">
          <w:rPr>
            <w:noProof/>
            <w:webHidden/>
          </w:rPr>
          <w:fldChar w:fldCharType="separate"/>
        </w:r>
        <w:r w:rsidR="00897C56">
          <w:rPr>
            <w:noProof/>
            <w:webHidden/>
          </w:rPr>
          <w:t>36</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43" w:history="1">
        <w:r w:rsidR="00A449DF" w:rsidRPr="00B936E5">
          <w:rPr>
            <w:rStyle w:val="Hyperlink"/>
            <w:noProof/>
          </w:rPr>
          <w:t>Ineligible Costs</w:t>
        </w:r>
        <w:r w:rsidR="00A449DF">
          <w:rPr>
            <w:noProof/>
            <w:webHidden/>
          </w:rPr>
          <w:tab/>
        </w:r>
        <w:r w:rsidR="009A4338">
          <w:rPr>
            <w:noProof/>
            <w:webHidden/>
          </w:rPr>
          <w:fldChar w:fldCharType="begin"/>
        </w:r>
        <w:r w:rsidR="00A449DF">
          <w:rPr>
            <w:noProof/>
            <w:webHidden/>
          </w:rPr>
          <w:instrText xml:space="preserve"> PAGEREF _Toc346013343 \h </w:instrText>
        </w:r>
        <w:r w:rsidR="009A4338">
          <w:rPr>
            <w:noProof/>
            <w:webHidden/>
          </w:rPr>
        </w:r>
        <w:r w:rsidR="009A4338">
          <w:rPr>
            <w:noProof/>
            <w:webHidden/>
          </w:rPr>
          <w:fldChar w:fldCharType="separate"/>
        </w:r>
        <w:r w:rsidR="00897C56">
          <w:rPr>
            <w:noProof/>
            <w:webHidden/>
          </w:rPr>
          <w:t>36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44" w:history="1">
        <w:r w:rsidR="00A449DF" w:rsidRPr="00B936E5">
          <w:rPr>
            <w:rStyle w:val="Hyperlink"/>
            <w:noProof/>
          </w:rPr>
          <w:t>Local Funding Requirements</w:t>
        </w:r>
        <w:r w:rsidR="00A449DF">
          <w:rPr>
            <w:noProof/>
            <w:webHidden/>
          </w:rPr>
          <w:tab/>
        </w:r>
        <w:r w:rsidR="009A4338">
          <w:rPr>
            <w:noProof/>
            <w:webHidden/>
          </w:rPr>
          <w:fldChar w:fldCharType="begin"/>
        </w:r>
        <w:r w:rsidR="00A449DF">
          <w:rPr>
            <w:noProof/>
            <w:webHidden/>
          </w:rPr>
          <w:instrText xml:space="preserve"> PAGEREF _Toc346013344 \h </w:instrText>
        </w:r>
        <w:r w:rsidR="009A4338">
          <w:rPr>
            <w:noProof/>
            <w:webHidden/>
          </w:rPr>
        </w:r>
        <w:r w:rsidR="009A4338">
          <w:rPr>
            <w:noProof/>
            <w:webHidden/>
          </w:rPr>
          <w:fldChar w:fldCharType="separate"/>
        </w:r>
        <w:r w:rsidR="00897C56">
          <w:rPr>
            <w:noProof/>
            <w:webHidden/>
          </w:rPr>
          <w:t>37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45" w:history="1">
        <w:r w:rsidR="00A449DF" w:rsidRPr="00B936E5">
          <w:rPr>
            <w:rStyle w:val="Hyperlink"/>
            <w:noProof/>
          </w:rPr>
          <w:t>Grant Reimbursement Procedures/Invoicing</w:t>
        </w:r>
        <w:r w:rsidR="00A449DF">
          <w:rPr>
            <w:noProof/>
            <w:webHidden/>
          </w:rPr>
          <w:tab/>
        </w:r>
        <w:r w:rsidR="009A4338">
          <w:rPr>
            <w:noProof/>
            <w:webHidden/>
          </w:rPr>
          <w:fldChar w:fldCharType="begin"/>
        </w:r>
        <w:r w:rsidR="00A449DF">
          <w:rPr>
            <w:noProof/>
            <w:webHidden/>
          </w:rPr>
          <w:instrText xml:space="preserve"> PAGEREF _Toc346013345 \h </w:instrText>
        </w:r>
        <w:r w:rsidR="009A4338">
          <w:rPr>
            <w:noProof/>
            <w:webHidden/>
          </w:rPr>
        </w:r>
        <w:r w:rsidR="009A4338">
          <w:rPr>
            <w:noProof/>
            <w:webHidden/>
          </w:rPr>
          <w:fldChar w:fldCharType="separate"/>
        </w:r>
        <w:r w:rsidR="00897C56">
          <w:rPr>
            <w:noProof/>
            <w:webHidden/>
          </w:rPr>
          <w:t>38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46" w:history="1">
        <w:r w:rsidR="00A449DF" w:rsidRPr="00B936E5">
          <w:rPr>
            <w:rStyle w:val="Hyperlink"/>
            <w:noProof/>
          </w:rPr>
          <w:t>Required Reporting</w:t>
        </w:r>
        <w:r w:rsidR="00A449DF">
          <w:rPr>
            <w:noProof/>
            <w:webHidden/>
          </w:rPr>
          <w:tab/>
        </w:r>
        <w:r w:rsidR="009A4338">
          <w:rPr>
            <w:noProof/>
            <w:webHidden/>
          </w:rPr>
          <w:fldChar w:fldCharType="begin"/>
        </w:r>
        <w:r w:rsidR="00A449DF">
          <w:rPr>
            <w:noProof/>
            <w:webHidden/>
          </w:rPr>
          <w:instrText xml:space="preserve"> PAGEREF _Toc346013346 \h </w:instrText>
        </w:r>
        <w:r w:rsidR="009A4338">
          <w:rPr>
            <w:noProof/>
            <w:webHidden/>
          </w:rPr>
        </w:r>
        <w:r w:rsidR="009A4338">
          <w:rPr>
            <w:noProof/>
            <w:webHidden/>
          </w:rPr>
          <w:fldChar w:fldCharType="separate"/>
        </w:r>
        <w:r w:rsidR="00897C56">
          <w:rPr>
            <w:noProof/>
            <w:webHidden/>
          </w:rPr>
          <w:t>38</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47" w:history="1">
        <w:r w:rsidR="00A449DF" w:rsidRPr="00B936E5">
          <w:rPr>
            <w:rStyle w:val="Hyperlink"/>
            <w:noProof/>
          </w:rPr>
          <w:t>SECTION 5311(b) (3) RURAL TRANSIT ASSISTANCE PROGRAM (RTAP)</w:t>
        </w:r>
        <w:r w:rsidR="00A449DF">
          <w:rPr>
            <w:noProof/>
            <w:webHidden/>
          </w:rPr>
          <w:tab/>
        </w:r>
        <w:r w:rsidR="009A4338">
          <w:rPr>
            <w:noProof/>
            <w:webHidden/>
          </w:rPr>
          <w:fldChar w:fldCharType="begin"/>
        </w:r>
        <w:r w:rsidR="00A449DF">
          <w:rPr>
            <w:noProof/>
            <w:webHidden/>
          </w:rPr>
          <w:instrText xml:space="preserve"> PAGEREF _Toc346013347 \h </w:instrText>
        </w:r>
        <w:r w:rsidR="009A4338">
          <w:rPr>
            <w:noProof/>
            <w:webHidden/>
          </w:rPr>
        </w:r>
        <w:r w:rsidR="009A4338">
          <w:rPr>
            <w:noProof/>
            <w:webHidden/>
          </w:rPr>
          <w:fldChar w:fldCharType="separate"/>
        </w:r>
        <w:r w:rsidR="00897C56">
          <w:rPr>
            <w:noProof/>
            <w:webHidden/>
          </w:rPr>
          <w:t>38</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48" w:history="1">
        <w:r w:rsidR="00A449DF" w:rsidRPr="00B936E5">
          <w:rPr>
            <w:rStyle w:val="Hyperlink"/>
            <w:noProof/>
          </w:rPr>
          <w:t>SECTION 5311(f) INTERCITY BUS PROGRAM</w:t>
        </w:r>
        <w:r w:rsidR="00A449DF">
          <w:rPr>
            <w:noProof/>
            <w:webHidden/>
          </w:rPr>
          <w:tab/>
        </w:r>
        <w:r w:rsidR="009A4338">
          <w:rPr>
            <w:noProof/>
            <w:webHidden/>
          </w:rPr>
          <w:fldChar w:fldCharType="begin"/>
        </w:r>
        <w:r w:rsidR="00A449DF">
          <w:rPr>
            <w:noProof/>
            <w:webHidden/>
          </w:rPr>
          <w:instrText xml:space="preserve"> PAGEREF _Toc346013348 \h </w:instrText>
        </w:r>
        <w:r w:rsidR="009A4338">
          <w:rPr>
            <w:noProof/>
            <w:webHidden/>
          </w:rPr>
        </w:r>
        <w:r w:rsidR="009A4338">
          <w:rPr>
            <w:noProof/>
            <w:webHidden/>
          </w:rPr>
          <w:fldChar w:fldCharType="separate"/>
        </w:r>
        <w:r w:rsidR="00897C56">
          <w:rPr>
            <w:noProof/>
            <w:webHidden/>
          </w:rPr>
          <w:t>39</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49" w:history="1">
        <w:r w:rsidR="00A449DF" w:rsidRPr="00B936E5">
          <w:rPr>
            <w:rStyle w:val="Hyperlink"/>
            <w:noProof/>
          </w:rPr>
          <w:t>FTA SPECIFIC CERTIFICATIONS AND ASSURANCES REQUIRED FOR ALL GRANT APPROVALS</w:t>
        </w:r>
        <w:r w:rsidR="00A449DF">
          <w:rPr>
            <w:noProof/>
            <w:webHidden/>
          </w:rPr>
          <w:tab/>
        </w:r>
        <w:r w:rsidR="009A4338">
          <w:rPr>
            <w:noProof/>
            <w:webHidden/>
          </w:rPr>
          <w:fldChar w:fldCharType="begin"/>
        </w:r>
        <w:r w:rsidR="00A449DF">
          <w:rPr>
            <w:noProof/>
            <w:webHidden/>
          </w:rPr>
          <w:instrText xml:space="preserve"> PAGEREF _Toc346013349 \h </w:instrText>
        </w:r>
        <w:r w:rsidR="009A4338">
          <w:rPr>
            <w:noProof/>
            <w:webHidden/>
          </w:rPr>
        </w:r>
        <w:r w:rsidR="009A4338">
          <w:rPr>
            <w:noProof/>
            <w:webHidden/>
          </w:rPr>
          <w:fldChar w:fldCharType="separate"/>
        </w:r>
        <w:r w:rsidR="00897C56">
          <w:rPr>
            <w:noProof/>
            <w:webHidden/>
          </w:rPr>
          <w:t>40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0" w:history="1">
        <w:r w:rsidR="00A449DF" w:rsidRPr="00B936E5">
          <w:rPr>
            <w:rStyle w:val="Hyperlink"/>
            <w:noProof/>
          </w:rPr>
          <w:t>American with Disabilities Act Program Requirements</w:t>
        </w:r>
        <w:r w:rsidR="00A449DF">
          <w:rPr>
            <w:noProof/>
            <w:webHidden/>
          </w:rPr>
          <w:tab/>
        </w:r>
        <w:r w:rsidR="009A4338">
          <w:rPr>
            <w:noProof/>
            <w:webHidden/>
          </w:rPr>
          <w:fldChar w:fldCharType="begin"/>
        </w:r>
        <w:r w:rsidR="00A449DF">
          <w:rPr>
            <w:noProof/>
            <w:webHidden/>
          </w:rPr>
          <w:instrText xml:space="preserve"> PAGEREF _Toc346013350 \h </w:instrText>
        </w:r>
        <w:r w:rsidR="009A4338">
          <w:rPr>
            <w:noProof/>
            <w:webHidden/>
          </w:rPr>
        </w:r>
        <w:r w:rsidR="009A4338">
          <w:rPr>
            <w:noProof/>
            <w:webHidden/>
          </w:rPr>
          <w:fldChar w:fldCharType="separate"/>
        </w:r>
        <w:r w:rsidR="00897C56">
          <w:rPr>
            <w:noProof/>
            <w:webHidden/>
          </w:rPr>
          <w:t>41</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1" w:history="1">
        <w:r w:rsidR="00A449DF" w:rsidRPr="00B936E5">
          <w:rPr>
            <w:rStyle w:val="Hyperlink"/>
            <w:noProof/>
          </w:rPr>
          <w:t>Buy America Provision</w:t>
        </w:r>
        <w:r w:rsidR="00A449DF">
          <w:rPr>
            <w:noProof/>
            <w:webHidden/>
          </w:rPr>
          <w:tab/>
        </w:r>
        <w:r w:rsidR="009A4338">
          <w:rPr>
            <w:noProof/>
            <w:webHidden/>
          </w:rPr>
          <w:fldChar w:fldCharType="begin"/>
        </w:r>
        <w:r w:rsidR="00A449DF">
          <w:rPr>
            <w:noProof/>
            <w:webHidden/>
          </w:rPr>
          <w:instrText xml:space="preserve"> PAGEREF _Toc346013351 \h </w:instrText>
        </w:r>
        <w:r w:rsidR="009A4338">
          <w:rPr>
            <w:noProof/>
            <w:webHidden/>
          </w:rPr>
        </w:r>
        <w:r w:rsidR="009A4338">
          <w:rPr>
            <w:noProof/>
            <w:webHidden/>
          </w:rPr>
          <w:fldChar w:fldCharType="separate"/>
        </w:r>
        <w:r w:rsidR="00897C56">
          <w:rPr>
            <w:noProof/>
            <w:webHidden/>
          </w:rPr>
          <w:t>41</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2" w:history="1">
        <w:r w:rsidR="00A449DF" w:rsidRPr="00B936E5">
          <w:rPr>
            <w:rStyle w:val="Hyperlink"/>
            <w:noProof/>
          </w:rPr>
          <w:t>Charter and School Transportation Regulations-Oversight</w:t>
        </w:r>
        <w:r w:rsidR="00A449DF">
          <w:rPr>
            <w:noProof/>
            <w:webHidden/>
          </w:rPr>
          <w:tab/>
        </w:r>
        <w:r w:rsidR="009A4338">
          <w:rPr>
            <w:noProof/>
            <w:webHidden/>
          </w:rPr>
          <w:fldChar w:fldCharType="begin"/>
        </w:r>
        <w:r w:rsidR="00A449DF">
          <w:rPr>
            <w:noProof/>
            <w:webHidden/>
          </w:rPr>
          <w:instrText xml:space="preserve"> PAGEREF _Toc346013352 \h </w:instrText>
        </w:r>
        <w:r w:rsidR="009A4338">
          <w:rPr>
            <w:noProof/>
            <w:webHidden/>
          </w:rPr>
        </w:r>
        <w:r w:rsidR="009A4338">
          <w:rPr>
            <w:noProof/>
            <w:webHidden/>
          </w:rPr>
          <w:fldChar w:fldCharType="separate"/>
        </w:r>
        <w:r w:rsidR="00897C56">
          <w:rPr>
            <w:noProof/>
            <w:webHidden/>
          </w:rPr>
          <w:t>41</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53" w:history="1">
        <w:r w:rsidR="00A449DF" w:rsidRPr="00B936E5">
          <w:rPr>
            <w:rStyle w:val="Hyperlink"/>
            <w:noProof/>
          </w:rPr>
          <w:t>Charter service</w:t>
        </w:r>
        <w:r w:rsidR="00A449DF">
          <w:rPr>
            <w:noProof/>
            <w:webHidden/>
          </w:rPr>
          <w:tab/>
        </w:r>
        <w:r w:rsidR="009A4338">
          <w:rPr>
            <w:noProof/>
            <w:webHidden/>
          </w:rPr>
          <w:fldChar w:fldCharType="begin"/>
        </w:r>
        <w:r w:rsidR="00A449DF">
          <w:rPr>
            <w:noProof/>
            <w:webHidden/>
          </w:rPr>
          <w:instrText xml:space="preserve"> PAGEREF _Toc346013353 \h </w:instrText>
        </w:r>
        <w:r w:rsidR="009A4338">
          <w:rPr>
            <w:noProof/>
            <w:webHidden/>
          </w:rPr>
        </w:r>
        <w:r w:rsidR="009A4338">
          <w:rPr>
            <w:noProof/>
            <w:webHidden/>
          </w:rPr>
          <w:fldChar w:fldCharType="separate"/>
        </w:r>
        <w:r w:rsidR="00897C56">
          <w:rPr>
            <w:noProof/>
            <w:webHidden/>
          </w:rPr>
          <w:t>41</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54" w:history="1">
        <w:r w:rsidR="00A449DF" w:rsidRPr="00B936E5">
          <w:rPr>
            <w:rStyle w:val="Hyperlink"/>
            <w:noProof/>
          </w:rPr>
          <w:t>Exclusive School Transportation</w:t>
        </w:r>
        <w:r w:rsidR="00A449DF">
          <w:rPr>
            <w:noProof/>
            <w:webHidden/>
          </w:rPr>
          <w:tab/>
        </w:r>
        <w:r w:rsidR="009A4338">
          <w:rPr>
            <w:noProof/>
            <w:webHidden/>
          </w:rPr>
          <w:fldChar w:fldCharType="begin"/>
        </w:r>
        <w:r w:rsidR="00A449DF">
          <w:rPr>
            <w:noProof/>
            <w:webHidden/>
          </w:rPr>
          <w:instrText xml:space="preserve"> PAGEREF _Toc346013354 \h </w:instrText>
        </w:r>
        <w:r w:rsidR="009A4338">
          <w:rPr>
            <w:noProof/>
            <w:webHidden/>
          </w:rPr>
        </w:r>
        <w:r w:rsidR="009A4338">
          <w:rPr>
            <w:noProof/>
            <w:webHidden/>
          </w:rPr>
          <w:fldChar w:fldCharType="separate"/>
        </w:r>
        <w:r w:rsidR="00897C56">
          <w:rPr>
            <w:noProof/>
            <w:webHidden/>
          </w:rPr>
          <w:t>41</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5" w:history="1">
        <w:r w:rsidR="00A449DF" w:rsidRPr="00B936E5">
          <w:rPr>
            <w:rStyle w:val="Hyperlink"/>
            <w:noProof/>
          </w:rPr>
          <w:t>Civil Rights – Title VI of the Civil Rights Act of 1964, as amended (42 USC 2000 et. seq.)</w:t>
        </w:r>
        <w:r w:rsidR="00A449DF">
          <w:rPr>
            <w:noProof/>
            <w:webHidden/>
          </w:rPr>
          <w:tab/>
        </w:r>
        <w:r w:rsidR="009A4338">
          <w:rPr>
            <w:noProof/>
            <w:webHidden/>
          </w:rPr>
          <w:fldChar w:fldCharType="begin"/>
        </w:r>
        <w:r w:rsidR="00A449DF">
          <w:rPr>
            <w:noProof/>
            <w:webHidden/>
          </w:rPr>
          <w:instrText xml:space="preserve"> PAGEREF _Toc346013355 \h </w:instrText>
        </w:r>
        <w:r w:rsidR="009A4338">
          <w:rPr>
            <w:noProof/>
            <w:webHidden/>
          </w:rPr>
        </w:r>
        <w:r w:rsidR="009A4338">
          <w:rPr>
            <w:noProof/>
            <w:webHidden/>
          </w:rPr>
          <w:fldChar w:fldCharType="separate"/>
        </w:r>
        <w:r w:rsidR="00897C56">
          <w:rPr>
            <w:noProof/>
            <w:webHidden/>
          </w:rPr>
          <w:t>42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6" w:history="1">
        <w:r w:rsidR="00A449DF" w:rsidRPr="00B936E5">
          <w:rPr>
            <w:rStyle w:val="Hyperlink"/>
            <w:noProof/>
          </w:rPr>
          <w:t>Clean Air Act (CAA)</w:t>
        </w:r>
        <w:r w:rsidR="00A449DF">
          <w:rPr>
            <w:noProof/>
            <w:webHidden/>
          </w:rPr>
          <w:tab/>
        </w:r>
        <w:r w:rsidR="009A4338">
          <w:rPr>
            <w:noProof/>
            <w:webHidden/>
          </w:rPr>
          <w:fldChar w:fldCharType="begin"/>
        </w:r>
        <w:r w:rsidR="00A449DF">
          <w:rPr>
            <w:noProof/>
            <w:webHidden/>
          </w:rPr>
          <w:instrText xml:space="preserve"> PAGEREF _Toc346013356 \h </w:instrText>
        </w:r>
        <w:r w:rsidR="009A4338">
          <w:rPr>
            <w:noProof/>
            <w:webHidden/>
          </w:rPr>
        </w:r>
        <w:r w:rsidR="009A4338">
          <w:rPr>
            <w:noProof/>
            <w:webHidden/>
          </w:rPr>
          <w:fldChar w:fldCharType="separate"/>
        </w:r>
        <w:r w:rsidR="00897C56">
          <w:rPr>
            <w:noProof/>
            <w:webHidden/>
          </w:rPr>
          <w:t>42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7" w:history="1">
        <w:r w:rsidR="00A449DF" w:rsidRPr="00B936E5">
          <w:rPr>
            <w:rStyle w:val="Hyperlink"/>
            <w:noProof/>
          </w:rPr>
          <w:t>Debarment and Suspension</w:t>
        </w:r>
        <w:r w:rsidR="00A449DF">
          <w:rPr>
            <w:noProof/>
            <w:webHidden/>
          </w:rPr>
          <w:tab/>
        </w:r>
        <w:r w:rsidR="009A4338">
          <w:rPr>
            <w:noProof/>
            <w:webHidden/>
          </w:rPr>
          <w:fldChar w:fldCharType="begin"/>
        </w:r>
        <w:r w:rsidR="00A449DF">
          <w:rPr>
            <w:noProof/>
            <w:webHidden/>
          </w:rPr>
          <w:instrText xml:space="preserve"> PAGEREF _Toc346013357 \h </w:instrText>
        </w:r>
        <w:r w:rsidR="009A4338">
          <w:rPr>
            <w:noProof/>
            <w:webHidden/>
          </w:rPr>
        </w:r>
        <w:r w:rsidR="009A4338">
          <w:rPr>
            <w:noProof/>
            <w:webHidden/>
          </w:rPr>
          <w:fldChar w:fldCharType="separate"/>
        </w:r>
        <w:r w:rsidR="00897C56">
          <w:rPr>
            <w:noProof/>
            <w:webHidden/>
          </w:rPr>
          <w:t>42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8" w:history="1">
        <w:r w:rsidR="00A449DF" w:rsidRPr="00B936E5">
          <w:rPr>
            <w:rStyle w:val="Hyperlink"/>
            <w:noProof/>
          </w:rPr>
          <w:t>Davis-Bacon Act</w:t>
        </w:r>
        <w:r w:rsidR="00A449DF">
          <w:rPr>
            <w:noProof/>
            <w:webHidden/>
          </w:rPr>
          <w:tab/>
        </w:r>
        <w:r w:rsidR="009A4338">
          <w:rPr>
            <w:noProof/>
            <w:webHidden/>
          </w:rPr>
          <w:fldChar w:fldCharType="begin"/>
        </w:r>
        <w:r w:rsidR="00A449DF">
          <w:rPr>
            <w:noProof/>
            <w:webHidden/>
          </w:rPr>
          <w:instrText xml:space="preserve"> PAGEREF _Toc346013358 \h </w:instrText>
        </w:r>
        <w:r w:rsidR="009A4338">
          <w:rPr>
            <w:noProof/>
            <w:webHidden/>
          </w:rPr>
        </w:r>
        <w:r w:rsidR="009A4338">
          <w:rPr>
            <w:noProof/>
            <w:webHidden/>
          </w:rPr>
          <w:fldChar w:fldCharType="separate"/>
        </w:r>
        <w:r w:rsidR="00897C56">
          <w:rPr>
            <w:noProof/>
            <w:webHidden/>
          </w:rPr>
          <w:t>42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59" w:history="1">
        <w:r w:rsidR="00A449DF" w:rsidRPr="00B936E5">
          <w:rPr>
            <w:rStyle w:val="Hyperlink"/>
            <w:noProof/>
          </w:rPr>
          <w:t>Disadvantaged Business Enterprises (DBE) – 49 CFR Part 26</w:t>
        </w:r>
        <w:r w:rsidR="00A449DF">
          <w:rPr>
            <w:noProof/>
            <w:webHidden/>
          </w:rPr>
          <w:tab/>
        </w:r>
        <w:r w:rsidR="009A4338">
          <w:rPr>
            <w:noProof/>
            <w:webHidden/>
          </w:rPr>
          <w:fldChar w:fldCharType="begin"/>
        </w:r>
        <w:r w:rsidR="00A449DF">
          <w:rPr>
            <w:noProof/>
            <w:webHidden/>
          </w:rPr>
          <w:instrText xml:space="preserve"> PAGEREF _Toc346013359 \h </w:instrText>
        </w:r>
        <w:r w:rsidR="009A4338">
          <w:rPr>
            <w:noProof/>
            <w:webHidden/>
          </w:rPr>
        </w:r>
        <w:r w:rsidR="009A4338">
          <w:rPr>
            <w:noProof/>
            <w:webHidden/>
          </w:rPr>
          <w:fldChar w:fldCharType="separate"/>
        </w:r>
        <w:r w:rsidR="00897C56">
          <w:rPr>
            <w:noProof/>
            <w:webHidden/>
          </w:rPr>
          <w:t>42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0" w:history="1">
        <w:r w:rsidR="00A449DF" w:rsidRPr="00B936E5">
          <w:rPr>
            <w:rStyle w:val="Hyperlink"/>
            <w:noProof/>
          </w:rPr>
          <w:t>Drug and Alcohol</w:t>
        </w:r>
        <w:r w:rsidR="00A449DF">
          <w:rPr>
            <w:noProof/>
            <w:webHidden/>
          </w:rPr>
          <w:tab/>
        </w:r>
        <w:r w:rsidR="009A4338">
          <w:rPr>
            <w:noProof/>
            <w:webHidden/>
          </w:rPr>
          <w:fldChar w:fldCharType="begin"/>
        </w:r>
        <w:r w:rsidR="00A449DF">
          <w:rPr>
            <w:noProof/>
            <w:webHidden/>
          </w:rPr>
          <w:instrText xml:space="preserve"> PAGEREF _Toc346013360 \h </w:instrText>
        </w:r>
        <w:r w:rsidR="009A4338">
          <w:rPr>
            <w:noProof/>
            <w:webHidden/>
          </w:rPr>
        </w:r>
        <w:r w:rsidR="009A4338">
          <w:rPr>
            <w:noProof/>
            <w:webHidden/>
          </w:rPr>
          <w:fldChar w:fldCharType="separate"/>
        </w:r>
        <w:r w:rsidR="00897C56">
          <w:rPr>
            <w:noProof/>
            <w:webHidden/>
          </w:rPr>
          <w:t>43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1" w:history="1">
        <w:r w:rsidR="00A449DF" w:rsidRPr="00B936E5">
          <w:rPr>
            <w:rStyle w:val="Hyperlink"/>
            <w:noProof/>
          </w:rPr>
          <w:t>Environmental Justice</w:t>
        </w:r>
        <w:r w:rsidR="00A449DF">
          <w:rPr>
            <w:noProof/>
            <w:webHidden/>
          </w:rPr>
          <w:tab/>
        </w:r>
        <w:r w:rsidR="009A4338">
          <w:rPr>
            <w:noProof/>
            <w:webHidden/>
          </w:rPr>
          <w:fldChar w:fldCharType="begin"/>
        </w:r>
        <w:r w:rsidR="00A449DF">
          <w:rPr>
            <w:noProof/>
            <w:webHidden/>
          </w:rPr>
          <w:instrText xml:space="preserve"> PAGEREF _Toc346013361 \h </w:instrText>
        </w:r>
        <w:r w:rsidR="009A4338">
          <w:rPr>
            <w:noProof/>
            <w:webHidden/>
          </w:rPr>
        </w:r>
        <w:r w:rsidR="009A4338">
          <w:rPr>
            <w:noProof/>
            <w:webHidden/>
          </w:rPr>
          <w:fldChar w:fldCharType="separate"/>
        </w:r>
        <w:r w:rsidR="00897C56">
          <w:rPr>
            <w:noProof/>
            <w:webHidden/>
          </w:rPr>
          <w:t>43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2" w:history="1">
        <w:r w:rsidR="00A449DF" w:rsidRPr="00B936E5">
          <w:rPr>
            <w:rStyle w:val="Hyperlink"/>
            <w:noProof/>
          </w:rPr>
          <w:t>Equal Employment Opportunity (EEO)</w:t>
        </w:r>
        <w:r w:rsidR="00A449DF">
          <w:rPr>
            <w:noProof/>
            <w:webHidden/>
          </w:rPr>
          <w:tab/>
        </w:r>
        <w:r w:rsidR="009A4338">
          <w:rPr>
            <w:noProof/>
            <w:webHidden/>
          </w:rPr>
          <w:fldChar w:fldCharType="begin"/>
        </w:r>
        <w:r w:rsidR="00A449DF">
          <w:rPr>
            <w:noProof/>
            <w:webHidden/>
          </w:rPr>
          <w:instrText xml:space="preserve"> PAGEREF _Toc346013362 \h </w:instrText>
        </w:r>
        <w:r w:rsidR="009A4338">
          <w:rPr>
            <w:noProof/>
            <w:webHidden/>
          </w:rPr>
        </w:r>
        <w:r w:rsidR="009A4338">
          <w:rPr>
            <w:noProof/>
            <w:webHidden/>
          </w:rPr>
          <w:fldChar w:fldCharType="separate"/>
        </w:r>
        <w:r w:rsidR="00897C56">
          <w:rPr>
            <w:noProof/>
            <w:webHidden/>
          </w:rPr>
          <w:t>43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3" w:history="1">
        <w:r w:rsidR="00A449DF" w:rsidRPr="00B936E5">
          <w:rPr>
            <w:rStyle w:val="Hyperlink"/>
            <w:noProof/>
          </w:rPr>
          <w:t>Labor Protection</w:t>
        </w:r>
        <w:r w:rsidR="00A449DF">
          <w:rPr>
            <w:noProof/>
            <w:webHidden/>
          </w:rPr>
          <w:tab/>
        </w:r>
        <w:r w:rsidR="009A4338">
          <w:rPr>
            <w:noProof/>
            <w:webHidden/>
          </w:rPr>
          <w:fldChar w:fldCharType="begin"/>
        </w:r>
        <w:r w:rsidR="00A449DF">
          <w:rPr>
            <w:noProof/>
            <w:webHidden/>
          </w:rPr>
          <w:instrText xml:space="preserve"> PAGEREF _Toc346013363 \h </w:instrText>
        </w:r>
        <w:r w:rsidR="009A4338">
          <w:rPr>
            <w:noProof/>
            <w:webHidden/>
          </w:rPr>
        </w:r>
        <w:r w:rsidR="009A4338">
          <w:rPr>
            <w:noProof/>
            <w:webHidden/>
          </w:rPr>
          <w:fldChar w:fldCharType="separate"/>
        </w:r>
        <w:r w:rsidR="00897C56">
          <w:rPr>
            <w:noProof/>
            <w:webHidden/>
          </w:rPr>
          <w:t>43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4" w:history="1">
        <w:r w:rsidR="00A449DF" w:rsidRPr="00B936E5">
          <w:rPr>
            <w:rStyle w:val="Hyperlink"/>
            <w:noProof/>
          </w:rPr>
          <w:t>Nondiscrimination – 49 USC 5332</w:t>
        </w:r>
        <w:r w:rsidR="00A449DF">
          <w:rPr>
            <w:noProof/>
            <w:webHidden/>
          </w:rPr>
          <w:tab/>
        </w:r>
        <w:r w:rsidR="009A4338">
          <w:rPr>
            <w:noProof/>
            <w:webHidden/>
          </w:rPr>
          <w:fldChar w:fldCharType="begin"/>
        </w:r>
        <w:r w:rsidR="00A449DF">
          <w:rPr>
            <w:noProof/>
            <w:webHidden/>
          </w:rPr>
          <w:instrText xml:space="preserve"> PAGEREF _Toc346013364 \h </w:instrText>
        </w:r>
        <w:r w:rsidR="009A4338">
          <w:rPr>
            <w:noProof/>
            <w:webHidden/>
          </w:rPr>
        </w:r>
        <w:r w:rsidR="009A4338">
          <w:rPr>
            <w:noProof/>
            <w:webHidden/>
          </w:rPr>
          <w:fldChar w:fldCharType="separate"/>
        </w:r>
        <w:r w:rsidR="00897C56">
          <w:rPr>
            <w:noProof/>
            <w:webHidden/>
          </w:rPr>
          <w:t>43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5" w:history="1">
        <w:r w:rsidR="00A449DF" w:rsidRPr="00B936E5">
          <w:rPr>
            <w:rStyle w:val="Hyperlink"/>
            <w:noProof/>
          </w:rPr>
          <w:t>Protection of the Environment</w:t>
        </w:r>
        <w:r w:rsidR="00A449DF">
          <w:rPr>
            <w:noProof/>
            <w:webHidden/>
          </w:rPr>
          <w:tab/>
        </w:r>
        <w:r w:rsidR="009A4338">
          <w:rPr>
            <w:noProof/>
            <w:webHidden/>
          </w:rPr>
          <w:fldChar w:fldCharType="begin"/>
        </w:r>
        <w:r w:rsidR="00A449DF">
          <w:rPr>
            <w:noProof/>
            <w:webHidden/>
          </w:rPr>
          <w:instrText xml:space="preserve"> PAGEREF _Toc346013365 \h </w:instrText>
        </w:r>
        <w:r w:rsidR="009A4338">
          <w:rPr>
            <w:noProof/>
            <w:webHidden/>
          </w:rPr>
        </w:r>
        <w:r w:rsidR="009A4338">
          <w:rPr>
            <w:noProof/>
            <w:webHidden/>
          </w:rPr>
          <w:fldChar w:fldCharType="separate"/>
        </w:r>
        <w:r w:rsidR="00897C56">
          <w:rPr>
            <w:noProof/>
            <w:webHidden/>
          </w:rPr>
          <w:t>44</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6" w:history="1">
        <w:r w:rsidR="00A449DF" w:rsidRPr="00B936E5">
          <w:rPr>
            <w:rStyle w:val="Hyperlink"/>
            <w:noProof/>
          </w:rPr>
          <w:t>Restrictions on Lobbying</w:t>
        </w:r>
        <w:r w:rsidR="00A449DF">
          <w:rPr>
            <w:noProof/>
            <w:webHidden/>
          </w:rPr>
          <w:tab/>
        </w:r>
        <w:r w:rsidR="009A4338">
          <w:rPr>
            <w:noProof/>
            <w:webHidden/>
          </w:rPr>
          <w:fldChar w:fldCharType="begin"/>
        </w:r>
        <w:r w:rsidR="00A449DF">
          <w:rPr>
            <w:noProof/>
            <w:webHidden/>
          </w:rPr>
          <w:instrText xml:space="preserve"> PAGEREF _Toc346013366 \h </w:instrText>
        </w:r>
        <w:r w:rsidR="009A4338">
          <w:rPr>
            <w:noProof/>
            <w:webHidden/>
          </w:rPr>
        </w:r>
        <w:r w:rsidR="009A4338">
          <w:rPr>
            <w:noProof/>
            <w:webHidden/>
          </w:rPr>
          <w:fldChar w:fldCharType="separate"/>
        </w:r>
        <w:r w:rsidR="00897C56">
          <w:rPr>
            <w:noProof/>
            <w:webHidden/>
          </w:rPr>
          <w:t>44</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367" w:history="1">
        <w:r w:rsidR="00A449DF" w:rsidRPr="00B936E5">
          <w:rPr>
            <w:rStyle w:val="Hyperlink"/>
            <w:noProof/>
          </w:rPr>
          <w:t>FTA AND ALDOT GENERAL REGULATIONS AND POLICIES</w:t>
        </w:r>
        <w:r w:rsidR="00A449DF">
          <w:rPr>
            <w:noProof/>
            <w:webHidden/>
          </w:rPr>
          <w:tab/>
        </w:r>
        <w:r w:rsidR="009A4338">
          <w:rPr>
            <w:noProof/>
            <w:webHidden/>
          </w:rPr>
          <w:fldChar w:fldCharType="begin"/>
        </w:r>
        <w:r w:rsidR="00A449DF">
          <w:rPr>
            <w:noProof/>
            <w:webHidden/>
          </w:rPr>
          <w:instrText xml:space="preserve"> PAGEREF _Toc346013367 \h </w:instrText>
        </w:r>
        <w:r w:rsidR="009A4338">
          <w:rPr>
            <w:noProof/>
            <w:webHidden/>
          </w:rPr>
        </w:r>
        <w:r w:rsidR="009A4338">
          <w:rPr>
            <w:noProof/>
            <w:webHidden/>
          </w:rPr>
          <w:fldChar w:fldCharType="separate"/>
        </w:r>
        <w:r w:rsidR="00897C56">
          <w:rPr>
            <w:noProof/>
            <w:webHidden/>
          </w:rPr>
          <w:t>45</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8" w:history="1">
        <w:r w:rsidR="00A449DF" w:rsidRPr="00B936E5">
          <w:rPr>
            <w:rStyle w:val="Hyperlink"/>
            <w:noProof/>
          </w:rPr>
          <w:t>Accident Reporting</w:t>
        </w:r>
        <w:r w:rsidR="00A449DF">
          <w:rPr>
            <w:noProof/>
            <w:webHidden/>
          </w:rPr>
          <w:tab/>
        </w:r>
        <w:r w:rsidR="009A4338">
          <w:rPr>
            <w:noProof/>
            <w:webHidden/>
          </w:rPr>
          <w:fldChar w:fldCharType="begin"/>
        </w:r>
        <w:r w:rsidR="00A449DF">
          <w:rPr>
            <w:noProof/>
            <w:webHidden/>
          </w:rPr>
          <w:instrText xml:space="preserve"> PAGEREF _Toc346013368 \h </w:instrText>
        </w:r>
        <w:r w:rsidR="009A4338">
          <w:rPr>
            <w:noProof/>
            <w:webHidden/>
          </w:rPr>
        </w:r>
        <w:r w:rsidR="009A4338">
          <w:rPr>
            <w:noProof/>
            <w:webHidden/>
          </w:rPr>
          <w:fldChar w:fldCharType="separate"/>
        </w:r>
        <w:r w:rsidR="00897C56">
          <w:rPr>
            <w:noProof/>
            <w:webHidden/>
          </w:rPr>
          <w:t>46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69" w:history="1">
        <w:r w:rsidR="00A449DF" w:rsidRPr="00B936E5">
          <w:rPr>
            <w:rStyle w:val="Hyperlink"/>
            <w:noProof/>
          </w:rPr>
          <w:t>Advertising Policy</w:t>
        </w:r>
        <w:r w:rsidR="00A449DF">
          <w:rPr>
            <w:noProof/>
            <w:webHidden/>
          </w:rPr>
          <w:tab/>
        </w:r>
        <w:r w:rsidR="009A4338">
          <w:rPr>
            <w:noProof/>
            <w:webHidden/>
          </w:rPr>
          <w:fldChar w:fldCharType="begin"/>
        </w:r>
        <w:r w:rsidR="00A449DF">
          <w:rPr>
            <w:noProof/>
            <w:webHidden/>
          </w:rPr>
          <w:instrText xml:space="preserve"> PAGEREF _Toc346013369 \h </w:instrText>
        </w:r>
        <w:r w:rsidR="009A4338">
          <w:rPr>
            <w:noProof/>
            <w:webHidden/>
          </w:rPr>
        </w:r>
        <w:r w:rsidR="009A4338">
          <w:rPr>
            <w:noProof/>
            <w:webHidden/>
          </w:rPr>
          <w:fldChar w:fldCharType="separate"/>
        </w:r>
        <w:r w:rsidR="00897C56">
          <w:rPr>
            <w:noProof/>
            <w:webHidden/>
          </w:rPr>
          <w:t>46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0" w:history="1">
        <w:r w:rsidR="00A449DF" w:rsidRPr="00B936E5">
          <w:rPr>
            <w:rStyle w:val="Hyperlink"/>
            <w:noProof/>
          </w:rPr>
          <w:t>ALDOT Transit Reporting System (ATRS)</w:t>
        </w:r>
        <w:r w:rsidR="00A449DF">
          <w:rPr>
            <w:noProof/>
            <w:webHidden/>
          </w:rPr>
          <w:tab/>
        </w:r>
        <w:r w:rsidR="009A4338">
          <w:rPr>
            <w:noProof/>
            <w:webHidden/>
          </w:rPr>
          <w:fldChar w:fldCharType="begin"/>
        </w:r>
        <w:r w:rsidR="00A449DF">
          <w:rPr>
            <w:noProof/>
            <w:webHidden/>
          </w:rPr>
          <w:instrText xml:space="preserve"> PAGEREF _Toc346013370 \h </w:instrText>
        </w:r>
        <w:r w:rsidR="009A4338">
          <w:rPr>
            <w:noProof/>
            <w:webHidden/>
          </w:rPr>
        </w:r>
        <w:r w:rsidR="009A4338">
          <w:rPr>
            <w:noProof/>
            <w:webHidden/>
          </w:rPr>
          <w:fldChar w:fldCharType="separate"/>
        </w:r>
        <w:r w:rsidR="00897C56">
          <w:rPr>
            <w:noProof/>
            <w:webHidden/>
          </w:rPr>
          <w:t>46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1" w:history="1">
        <w:r w:rsidR="00A449DF" w:rsidRPr="00B936E5">
          <w:rPr>
            <w:rStyle w:val="Hyperlink"/>
            <w:noProof/>
          </w:rPr>
          <w:t>Audit Requirements</w:t>
        </w:r>
        <w:r w:rsidR="00A449DF">
          <w:rPr>
            <w:noProof/>
            <w:webHidden/>
          </w:rPr>
          <w:tab/>
        </w:r>
        <w:r w:rsidR="009A4338">
          <w:rPr>
            <w:noProof/>
            <w:webHidden/>
          </w:rPr>
          <w:fldChar w:fldCharType="begin"/>
        </w:r>
        <w:r w:rsidR="00A449DF">
          <w:rPr>
            <w:noProof/>
            <w:webHidden/>
          </w:rPr>
          <w:instrText xml:space="preserve"> PAGEREF _Toc346013371 \h </w:instrText>
        </w:r>
        <w:r w:rsidR="009A4338">
          <w:rPr>
            <w:noProof/>
            <w:webHidden/>
          </w:rPr>
        </w:r>
        <w:r w:rsidR="009A4338">
          <w:rPr>
            <w:noProof/>
            <w:webHidden/>
          </w:rPr>
          <w:fldChar w:fldCharType="separate"/>
        </w:r>
        <w:r w:rsidR="00897C56">
          <w:rPr>
            <w:noProof/>
            <w:webHidden/>
          </w:rPr>
          <w:t>46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2" w:history="1">
        <w:r w:rsidR="00A449DF" w:rsidRPr="00B936E5">
          <w:rPr>
            <w:rStyle w:val="Hyperlink"/>
            <w:noProof/>
          </w:rPr>
          <w:t>Commuter Work Routes</w:t>
        </w:r>
        <w:r w:rsidR="00A449DF">
          <w:rPr>
            <w:noProof/>
            <w:webHidden/>
          </w:rPr>
          <w:tab/>
        </w:r>
        <w:r w:rsidR="009A4338">
          <w:rPr>
            <w:noProof/>
            <w:webHidden/>
          </w:rPr>
          <w:fldChar w:fldCharType="begin"/>
        </w:r>
        <w:r w:rsidR="00A449DF">
          <w:rPr>
            <w:noProof/>
            <w:webHidden/>
          </w:rPr>
          <w:instrText xml:space="preserve"> PAGEREF _Toc346013372 \h </w:instrText>
        </w:r>
        <w:r w:rsidR="009A4338">
          <w:rPr>
            <w:noProof/>
            <w:webHidden/>
          </w:rPr>
        </w:r>
        <w:r w:rsidR="009A4338">
          <w:rPr>
            <w:noProof/>
            <w:webHidden/>
          </w:rPr>
          <w:fldChar w:fldCharType="separate"/>
        </w:r>
        <w:r w:rsidR="00897C56">
          <w:rPr>
            <w:noProof/>
            <w:webHidden/>
          </w:rPr>
          <w:t>47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3" w:history="1">
        <w:r w:rsidR="00A449DF" w:rsidRPr="00B936E5">
          <w:rPr>
            <w:rStyle w:val="Hyperlink"/>
            <w:noProof/>
          </w:rPr>
          <w:t>Computer Hardware/Software</w:t>
        </w:r>
        <w:r w:rsidR="00A449DF">
          <w:rPr>
            <w:noProof/>
            <w:webHidden/>
          </w:rPr>
          <w:tab/>
        </w:r>
        <w:r w:rsidR="009A4338">
          <w:rPr>
            <w:noProof/>
            <w:webHidden/>
          </w:rPr>
          <w:fldChar w:fldCharType="begin"/>
        </w:r>
        <w:r w:rsidR="00A449DF">
          <w:rPr>
            <w:noProof/>
            <w:webHidden/>
          </w:rPr>
          <w:instrText xml:space="preserve"> PAGEREF _Toc346013373 \h </w:instrText>
        </w:r>
        <w:r w:rsidR="009A4338">
          <w:rPr>
            <w:noProof/>
            <w:webHidden/>
          </w:rPr>
        </w:r>
        <w:r w:rsidR="009A4338">
          <w:rPr>
            <w:noProof/>
            <w:webHidden/>
          </w:rPr>
          <w:fldChar w:fldCharType="separate"/>
        </w:r>
        <w:r w:rsidR="00897C56">
          <w:rPr>
            <w:noProof/>
            <w:webHidden/>
          </w:rPr>
          <w:t>47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4" w:history="1">
        <w:r w:rsidR="00A449DF" w:rsidRPr="00B936E5">
          <w:rPr>
            <w:rStyle w:val="Hyperlink"/>
            <w:noProof/>
          </w:rPr>
          <w:t>Coordination Requirements</w:t>
        </w:r>
        <w:r w:rsidR="00A449DF">
          <w:rPr>
            <w:noProof/>
            <w:webHidden/>
          </w:rPr>
          <w:tab/>
        </w:r>
        <w:r w:rsidR="009A4338">
          <w:rPr>
            <w:noProof/>
            <w:webHidden/>
          </w:rPr>
          <w:fldChar w:fldCharType="begin"/>
        </w:r>
        <w:r w:rsidR="00A449DF">
          <w:rPr>
            <w:noProof/>
            <w:webHidden/>
          </w:rPr>
          <w:instrText xml:space="preserve"> PAGEREF _Toc346013374 \h </w:instrText>
        </w:r>
        <w:r w:rsidR="009A4338">
          <w:rPr>
            <w:noProof/>
            <w:webHidden/>
          </w:rPr>
        </w:r>
        <w:r w:rsidR="009A4338">
          <w:rPr>
            <w:noProof/>
            <w:webHidden/>
          </w:rPr>
          <w:fldChar w:fldCharType="separate"/>
        </w:r>
        <w:r w:rsidR="00897C56">
          <w:rPr>
            <w:noProof/>
            <w:webHidden/>
          </w:rPr>
          <w:t>47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5" w:history="1">
        <w:r w:rsidR="00A449DF" w:rsidRPr="00B936E5">
          <w:rPr>
            <w:rStyle w:val="Hyperlink"/>
            <w:noProof/>
          </w:rPr>
          <w:t>Cost Allocation</w:t>
        </w:r>
        <w:r w:rsidR="00A449DF">
          <w:rPr>
            <w:noProof/>
            <w:webHidden/>
          </w:rPr>
          <w:tab/>
        </w:r>
        <w:r w:rsidR="009A4338">
          <w:rPr>
            <w:noProof/>
            <w:webHidden/>
          </w:rPr>
          <w:fldChar w:fldCharType="begin"/>
        </w:r>
        <w:r w:rsidR="00A449DF">
          <w:rPr>
            <w:noProof/>
            <w:webHidden/>
          </w:rPr>
          <w:instrText xml:space="preserve"> PAGEREF _Toc346013375 \h </w:instrText>
        </w:r>
        <w:r w:rsidR="009A4338">
          <w:rPr>
            <w:noProof/>
            <w:webHidden/>
          </w:rPr>
        </w:r>
        <w:r w:rsidR="009A4338">
          <w:rPr>
            <w:noProof/>
            <w:webHidden/>
          </w:rPr>
          <w:fldChar w:fldCharType="separate"/>
        </w:r>
        <w:r w:rsidR="00897C56">
          <w:rPr>
            <w:noProof/>
            <w:webHidden/>
          </w:rPr>
          <w:t>48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6" w:history="1">
        <w:r w:rsidR="00A449DF" w:rsidRPr="00B936E5">
          <w:rPr>
            <w:rStyle w:val="Hyperlink"/>
            <w:noProof/>
          </w:rPr>
          <w:t>Dispute Resolution</w:t>
        </w:r>
        <w:r w:rsidR="00A449DF">
          <w:rPr>
            <w:noProof/>
            <w:webHidden/>
          </w:rPr>
          <w:tab/>
        </w:r>
        <w:r w:rsidR="009A4338">
          <w:rPr>
            <w:noProof/>
            <w:webHidden/>
          </w:rPr>
          <w:fldChar w:fldCharType="begin"/>
        </w:r>
        <w:r w:rsidR="00A449DF">
          <w:rPr>
            <w:noProof/>
            <w:webHidden/>
          </w:rPr>
          <w:instrText xml:space="preserve"> PAGEREF _Toc346013376 \h </w:instrText>
        </w:r>
        <w:r w:rsidR="009A4338">
          <w:rPr>
            <w:noProof/>
            <w:webHidden/>
          </w:rPr>
        </w:r>
        <w:r w:rsidR="009A4338">
          <w:rPr>
            <w:noProof/>
            <w:webHidden/>
          </w:rPr>
          <w:fldChar w:fldCharType="separate"/>
        </w:r>
        <w:r w:rsidR="00897C56">
          <w:rPr>
            <w:noProof/>
            <w:webHidden/>
          </w:rPr>
          <w:t>48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7" w:history="1">
        <w:r w:rsidR="00A449DF" w:rsidRPr="00B936E5">
          <w:rPr>
            <w:rStyle w:val="Hyperlink"/>
            <w:noProof/>
          </w:rPr>
          <w:t>Disadvantaged Business Enterprise Program (DBE)</w:t>
        </w:r>
        <w:r w:rsidR="00A449DF">
          <w:rPr>
            <w:noProof/>
            <w:webHidden/>
          </w:rPr>
          <w:tab/>
        </w:r>
        <w:r w:rsidR="009A4338">
          <w:rPr>
            <w:noProof/>
            <w:webHidden/>
          </w:rPr>
          <w:fldChar w:fldCharType="begin"/>
        </w:r>
        <w:r w:rsidR="00A449DF">
          <w:rPr>
            <w:noProof/>
            <w:webHidden/>
          </w:rPr>
          <w:instrText xml:space="preserve"> PAGEREF _Toc346013377 \h </w:instrText>
        </w:r>
        <w:r w:rsidR="009A4338">
          <w:rPr>
            <w:noProof/>
            <w:webHidden/>
          </w:rPr>
        </w:r>
        <w:r w:rsidR="009A4338">
          <w:rPr>
            <w:noProof/>
            <w:webHidden/>
          </w:rPr>
          <w:fldChar w:fldCharType="separate"/>
        </w:r>
        <w:r w:rsidR="00897C56">
          <w:rPr>
            <w:noProof/>
            <w:webHidden/>
          </w:rPr>
          <w:t>48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8" w:history="1">
        <w:r w:rsidR="00A449DF" w:rsidRPr="00B936E5">
          <w:rPr>
            <w:rStyle w:val="Hyperlink"/>
            <w:noProof/>
          </w:rPr>
          <w:t>Drug and Alcohol Program</w:t>
        </w:r>
        <w:r w:rsidR="00A449DF">
          <w:rPr>
            <w:noProof/>
            <w:webHidden/>
          </w:rPr>
          <w:tab/>
        </w:r>
        <w:r w:rsidR="009A4338">
          <w:rPr>
            <w:noProof/>
            <w:webHidden/>
          </w:rPr>
          <w:fldChar w:fldCharType="begin"/>
        </w:r>
        <w:r w:rsidR="00A449DF">
          <w:rPr>
            <w:noProof/>
            <w:webHidden/>
          </w:rPr>
          <w:instrText xml:space="preserve"> PAGEREF _Toc346013378 \h </w:instrText>
        </w:r>
        <w:r w:rsidR="009A4338">
          <w:rPr>
            <w:noProof/>
            <w:webHidden/>
          </w:rPr>
        </w:r>
        <w:r w:rsidR="009A4338">
          <w:rPr>
            <w:noProof/>
            <w:webHidden/>
          </w:rPr>
          <w:fldChar w:fldCharType="separate"/>
        </w:r>
        <w:r w:rsidR="00897C56">
          <w:rPr>
            <w:noProof/>
            <w:webHidden/>
          </w:rPr>
          <w:t>48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79" w:history="1">
        <w:r w:rsidR="00A449DF" w:rsidRPr="00B936E5">
          <w:rPr>
            <w:rStyle w:val="Hyperlink"/>
            <w:noProof/>
          </w:rPr>
          <w:t>Open Door Policy/Use of Equipment</w:t>
        </w:r>
        <w:r w:rsidR="00A449DF">
          <w:rPr>
            <w:noProof/>
            <w:webHidden/>
          </w:rPr>
          <w:tab/>
        </w:r>
        <w:r w:rsidR="009A4338">
          <w:rPr>
            <w:noProof/>
            <w:webHidden/>
          </w:rPr>
          <w:fldChar w:fldCharType="begin"/>
        </w:r>
        <w:r w:rsidR="00A449DF">
          <w:rPr>
            <w:noProof/>
            <w:webHidden/>
          </w:rPr>
          <w:instrText xml:space="preserve"> PAGEREF _Toc346013379 \h </w:instrText>
        </w:r>
        <w:r w:rsidR="009A4338">
          <w:rPr>
            <w:noProof/>
            <w:webHidden/>
          </w:rPr>
        </w:r>
        <w:r w:rsidR="009A4338">
          <w:rPr>
            <w:noProof/>
            <w:webHidden/>
          </w:rPr>
          <w:fldChar w:fldCharType="separate"/>
        </w:r>
        <w:r w:rsidR="00897C56">
          <w:rPr>
            <w:noProof/>
            <w:webHidden/>
          </w:rPr>
          <w:t>48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80" w:history="1">
        <w:r w:rsidR="00A449DF" w:rsidRPr="00B936E5">
          <w:rPr>
            <w:rStyle w:val="Hyperlink"/>
            <w:noProof/>
          </w:rPr>
          <w:t>Passenger Facilities</w:t>
        </w:r>
        <w:r w:rsidR="00A449DF">
          <w:rPr>
            <w:noProof/>
            <w:webHidden/>
          </w:rPr>
          <w:tab/>
        </w:r>
        <w:r w:rsidR="009A4338">
          <w:rPr>
            <w:noProof/>
            <w:webHidden/>
          </w:rPr>
          <w:fldChar w:fldCharType="begin"/>
        </w:r>
        <w:r w:rsidR="00A449DF">
          <w:rPr>
            <w:noProof/>
            <w:webHidden/>
          </w:rPr>
          <w:instrText xml:space="preserve"> PAGEREF _Toc346013380 \h </w:instrText>
        </w:r>
        <w:r w:rsidR="009A4338">
          <w:rPr>
            <w:noProof/>
            <w:webHidden/>
          </w:rPr>
        </w:r>
        <w:r w:rsidR="009A4338">
          <w:rPr>
            <w:noProof/>
            <w:webHidden/>
          </w:rPr>
          <w:fldChar w:fldCharType="separate"/>
        </w:r>
        <w:r w:rsidR="00897C56">
          <w:rPr>
            <w:noProof/>
            <w:webHidden/>
          </w:rPr>
          <w:t>49</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81" w:history="1">
        <w:r w:rsidR="00A449DF" w:rsidRPr="00B936E5">
          <w:rPr>
            <w:rStyle w:val="Hyperlink"/>
            <w:noProof/>
          </w:rPr>
          <w:t>Prohibited Interest</w:t>
        </w:r>
        <w:r w:rsidR="00A449DF">
          <w:rPr>
            <w:noProof/>
            <w:webHidden/>
          </w:rPr>
          <w:tab/>
        </w:r>
        <w:r w:rsidR="009A4338">
          <w:rPr>
            <w:noProof/>
            <w:webHidden/>
          </w:rPr>
          <w:fldChar w:fldCharType="begin"/>
        </w:r>
        <w:r w:rsidR="00A449DF">
          <w:rPr>
            <w:noProof/>
            <w:webHidden/>
          </w:rPr>
          <w:instrText xml:space="preserve"> PAGEREF _Toc346013381 \h </w:instrText>
        </w:r>
        <w:r w:rsidR="009A4338">
          <w:rPr>
            <w:noProof/>
            <w:webHidden/>
          </w:rPr>
        </w:r>
        <w:r w:rsidR="009A4338">
          <w:rPr>
            <w:noProof/>
            <w:webHidden/>
          </w:rPr>
          <w:fldChar w:fldCharType="separate"/>
        </w:r>
        <w:r w:rsidR="00897C56">
          <w:rPr>
            <w:noProof/>
            <w:webHidden/>
          </w:rPr>
          <w:t>49</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82" w:history="1">
        <w:r w:rsidR="00A449DF" w:rsidRPr="00B936E5">
          <w:rPr>
            <w:rStyle w:val="Hyperlink"/>
            <w:noProof/>
          </w:rPr>
          <w:t>Purchasing</w:t>
        </w:r>
        <w:r w:rsidR="00A449DF">
          <w:rPr>
            <w:noProof/>
            <w:webHidden/>
          </w:rPr>
          <w:tab/>
        </w:r>
        <w:r w:rsidR="009A4338">
          <w:rPr>
            <w:noProof/>
            <w:webHidden/>
          </w:rPr>
          <w:fldChar w:fldCharType="begin"/>
        </w:r>
        <w:r w:rsidR="00A449DF">
          <w:rPr>
            <w:noProof/>
            <w:webHidden/>
          </w:rPr>
          <w:instrText xml:space="preserve"> PAGEREF _Toc346013382 \h </w:instrText>
        </w:r>
        <w:r w:rsidR="009A4338">
          <w:rPr>
            <w:noProof/>
            <w:webHidden/>
          </w:rPr>
        </w:r>
        <w:r w:rsidR="009A4338">
          <w:rPr>
            <w:noProof/>
            <w:webHidden/>
          </w:rPr>
          <w:fldChar w:fldCharType="separate"/>
        </w:r>
        <w:r w:rsidR="00897C56">
          <w:rPr>
            <w:noProof/>
            <w:webHidden/>
          </w:rPr>
          <w:t>49</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83" w:history="1">
        <w:r w:rsidR="00A449DF" w:rsidRPr="00B936E5">
          <w:rPr>
            <w:rStyle w:val="Hyperlink"/>
            <w:noProof/>
          </w:rPr>
          <w:t>Competitive Bidding Requirements</w:t>
        </w:r>
        <w:r w:rsidR="00A449DF">
          <w:rPr>
            <w:noProof/>
            <w:webHidden/>
          </w:rPr>
          <w:tab/>
        </w:r>
        <w:r w:rsidR="009A4338">
          <w:rPr>
            <w:noProof/>
            <w:webHidden/>
          </w:rPr>
          <w:fldChar w:fldCharType="begin"/>
        </w:r>
        <w:r w:rsidR="00A449DF">
          <w:rPr>
            <w:noProof/>
            <w:webHidden/>
          </w:rPr>
          <w:instrText xml:space="preserve"> PAGEREF _Toc346013383 \h </w:instrText>
        </w:r>
        <w:r w:rsidR="009A4338">
          <w:rPr>
            <w:noProof/>
            <w:webHidden/>
          </w:rPr>
        </w:r>
        <w:r w:rsidR="009A4338">
          <w:rPr>
            <w:noProof/>
            <w:webHidden/>
          </w:rPr>
          <w:fldChar w:fldCharType="separate"/>
        </w:r>
        <w:r w:rsidR="00897C56">
          <w:rPr>
            <w:noProof/>
            <w:webHidden/>
          </w:rPr>
          <w:t>49</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84" w:history="1">
        <w:r w:rsidR="00A449DF" w:rsidRPr="00B936E5">
          <w:rPr>
            <w:rStyle w:val="Hyperlink"/>
            <w:noProof/>
          </w:rPr>
          <w:t>Maintenance Quotations</w:t>
        </w:r>
        <w:r w:rsidR="00A449DF">
          <w:rPr>
            <w:noProof/>
            <w:webHidden/>
          </w:rPr>
          <w:tab/>
        </w:r>
        <w:r w:rsidR="009A4338">
          <w:rPr>
            <w:noProof/>
            <w:webHidden/>
          </w:rPr>
          <w:fldChar w:fldCharType="begin"/>
        </w:r>
        <w:r w:rsidR="00A449DF">
          <w:rPr>
            <w:noProof/>
            <w:webHidden/>
          </w:rPr>
          <w:instrText xml:space="preserve"> PAGEREF _Toc346013384 \h </w:instrText>
        </w:r>
        <w:r w:rsidR="009A4338">
          <w:rPr>
            <w:noProof/>
            <w:webHidden/>
          </w:rPr>
        </w:r>
        <w:r w:rsidR="009A4338">
          <w:rPr>
            <w:noProof/>
            <w:webHidden/>
          </w:rPr>
          <w:fldChar w:fldCharType="separate"/>
        </w:r>
        <w:r w:rsidR="00897C56">
          <w:rPr>
            <w:noProof/>
            <w:webHidden/>
          </w:rPr>
          <w:t>49</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85" w:history="1">
        <w:r w:rsidR="00A449DF" w:rsidRPr="00B936E5">
          <w:rPr>
            <w:rStyle w:val="Hyperlink"/>
            <w:noProof/>
          </w:rPr>
          <w:t>Three Thousand Dollar ($3,000) Non-Expendable Rule</w:t>
        </w:r>
        <w:r w:rsidR="00A449DF">
          <w:rPr>
            <w:noProof/>
            <w:webHidden/>
          </w:rPr>
          <w:tab/>
        </w:r>
        <w:r w:rsidR="009A4338">
          <w:rPr>
            <w:noProof/>
            <w:webHidden/>
          </w:rPr>
          <w:fldChar w:fldCharType="begin"/>
        </w:r>
        <w:r w:rsidR="00A449DF">
          <w:rPr>
            <w:noProof/>
            <w:webHidden/>
          </w:rPr>
          <w:instrText xml:space="preserve"> PAGEREF _Toc346013385 \h </w:instrText>
        </w:r>
        <w:r w:rsidR="009A4338">
          <w:rPr>
            <w:noProof/>
            <w:webHidden/>
          </w:rPr>
        </w:r>
        <w:r w:rsidR="009A4338">
          <w:rPr>
            <w:noProof/>
            <w:webHidden/>
          </w:rPr>
          <w:fldChar w:fldCharType="separate"/>
        </w:r>
        <w:r w:rsidR="00897C56">
          <w:rPr>
            <w:noProof/>
            <w:webHidden/>
          </w:rPr>
          <w:t>49</w:t>
        </w:r>
        <w:r w:rsidR="009A4338">
          <w:rPr>
            <w:noProof/>
            <w:webHidden/>
          </w:rPr>
          <w:fldChar w:fldCharType="end"/>
        </w:r>
      </w:hyperlink>
    </w:p>
    <w:p w:rsidR="00A449DF" w:rsidRDefault="00427B63" w:rsidP="00427B63">
      <w:pPr>
        <w:pStyle w:val="TOC2"/>
        <w:rPr>
          <w:rFonts w:asciiTheme="minorHAnsi" w:eastAsiaTheme="minorEastAsia" w:hAnsiTheme="minorHAnsi" w:cstheme="minorBidi"/>
          <w:noProof/>
        </w:rPr>
      </w:pPr>
      <w:r>
        <w:t xml:space="preserve">     </w:t>
      </w:r>
      <w:hyperlink w:anchor="_Toc346013386" w:history="1">
        <w:r w:rsidR="00A449DF" w:rsidRPr="00B936E5">
          <w:rPr>
            <w:rStyle w:val="Hyperlink"/>
            <w:noProof/>
          </w:rPr>
          <w:t>Radios and Communication Equipment</w:t>
        </w:r>
        <w:r w:rsidR="00A449DF">
          <w:rPr>
            <w:noProof/>
            <w:webHidden/>
          </w:rPr>
          <w:tab/>
        </w:r>
        <w:r w:rsidR="009A4338">
          <w:rPr>
            <w:noProof/>
            <w:webHidden/>
          </w:rPr>
          <w:fldChar w:fldCharType="begin"/>
        </w:r>
        <w:r w:rsidR="00A449DF">
          <w:rPr>
            <w:noProof/>
            <w:webHidden/>
          </w:rPr>
          <w:instrText xml:space="preserve"> PAGEREF _Toc346013386 \h </w:instrText>
        </w:r>
        <w:r w:rsidR="009A4338">
          <w:rPr>
            <w:noProof/>
            <w:webHidden/>
          </w:rPr>
        </w:r>
        <w:r w:rsidR="009A4338">
          <w:rPr>
            <w:noProof/>
            <w:webHidden/>
          </w:rPr>
          <w:fldChar w:fldCharType="separate"/>
        </w:r>
        <w:r w:rsidR="00897C56">
          <w:rPr>
            <w:noProof/>
            <w:webHidden/>
          </w:rPr>
          <w:t>49</w:t>
        </w:r>
        <w:r w:rsidR="009A4338">
          <w:rPr>
            <w:noProof/>
            <w:webHidden/>
          </w:rPr>
          <w:fldChar w:fldCharType="end"/>
        </w:r>
      </w:hyperlink>
    </w:p>
    <w:p w:rsidR="00A449DF" w:rsidRDefault="00427B63" w:rsidP="00427B63">
      <w:pPr>
        <w:pStyle w:val="TOC2"/>
        <w:rPr>
          <w:rFonts w:asciiTheme="minorHAnsi" w:eastAsiaTheme="minorEastAsia" w:hAnsiTheme="minorHAnsi" w:cstheme="minorBidi"/>
          <w:noProof/>
        </w:rPr>
      </w:pPr>
      <w:r>
        <w:t xml:space="preserve">     </w:t>
      </w:r>
      <w:hyperlink w:anchor="_Toc346013387" w:history="1">
        <w:r w:rsidR="00A449DF" w:rsidRPr="00B936E5">
          <w:rPr>
            <w:rStyle w:val="Hyperlink"/>
            <w:noProof/>
          </w:rPr>
          <w:t>Vehicle Purchasing</w:t>
        </w:r>
        <w:r w:rsidR="00A449DF">
          <w:rPr>
            <w:noProof/>
            <w:webHidden/>
          </w:rPr>
          <w:tab/>
        </w:r>
        <w:r w:rsidR="009A4338">
          <w:rPr>
            <w:noProof/>
            <w:webHidden/>
          </w:rPr>
          <w:fldChar w:fldCharType="begin"/>
        </w:r>
        <w:r w:rsidR="00A449DF">
          <w:rPr>
            <w:noProof/>
            <w:webHidden/>
          </w:rPr>
          <w:instrText xml:space="preserve"> PAGEREF _Toc346013387 \h </w:instrText>
        </w:r>
        <w:r w:rsidR="009A4338">
          <w:rPr>
            <w:noProof/>
            <w:webHidden/>
          </w:rPr>
        </w:r>
        <w:r w:rsidR="009A4338">
          <w:rPr>
            <w:noProof/>
            <w:webHidden/>
          </w:rPr>
          <w:fldChar w:fldCharType="separate"/>
        </w:r>
        <w:r w:rsidR="00897C56">
          <w:rPr>
            <w:noProof/>
            <w:webHidden/>
          </w:rPr>
          <w:t>50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88" w:history="1">
        <w:r w:rsidR="00A449DF" w:rsidRPr="00B936E5">
          <w:rPr>
            <w:rStyle w:val="Hyperlink"/>
            <w:noProof/>
          </w:rPr>
          <w:t>Reporting Requirements</w:t>
        </w:r>
        <w:r w:rsidR="00A449DF">
          <w:rPr>
            <w:noProof/>
            <w:webHidden/>
          </w:rPr>
          <w:tab/>
        </w:r>
        <w:r w:rsidR="009A4338">
          <w:rPr>
            <w:noProof/>
            <w:webHidden/>
          </w:rPr>
          <w:fldChar w:fldCharType="begin"/>
        </w:r>
        <w:r w:rsidR="00A449DF">
          <w:rPr>
            <w:noProof/>
            <w:webHidden/>
          </w:rPr>
          <w:instrText xml:space="preserve"> PAGEREF _Toc346013388 \h </w:instrText>
        </w:r>
        <w:r w:rsidR="009A4338">
          <w:rPr>
            <w:noProof/>
            <w:webHidden/>
          </w:rPr>
        </w:r>
        <w:r w:rsidR="009A4338">
          <w:rPr>
            <w:noProof/>
            <w:webHidden/>
          </w:rPr>
          <w:fldChar w:fldCharType="separate"/>
        </w:r>
        <w:r w:rsidR="00897C56">
          <w:rPr>
            <w:noProof/>
            <w:webHidden/>
          </w:rPr>
          <w:t>50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89" w:history="1">
        <w:r w:rsidR="00A449DF" w:rsidRPr="00B936E5">
          <w:rPr>
            <w:rStyle w:val="Hyperlink"/>
            <w:noProof/>
          </w:rPr>
          <w:t>Safety, Security and Emergency Preparedness Policy (SSEPP)</w:t>
        </w:r>
        <w:r w:rsidR="00A449DF">
          <w:rPr>
            <w:noProof/>
            <w:webHidden/>
          </w:rPr>
          <w:tab/>
        </w:r>
        <w:r w:rsidR="009A4338">
          <w:rPr>
            <w:noProof/>
            <w:webHidden/>
          </w:rPr>
          <w:fldChar w:fldCharType="begin"/>
        </w:r>
        <w:r w:rsidR="00A449DF">
          <w:rPr>
            <w:noProof/>
            <w:webHidden/>
          </w:rPr>
          <w:instrText xml:space="preserve"> PAGEREF _Toc346013389 \h </w:instrText>
        </w:r>
        <w:r w:rsidR="009A4338">
          <w:rPr>
            <w:noProof/>
            <w:webHidden/>
          </w:rPr>
        </w:r>
        <w:r w:rsidR="009A4338">
          <w:rPr>
            <w:noProof/>
            <w:webHidden/>
          </w:rPr>
          <w:fldChar w:fldCharType="separate"/>
        </w:r>
        <w:r w:rsidR="00897C56">
          <w:rPr>
            <w:noProof/>
            <w:webHidden/>
          </w:rPr>
          <w:t>50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90" w:history="1">
        <w:r w:rsidR="00A449DF" w:rsidRPr="00B936E5">
          <w:rPr>
            <w:rStyle w:val="Hyperlink"/>
            <w:noProof/>
          </w:rPr>
          <w:t>Third Party Contracts</w:t>
        </w:r>
        <w:r w:rsidR="00A449DF">
          <w:rPr>
            <w:noProof/>
            <w:webHidden/>
          </w:rPr>
          <w:tab/>
        </w:r>
        <w:r w:rsidR="009A4338">
          <w:rPr>
            <w:noProof/>
            <w:webHidden/>
          </w:rPr>
          <w:fldChar w:fldCharType="begin"/>
        </w:r>
        <w:r w:rsidR="00A449DF">
          <w:rPr>
            <w:noProof/>
            <w:webHidden/>
          </w:rPr>
          <w:instrText xml:space="preserve"> PAGEREF _Toc346013390 \h </w:instrText>
        </w:r>
        <w:r w:rsidR="009A4338">
          <w:rPr>
            <w:noProof/>
            <w:webHidden/>
          </w:rPr>
        </w:r>
        <w:r w:rsidR="009A4338">
          <w:rPr>
            <w:noProof/>
            <w:webHidden/>
          </w:rPr>
          <w:fldChar w:fldCharType="separate"/>
        </w:r>
        <w:r w:rsidR="00897C56">
          <w:rPr>
            <w:noProof/>
            <w:webHidden/>
          </w:rPr>
          <w:t>50</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91" w:history="1">
        <w:r w:rsidR="00A449DF" w:rsidRPr="00B936E5">
          <w:rPr>
            <w:rStyle w:val="Hyperlink"/>
            <w:noProof/>
          </w:rPr>
          <w:t>Sections 5307 and 5311</w:t>
        </w:r>
        <w:r w:rsidR="00A449DF">
          <w:rPr>
            <w:noProof/>
            <w:webHidden/>
          </w:rPr>
          <w:tab/>
        </w:r>
        <w:r w:rsidR="009A4338">
          <w:rPr>
            <w:noProof/>
            <w:webHidden/>
          </w:rPr>
          <w:fldChar w:fldCharType="begin"/>
        </w:r>
        <w:r w:rsidR="00A449DF">
          <w:rPr>
            <w:noProof/>
            <w:webHidden/>
          </w:rPr>
          <w:instrText xml:space="preserve"> PAGEREF _Toc346013391 \h </w:instrText>
        </w:r>
        <w:r w:rsidR="009A4338">
          <w:rPr>
            <w:noProof/>
            <w:webHidden/>
          </w:rPr>
        </w:r>
        <w:r w:rsidR="009A4338">
          <w:rPr>
            <w:noProof/>
            <w:webHidden/>
          </w:rPr>
          <w:fldChar w:fldCharType="separate"/>
        </w:r>
        <w:r w:rsidR="00897C56">
          <w:rPr>
            <w:noProof/>
            <w:webHidden/>
          </w:rPr>
          <w:t>50</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92" w:history="1">
        <w:r w:rsidR="00A449DF" w:rsidRPr="00B936E5">
          <w:rPr>
            <w:rStyle w:val="Hyperlink"/>
            <w:noProof/>
          </w:rPr>
          <w:t>Three Types of Third Party Contracts</w:t>
        </w:r>
        <w:r w:rsidR="00A449DF">
          <w:rPr>
            <w:noProof/>
            <w:webHidden/>
          </w:rPr>
          <w:tab/>
        </w:r>
        <w:r w:rsidR="009A4338">
          <w:rPr>
            <w:noProof/>
            <w:webHidden/>
          </w:rPr>
          <w:fldChar w:fldCharType="begin"/>
        </w:r>
        <w:r w:rsidR="00A449DF">
          <w:rPr>
            <w:noProof/>
            <w:webHidden/>
          </w:rPr>
          <w:instrText xml:space="preserve"> PAGEREF _Toc346013392 \h </w:instrText>
        </w:r>
        <w:r w:rsidR="009A4338">
          <w:rPr>
            <w:noProof/>
            <w:webHidden/>
          </w:rPr>
        </w:r>
        <w:r w:rsidR="009A4338">
          <w:rPr>
            <w:noProof/>
            <w:webHidden/>
          </w:rPr>
          <w:fldChar w:fldCharType="separate"/>
        </w:r>
        <w:r w:rsidR="00897C56">
          <w:rPr>
            <w:noProof/>
            <w:webHidden/>
          </w:rPr>
          <w:t>51</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94" w:history="1">
        <w:r w:rsidR="00A449DF" w:rsidRPr="00B936E5">
          <w:rPr>
            <w:rStyle w:val="Hyperlink"/>
            <w:noProof/>
          </w:rPr>
          <w:t>Travel</w:t>
        </w:r>
        <w:r w:rsidR="00A449DF">
          <w:rPr>
            <w:noProof/>
            <w:webHidden/>
          </w:rPr>
          <w:tab/>
        </w:r>
        <w:r w:rsidR="009A4338">
          <w:rPr>
            <w:noProof/>
            <w:webHidden/>
          </w:rPr>
          <w:fldChar w:fldCharType="begin"/>
        </w:r>
        <w:r w:rsidR="00A449DF">
          <w:rPr>
            <w:noProof/>
            <w:webHidden/>
          </w:rPr>
          <w:instrText xml:space="preserve"> PAGEREF _Toc346013394 \h </w:instrText>
        </w:r>
        <w:r w:rsidR="009A4338">
          <w:rPr>
            <w:noProof/>
            <w:webHidden/>
          </w:rPr>
        </w:r>
        <w:r w:rsidR="009A4338">
          <w:rPr>
            <w:noProof/>
            <w:webHidden/>
          </w:rPr>
          <w:fldChar w:fldCharType="separate"/>
        </w:r>
        <w:r w:rsidR="00897C56">
          <w:rPr>
            <w:noProof/>
            <w:webHidden/>
          </w:rPr>
          <w:t>51</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95" w:history="1">
        <w:r w:rsidR="00A449DF" w:rsidRPr="00B936E5">
          <w:rPr>
            <w:rStyle w:val="Hyperlink"/>
            <w:noProof/>
          </w:rPr>
          <w:t>In-State</w:t>
        </w:r>
        <w:r w:rsidR="00A449DF">
          <w:rPr>
            <w:noProof/>
            <w:webHidden/>
          </w:rPr>
          <w:tab/>
        </w:r>
        <w:r w:rsidR="009A4338">
          <w:rPr>
            <w:noProof/>
            <w:webHidden/>
          </w:rPr>
          <w:fldChar w:fldCharType="begin"/>
        </w:r>
        <w:r w:rsidR="00A449DF">
          <w:rPr>
            <w:noProof/>
            <w:webHidden/>
          </w:rPr>
          <w:instrText xml:space="preserve"> PAGEREF _Toc346013395 \h </w:instrText>
        </w:r>
        <w:r w:rsidR="009A4338">
          <w:rPr>
            <w:noProof/>
            <w:webHidden/>
          </w:rPr>
        </w:r>
        <w:r w:rsidR="009A4338">
          <w:rPr>
            <w:noProof/>
            <w:webHidden/>
          </w:rPr>
          <w:fldChar w:fldCharType="separate"/>
        </w:r>
        <w:r w:rsidR="00897C56">
          <w:rPr>
            <w:noProof/>
            <w:webHidden/>
          </w:rPr>
          <w:t>51</w:t>
        </w:r>
        <w:r w:rsidR="009A4338">
          <w:rPr>
            <w:noProof/>
            <w:webHidden/>
          </w:rPr>
          <w:fldChar w:fldCharType="end"/>
        </w:r>
      </w:hyperlink>
    </w:p>
    <w:p w:rsidR="001A6570" w:rsidRDefault="00CE277D" w:rsidP="00427B63">
      <w:pPr>
        <w:pStyle w:val="TOC2"/>
      </w:pPr>
      <w:hyperlink w:anchor="_Toc346013396" w:history="1">
        <w:r w:rsidR="00A449DF" w:rsidRPr="00B936E5">
          <w:rPr>
            <w:rStyle w:val="Hyperlink"/>
            <w:noProof/>
          </w:rPr>
          <w:t>Out of State</w:t>
        </w:r>
        <w:r w:rsidR="00A449DF">
          <w:rPr>
            <w:noProof/>
            <w:webHidden/>
          </w:rPr>
          <w:tab/>
        </w:r>
        <w:r w:rsidR="009A4338">
          <w:rPr>
            <w:noProof/>
            <w:webHidden/>
          </w:rPr>
          <w:fldChar w:fldCharType="begin"/>
        </w:r>
        <w:r w:rsidR="00A449DF">
          <w:rPr>
            <w:noProof/>
            <w:webHidden/>
          </w:rPr>
          <w:instrText xml:space="preserve"> PAGEREF _Toc346013396 \h </w:instrText>
        </w:r>
        <w:r w:rsidR="009A4338">
          <w:rPr>
            <w:noProof/>
            <w:webHidden/>
          </w:rPr>
        </w:r>
        <w:r w:rsidR="009A4338">
          <w:rPr>
            <w:noProof/>
            <w:webHidden/>
          </w:rPr>
          <w:fldChar w:fldCharType="separate"/>
        </w:r>
        <w:r w:rsidR="00897C56">
          <w:rPr>
            <w:noProof/>
            <w:webHidden/>
          </w:rPr>
          <w:t>51</w:t>
        </w:r>
        <w:r w:rsidR="009A4338">
          <w:rPr>
            <w:noProof/>
            <w:webHidden/>
          </w:rPr>
          <w:fldChar w:fldCharType="end"/>
        </w:r>
      </w:hyperlink>
    </w:p>
    <w:p w:rsidR="001A6570" w:rsidRDefault="00CE277D" w:rsidP="00427B63">
      <w:pPr>
        <w:pStyle w:val="TOC2"/>
        <w:rPr>
          <w:rFonts w:asciiTheme="minorHAnsi" w:eastAsiaTheme="minorEastAsia" w:hAnsiTheme="minorHAnsi" w:cstheme="minorBidi"/>
          <w:noProof/>
        </w:rPr>
      </w:pPr>
      <w:hyperlink w:anchor="_Toc346013398" w:history="1">
        <w:r w:rsidR="001A6570" w:rsidRPr="00B936E5">
          <w:rPr>
            <w:rStyle w:val="Hyperlink"/>
            <w:noProof/>
          </w:rPr>
          <w:t xml:space="preserve">Vehicle </w:t>
        </w:r>
        <w:r w:rsidR="001A6570">
          <w:rPr>
            <w:rStyle w:val="Hyperlink"/>
            <w:noProof/>
          </w:rPr>
          <w:t>(Rolling Stock) Acquisition</w:t>
        </w:r>
        <w:r w:rsidR="001A6570">
          <w:rPr>
            <w:noProof/>
            <w:webHidden/>
          </w:rPr>
          <w:tab/>
        </w:r>
        <w:r w:rsidR="009A4338">
          <w:rPr>
            <w:noProof/>
            <w:webHidden/>
          </w:rPr>
          <w:fldChar w:fldCharType="begin"/>
        </w:r>
        <w:r w:rsidR="001A6570">
          <w:rPr>
            <w:noProof/>
            <w:webHidden/>
          </w:rPr>
          <w:instrText xml:space="preserve"> PAGEREF _Toc346013398 \h </w:instrText>
        </w:r>
        <w:r w:rsidR="009A4338">
          <w:rPr>
            <w:noProof/>
            <w:webHidden/>
          </w:rPr>
        </w:r>
        <w:r w:rsidR="009A4338">
          <w:rPr>
            <w:noProof/>
            <w:webHidden/>
          </w:rPr>
          <w:fldChar w:fldCharType="separate"/>
        </w:r>
        <w:r w:rsidR="00897C56">
          <w:rPr>
            <w:noProof/>
            <w:webHidden/>
          </w:rPr>
          <w:t>52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398" w:history="1">
        <w:r w:rsidR="00A449DF" w:rsidRPr="00B936E5">
          <w:rPr>
            <w:rStyle w:val="Hyperlink"/>
            <w:noProof/>
          </w:rPr>
          <w:t>Vehicle Disposition and/or Transfer</w:t>
        </w:r>
        <w:r w:rsidR="00A449DF">
          <w:rPr>
            <w:noProof/>
            <w:webHidden/>
          </w:rPr>
          <w:tab/>
        </w:r>
        <w:r w:rsidR="009A4338">
          <w:rPr>
            <w:noProof/>
            <w:webHidden/>
          </w:rPr>
          <w:fldChar w:fldCharType="begin"/>
        </w:r>
        <w:r w:rsidR="00A449DF">
          <w:rPr>
            <w:noProof/>
            <w:webHidden/>
          </w:rPr>
          <w:instrText xml:space="preserve"> PAGEREF _Toc346013398 \h </w:instrText>
        </w:r>
        <w:r w:rsidR="009A4338">
          <w:rPr>
            <w:noProof/>
            <w:webHidden/>
          </w:rPr>
        </w:r>
        <w:r w:rsidR="009A4338">
          <w:rPr>
            <w:noProof/>
            <w:webHidden/>
          </w:rPr>
          <w:fldChar w:fldCharType="separate"/>
        </w:r>
        <w:r w:rsidR="00897C56">
          <w:rPr>
            <w:noProof/>
            <w:webHidden/>
          </w:rPr>
          <w:t>52</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399" w:history="1">
        <w:r w:rsidR="00A449DF" w:rsidRPr="00B936E5">
          <w:rPr>
            <w:rStyle w:val="Hyperlink"/>
            <w:noProof/>
          </w:rPr>
          <w:t>Disposition</w:t>
        </w:r>
        <w:r w:rsidR="00A449DF">
          <w:rPr>
            <w:noProof/>
            <w:webHidden/>
          </w:rPr>
          <w:tab/>
        </w:r>
        <w:r w:rsidR="009A4338">
          <w:rPr>
            <w:noProof/>
            <w:webHidden/>
          </w:rPr>
          <w:fldChar w:fldCharType="begin"/>
        </w:r>
        <w:r w:rsidR="00A449DF">
          <w:rPr>
            <w:noProof/>
            <w:webHidden/>
          </w:rPr>
          <w:instrText xml:space="preserve"> PAGEREF _Toc346013399 \h </w:instrText>
        </w:r>
        <w:r w:rsidR="009A4338">
          <w:rPr>
            <w:noProof/>
            <w:webHidden/>
          </w:rPr>
        </w:r>
        <w:r w:rsidR="009A4338">
          <w:rPr>
            <w:noProof/>
            <w:webHidden/>
          </w:rPr>
          <w:fldChar w:fldCharType="separate"/>
        </w:r>
        <w:r w:rsidR="00897C56">
          <w:rPr>
            <w:noProof/>
            <w:webHidden/>
          </w:rPr>
          <w:t>52</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00" w:history="1">
        <w:r w:rsidR="00A449DF" w:rsidRPr="00B936E5">
          <w:rPr>
            <w:rStyle w:val="Hyperlink"/>
            <w:noProof/>
          </w:rPr>
          <w:t>Transfer</w:t>
        </w:r>
        <w:r w:rsidR="00A449DF">
          <w:rPr>
            <w:noProof/>
            <w:webHidden/>
          </w:rPr>
          <w:tab/>
        </w:r>
        <w:r w:rsidR="009A4338">
          <w:rPr>
            <w:noProof/>
            <w:webHidden/>
          </w:rPr>
          <w:fldChar w:fldCharType="begin"/>
        </w:r>
        <w:r w:rsidR="00A449DF">
          <w:rPr>
            <w:noProof/>
            <w:webHidden/>
          </w:rPr>
          <w:instrText xml:space="preserve"> PAGEREF _Toc346013400 \h </w:instrText>
        </w:r>
        <w:r w:rsidR="009A4338">
          <w:rPr>
            <w:noProof/>
            <w:webHidden/>
          </w:rPr>
        </w:r>
        <w:r w:rsidR="009A4338">
          <w:rPr>
            <w:noProof/>
            <w:webHidden/>
          </w:rPr>
          <w:fldChar w:fldCharType="separate"/>
        </w:r>
        <w:r w:rsidR="00897C56">
          <w:rPr>
            <w:noProof/>
            <w:webHidden/>
          </w:rPr>
          <w:t>53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01" w:history="1">
        <w:r w:rsidR="00A449DF" w:rsidRPr="00B936E5">
          <w:rPr>
            <w:rStyle w:val="Hyperlink"/>
            <w:noProof/>
          </w:rPr>
          <w:t>Vehicle Insurance Requirements</w:t>
        </w:r>
        <w:r w:rsidR="00A449DF">
          <w:rPr>
            <w:noProof/>
            <w:webHidden/>
          </w:rPr>
          <w:tab/>
        </w:r>
        <w:r w:rsidR="009A4338">
          <w:rPr>
            <w:noProof/>
            <w:webHidden/>
          </w:rPr>
          <w:fldChar w:fldCharType="begin"/>
        </w:r>
        <w:r w:rsidR="00A449DF">
          <w:rPr>
            <w:noProof/>
            <w:webHidden/>
          </w:rPr>
          <w:instrText xml:space="preserve"> PAGEREF _Toc346013401 \h </w:instrText>
        </w:r>
        <w:r w:rsidR="009A4338">
          <w:rPr>
            <w:noProof/>
            <w:webHidden/>
          </w:rPr>
        </w:r>
        <w:r w:rsidR="009A4338">
          <w:rPr>
            <w:noProof/>
            <w:webHidden/>
          </w:rPr>
          <w:fldChar w:fldCharType="separate"/>
        </w:r>
        <w:r w:rsidR="00897C56">
          <w:rPr>
            <w:noProof/>
            <w:webHidden/>
          </w:rPr>
          <w:t>53</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02" w:history="1">
        <w:r w:rsidR="00A449DF" w:rsidRPr="00B936E5">
          <w:rPr>
            <w:rStyle w:val="Hyperlink"/>
            <w:noProof/>
          </w:rPr>
          <w:t>Collision and Comprehensive</w:t>
        </w:r>
        <w:r w:rsidR="00A449DF">
          <w:rPr>
            <w:noProof/>
            <w:webHidden/>
          </w:rPr>
          <w:tab/>
        </w:r>
        <w:r w:rsidR="009A4338">
          <w:rPr>
            <w:noProof/>
            <w:webHidden/>
          </w:rPr>
          <w:fldChar w:fldCharType="begin"/>
        </w:r>
        <w:r w:rsidR="00A449DF">
          <w:rPr>
            <w:noProof/>
            <w:webHidden/>
          </w:rPr>
          <w:instrText xml:space="preserve"> PAGEREF _Toc346013402 \h </w:instrText>
        </w:r>
        <w:r w:rsidR="009A4338">
          <w:rPr>
            <w:noProof/>
            <w:webHidden/>
          </w:rPr>
        </w:r>
        <w:r w:rsidR="009A4338">
          <w:rPr>
            <w:noProof/>
            <w:webHidden/>
          </w:rPr>
          <w:fldChar w:fldCharType="separate"/>
        </w:r>
        <w:r w:rsidR="00897C56">
          <w:rPr>
            <w:noProof/>
            <w:webHidden/>
          </w:rPr>
          <w:t>53</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03" w:history="1">
        <w:r w:rsidR="00A449DF" w:rsidRPr="00B936E5">
          <w:rPr>
            <w:rStyle w:val="Hyperlink"/>
            <w:noProof/>
          </w:rPr>
          <w:t>Liability</w:t>
        </w:r>
        <w:r w:rsidR="00A449DF">
          <w:rPr>
            <w:noProof/>
            <w:webHidden/>
          </w:rPr>
          <w:tab/>
        </w:r>
        <w:r w:rsidR="009A4338">
          <w:rPr>
            <w:noProof/>
            <w:webHidden/>
          </w:rPr>
          <w:fldChar w:fldCharType="begin"/>
        </w:r>
        <w:r w:rsidR="00A449DF">
          <w:rPr>
            <w:noProof/>
            <w:webHidden/>
          </w:rPr>
          <w:instrText xml:space="preserve"> PAGEREF _Toc346013403 \h </w:instrText>
        </w:r>
        <w:r w:rsidR="009A4338">
          <w:rPr>
            <w:noProof/>
            <w:webHidden/>
          </w:rPr>
        </w:r>
        <w:r w:rsidR="009A4338">
          <w:rPr>
            <w:noProof/>
            <w:webHidden/>
          </w:rPr>
          <w:fldChar w:fldCharType="separate"/>
        </w:r>
        <w:r w:rsidR="00897C56">
          <w:rPr>
            <w:noProof/>
            <w:webHidden/>
          </w:rPr>
          <w:t>53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04" w:history="1">
        <w:r w:rsidR="00A449DF" w:rsidRPr="00B936E5">
          <w:rPr>
            <w:rStyle w:val="Hyperlink"/>
            <w:noProof/>
          </w:rPr>
          <w:t>Vehicle Maintenance Requirements</w:t>
        </w:r>
        <w:r w:rsidR="00A449DF">
          <w:rPr>
            <w:noProof/>
            <w:webHidden/>
          </w:rPr>
          <w:tab/>
        </w:r>
        <w:r w:rsidR="009A4338">
          <w:rPr>
            <w:noProof/>
            <w:webHidden/>
          </w:rPr>
          <w:fldChar w:fldCharType="begin"/>
        </w:r>
        <w:r w:rsidR="00A449DF">
          <w:rPr>
            <w:noProof/>
            <w:webHidden/>
          </w:rPr>
          <w:instrText xml:space="preserve"> PAGEREF _Toc346013404 \h </w:instrText>
        </w:r>
        <w:r w:rsidR="009A4338">
          <w:rPr>
            <w:noProof/>
            <w:webHidden/>
          </w:rPr>
        </w:r>
        <w:r w:rsidR="009A4338">
          <w:rPr>
            <w:noProof/>
            <w:webHidden/>
          </w:rPr>
          <w:fldChar w:fldCharType="separate"/>
        </w:r>
        <w:r w:rsidR="00897C56">
          <w:rPr>
            <w:noProof/>
            <w:webHidden/>
          </w:rPr>
          <w:t>54</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05" w:history="1">
        <w:r w:rsidR="00A449DF" w:rsidRPr="00B936E5">
          <w:rPr>
            <w:rStyle w:val="Hyperlink"/>
            <w:noProof/>
          </w:rPr>
          <w:t>APPENDICES</w:t>
        </w:r>
        <w:r w:rsidR="00A449DF">
          <w:rPr>
            <w:noProof/>
            <w:webHidden/>
          </w:rPr>
          <w:tab/>
        </w:r>
        <w:r w:rsidR="009A4338">
          <w:rPr>
            <w:noProof/>
            <w:webHidden/>
          </w:rPr>
          <w:fldChar w:fldCharType="begin"/>
        </w:r>
        <w:r w:rsidR="00A449DF">
          <w:rPr>
            <w:noProof/>
            <w:webHidden/>
          </w:rPr>
          <w:instrText xml:space="preserve"> PAGEREF _Toc346013405 \h </w:instrText>
        </w:r>
        <w:r w:rsidR="009A4338">
          <w:rPr>
            <w:noProof/>
            <w:webHidden/>
          </w:rPr>
        </w:r>
        <w:r w:rsidR="009A4338">
          <w:rPr>
            <w:noProof/>
            <w:webHidden/>
          </w:rPr>
          <w:fldChar w:fldCharType="separate"/>
        </w:r>
        <w:r w:rsidR="00897C56">
          <w:rPr>
            <w:noProof/>
            <w:webHidden/>
          </w:rPr>
          <w:t>55</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06" w:history="1">
        <w:r w:rsidR="00A449DF" w:rsidRPr="00B936E5">
          <w:rPr>
            <w:rStyle w:val="Hyperlink"/>
            <w:noProof/>
          </w:rPr>
          <w:t xml:space="preserve">APPENDIX A– </w:t>
        </w:r>
        <w:r w:rsidR="009602C3">
          <w:rPr>
            <w:rStyle w:val="Hyperlink"/>
            <w:noProof/>
          </w:rPr>
          <w:t xml:space="preserve">FORMS AND </w:t>
        </w:r>
        <w:r w:rsidR="00A449DF" w:rsidRPr="00B936E5">
          <w:rPr>
            <w:rStyle w:val="Hyperlink"/>
            <w:noProof/>
          </w:rPr>
          <w:t>INSTRUCTIONS FOR FORMULA GRANT PROGRAMS</w:t>
        </w:r>
        <w:r w:rsidR="00A449DF">
          <w:rPr>
            <w:noProof/>
            <w:webHidden/>
          </w:rPr>
          <w:tab/>
        </w:r>
        <w:r w:rsidR="009A4338">
          <w:rPr>
            <w:noProof/>
            <w:webHidden/>
          </w:rPr>
          <w:fldChar w:fldCharType="begin"/>
        </w:r>
        <w:r w:rsidR="00A449DF">
          <w:rPr>
            <w:noProof/>
            <w:webHidden/>
          </w:rPr>
          <w:instrText xml:space="preserve"> PAGEREF _Toc346013406 \h </w:instrText>
        </w:r>
        <w:r w:rsidR="009A4338">
          <w:rPr>
            <w:noProof/>
            <w:webHidden/>
          </w:rPr>
        </w:r>
        <w:r w:rsidR="009A4338">
          <w:rPr>
            <w:noProof/>
            <w:webHidden/>
          </w:rPr>
          <w:fldChar w:fldCharType="separate"/>
        </w:r>
        <w:r w:rsidR="00897C56">
          <w:rPr>
            <w:noProof/>
            <w:webHidden/>
          </w:rPr>
          <w:t>56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07" w:history="1">
        <w:r w:rsidR="00A449DF" w:rsidRPr="00B936E5">
          <w:rPr>
            <w:rStyle w:val="Hyperlink"/>
            <w:noProof/>
          </w:rPr>
          <w:t>EXHIBIT 1 - Sample Line Item Budget and Source of Budget Funds Sheet</w:t>
        </w:r>
        <w:r w:rsidR="00A449DF">
          <w:rPr>
            <w:noProof/>
            <w:webHidden/>
          </w:rPr>
          <w:tab/>
        </w:r>
        <w:r w:rsidR="009A4338">
          <w:rPr>
            <w:noProof/>
            <w:webHidden/>
          </w:rPr>
          <w:fldChar w:fldCharType="begin"/>
        </w:r>
        <w:r w:rsidR="00A449DF">
          <w:rPr>
            <w:noProof/>
            <w:webHidden/>
          </w:rPr>
          <w:instrText xml:space="preserve"> PAGEREF _Toc346013407 \h </w:instrText>
        </w:r>
        <w:r w:rsidR="009A4338">
          <w:rPr>
            <w:noProof/>
            <w:webHidden/>
          </w:rPr>
        </w:r>
        <w:r w:rsidR="009A4338">
          <w:rPr>
            <w:noProof/>
            <w:webHidden/>
          </w:rPr>
          <w:fldChar w:fldCharType="separate"/>
        </w:r>
        <w:r w:rsidR="00897C56">
          <w:rPr>
            <w:noProof/>
            <w:webHidden/>
          </w:rPr>
          <w:t>56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08" w:history="1">
        <w:r w:rsidR="00A449DF" w:rsidRPr="00B936E5">
          <w:rPr>
            <w:rStyle w:val="Hyperlink"/>
            <w:noProof/>
          </w:rPr>
          <w:t>EXHIBIT 2 – Complaint Procedures Example</w:t>
        </w:r>
        <w:r w:rsidR="00A449DF">
          <w:rPr>
            <w:noProof/>
            <w:webHidden/>
          </w:rPr>
          <w:tab/>
        </w:r>
        <w:r w:rsidR="009A4338">
          <w:rPr>
            <w:noProof/>
            <w:webHidden/>
          </w:rPr>
          <w:fldChar w:fldCharType="begin"/>
        </w:r>
        <w:r w:rsidR="00A449DF">
          <w:rPr>
            <w:noProof/>
            <w:webHidden/>
          </w:rPr>
          <w:instrText xml:space="preserve"> PAGEREF _Toc346013408 \h </w:instrText>
        </w:r>
        <w:r w:rsidR="009A4338">
          <w:rPr>
            <w:noProof/>
            <w:webHidden/>
          </w:rPr>
        </w:r>
        <w:r w:rsidR="009A4338">
          <w:rPr>
            <w:noProof/>
            <w:webHidden/>
          </w:rPr>
          <w:fldChar w:fldCharType="separate"/>
        </w:r>
        <w:r w:rsidR="00897C56">
          <w:rPr>
            <w:noProof/>
            <w:webHidden/>
          </w:rPr>
          <w:t>59</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09" w:history="1">
        <w:r w:rsidR="00A449DF" w:rsidRPr="00B936E5">
          <w:rPr>
            <w:rStyle w:val="Hyperlink"/>
            <w:noProof/>
          </w:rPr>
          <w:t>EXHIBIT 3 - Authorizing Resolution</w:t>
        </w:r>
        <w:r w:rsidR="00A449DF">
          <w:rPr>
            <w:noProof/>
            <w:webHidden/>
          </w:rPr>
          <w:tab/>
        </w:r>
        <w:r w:rsidR="009A4338">
          <w:rPr>
            <w:noProof/>
            <w:webHidden/>
          </w:rPr>
          <w:fldChar w:fldCharType="begin"/>
        </w:r>
        <w:r w:rsidR="00A449DF">
          <w:rPr>
            <w:noProof/>
            <w:webHidden/>
          </w:rPr>
          <w:instrText xml:space="preserve"> PAGEREF _Toc346013409 \h </w:instrText>
        </w:r>
        <w:r w:rsidR="009A4338">
          <w:rPr>
            <w:noProof/>
            <w:webHidden/>
          </w:rPr>
        </w:r>
        <w:r w:rsidR="009A4338">
          <w:rPr>
            <w:noProof/>
            <w:webHidden/>
          </w:rPr>
          <w:fldChar w:fldCharType="separate"/>
        </w:r>
        <w:r w:rsidR="00897C56">
          <w:rPr>
            <w:noProof/>
            <w:webHidden/>
          </w:rPr>
          <w:t>63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0" w:history="1">
        <w:r w:rsidR="00A449DF" w:rsidRPr="00B936E5">
          <w:rPr>
            <w:rStyle w:val="Hyperlink"/>
            <w:noProof/>
          </w:rPr>
          <w:t>EXHIBIT 4 - Vehicle Profile Sheet and Instructions</w:t>
        </w:r>
        <w:r w:rsidR="00A449DF">
          <w:rPr>
            <w:noProof/>
            <w:webHidden/>
          </w:rPr>
          <w:tab/>
        </w:r>
        <w:r w:rsidR="009A4338">
          <w:rPr>
            <w:noProof/>
            <w:webHidden/>
          </w:rPr>
          <w:fldChar w:fldCharType="begin"/>
        </w:r>
        <w:r w:rsidR="00A449DF">
          <w:rPr>
            <w:noProof/>
            <w:webHidden/>
          </w:rPr>
          <w:instrText xml:space="preserve"> PAGEREF _Toc346013410 \h </w:instrText>
        </w:r>
        <w:r w:rsidR="009A4338">
          <w:rPr>
            <w:noProof/>
            <w:webHidden/>
          </w:rPr>
        </w:r>
        <w:r w:rsidR="009A4338">
          <w:rPr>
            <w:noProof/>
            <w:webHidden/>
          </w:rPr>
          <w:fldChar w:fldCharType="separate"/>
        </w:r>
        <w:r w:rsidR="00897C56">
          <w:rPr>
            <w:noProof/>
            <w:webHidden/>
          </w:rPr>
          <w:t>65</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1" w:history="1">
        <w:r w:rsidR="00A449DF" w:rsidRPr="00B936E5">
          <w:rPr>
            <w:rStyle w:val="Hyperlink"/>
            <w:noProof/>
          </w:rPr>
          <w:t>EXHIBIT 5 – Vehicle Fleet Depreciation Worksheet</w:t>
        </w:r>
        <w:r w:rsidR="00A449DF">
          <w:rPr>
            <w:noProof/>
            <w:webHidden/>
          </w:rPr>
          <w:tab/>
        </w:r>
        <w:r w:rsidR="009A4338">
          <w:rPr>
            <w:noProof/>
            <w:webHidden/>
          </w:rPr>
          <w:fldChar w:fldCharType="begin"/>
        </w:r>
        <w:r w:rsidR="00A449DF">
          <w:rPr>
            <w:noProof/>
            <w:webHidden/>
          </w:rPr>
          <w:instrText xml:space="preserve"> PAGEREF _Toc346013411 \h </w:instrText>
        </w:r>
        <w:r w:rsidR="009A4338">
          <w:rPr>
            <w:noProof/>
            <w:webHidden/>
          </w:rPr>
        </w:r>
        <w:r w:rsidR="009A4338">
          <w:rPr>
            <w:noProof/>
            <w:webHidden/>
          </w:rPr>
          <w:fldChar w:fldCharType="separate"/>
        </w:r>
        <w:r w:rsidR="00897C56">
          <w:rPr>
            <w:noProof/>
            <w:webHidden/>
          </w:rPr>
          <w:t>67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2" w:history="1">
        <w:r w:rsidR="00A449DF" w:rsidRPr="00B936E5">
          <w:rPr>
            <w:rStyle w:val="Hyperlink"/>
            <w:noProof/>
          </w:rPr>
          <w:t>EXHIBIT 6 - Fleet Replacement Form and Instructions</w:t>
        </w:r>
        <w:r w:rsidR="00A449DF">
          <w:rPr>
            <w:noProof/>
            <w:webHidden/>
          </w:rPr>
          <w:tab/>
        </w:r>
        <w:r w:rsidR="009A4338">
          <w:rPr>
            <w:noProof/>
            <w:webHidden/>
          </w:rPr>
          <w:fldChar w:fldCharType="begin"/>
        </w:r>
        <w:r w:rsidR="00A449DF">
          <w:rPr>
            <w:noProof/>
            <w:webHidden/>
          </w:rPr>
          <w:instrText xml:space="preserve"> PAGEREF _Toc346013412 \h </w:instrText>
        </w:r>
        <w:r w:rsidR="009A4338">
          <w:rPr>
            <w:noProof/>
            <w:webHidden/>
          </w:rPr>
        </w:r>
        <w:r w:rsidR="009A4338">
          <w:rPr>
            <w:noProof/>
            <w:webHidden/>
          </w:rPr>
          <w:fldChar w:fldCharType="separate"/>
        </w:r>
        <w:r w:rsidR="00897C56">
          <w:rPr>
            <w:noProof/>
            <w:webHidden/>
          </w:rPr>
          <w:t>68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3" w:history="1">
        <w:r w:rsidR="00A449DF" w:rsidRPr="00B936E5">
          <w:rPr>
            <w:rStyle w:val="Hyperlink"/>
            <w:noProof/>
          </w:rPr>
          <w:t>EXHIBIT 7 – Vehicle Inventory Form</w:t>
        </w:r>
        <w:r w:rsidR="00A449DF">
          <w:rPr>
            <w:noProof/>
            <w:webHidden/>
          </w:rPr>
          <w:tab/>
        </w:r>
        <w:r w:rsidR="009A4338">
          <w:rPr>
            <w:noProof/>
            <w:webHidden/>
          </w:rPr>
          <w:fldChar w:fldCharType="begin"/>
        </w:r>
        <w:r w:rsidR="00A449DF">
          <w:rPr>
            <w:noProof/>
            <w:webHidden/>
          </w:rPr>
          <w:instrText xml:space="preserve"> PAGEREF _Toc346013413 \h </w:instrText>
        </w:r>
        <w:r w:rsidR="009A4338">
          <w:rPr>
            <w:noProof/>
            <w:webHidden/>
          </w:rPr>
        </w:r>
        <w:r w:rsidR="009A4338">
          <w:rPr>
            <w:noProof/>
            <w:webHidden/>
          </w:rPr>
          <w:fldChar w:fldCharType="separate"/>
        </w:r>
        <w:r w:rsidR="00897C56">
          <w:rPr>
            <w:noProof/>
            <w:webHidden/>
          </w:rPr>
          <w:t>69</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4" w:history="1">
        <w:r w:rsidR="00A449DF" w:rsidRPr="00B936E5">
          <w:rPr>
            <w:rStyle w:val="Hyperlink"/>
            <w:noProof/>
          </w:rPr>
          <w:t>EXHIBIT 8 - Non-Expendable Equipment Inventory Form and Instructions</w:t>
        </w:r>
        <w:r w:rsidR="00A449DF">
          <w:rPr>
            <w:noProof/>
            <w:webHidden/>
          </w:rPr>
          <w:tab/>
        </w:r>
        <w:r w:rsidR="009A4338">
          <w:rPr>
            <w:noProof/>
            <w:webHidden/>
          </w:rPr>
          <w:fldChar w:fldCharType="begin"/>
        </w:r>
        <w:r w:rsidR="00A449DF">
          <w:rPr>
            <w:noProof/>
            <w:webHidden/>
          </w:rPr>
          <w:instrText xml:space="preserve"> PAGEREF _Toc346013414 \h </w:instrText>
        </w:r>
        <w:r w:rsidR="009A4338">
          <w:rPr>
            <w:noProof/>
            <w:webHidden/>
          </w:rPr>
        </w:r>
        <w:r w:rsidR="009A4338">
          <w:rPr>
            <w:noProof/>
            <w:webHidden/>
          </w:rPr>
          <w:fldChar w:fldCharType="separate"/>
        </w:r>
        <w:r w:rsidR="00897C56">
          <w:rPr>
            <w:noProof/>
            <w:webHidden/>
          </w:rPr>
          <w:t>70</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5" w:history="1">
        <w:r w:rsidR="00A449DF" w:rsidRPr="00B936E5">
          <w:rPr>
            <w:rStyle w:val="Hyperlink"/>
            <w:noProof/>
          </w:rPr>
          <w:t>EXHIBIT 9– Sample Public Hearing Notice</w:t>
        </w:r>
        <w:r w:rsidR="00A449DF">
          <w:rPr>
            <w:noProof/>
            <w:webHidden/>
          </w:rPr>
          <w:tab/>
        </w:r>
        <w:r w:rsidR="009A4338">
          <w:rPr>
            <w:noProof/>
            <w:webHidden/>
          </w:rPr>
          <w:fldChar w:fldCharType="begin"/>
        </w:r>
        <w:r w:rsidR="00A449DF">
          <w:rPr>
            <w:noProof/>
            <w:webHidden/>
          </w:rPr>
          <w:instrText xml:space="preserve"> PAGEREF _Toc346013415 \h </w:instrText>
        </w:r>
        <w:r w:rsidR="009A4338">
          <w:rPr>
            <w:noProof/>
            <w:webHidden/>
          </w:rPr>
        </w:r>
        <w:r w:rsidR="009A4338">
          <w:rPr>
            <w:noProof/>
            <w:webHidden/>
          </w:rPr>
          <w:fldChar w:fldCharType="separate"/>
        </w:r>
        <w:r w:rsidR="00897C56">
          <w:rPr>
            <w:noProof/>
            <w:webHidden/>
          </w:rPr>
          <w:t>72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6" w:history="1">
        <w:r w:rsidR="00A449DF" w:rsidRPr="00B936E5">
          <w:rPr>
            <w:rStyle w:val="Hyperlink"/>
            <w:noProof/>
          </w:rPr>
          <w:t>EXHIBIT 10 – 5307 Project Implementation Schedule</w:t>
        </w:r>
        <w:r w:rsidR="00A449DF">
          <w:rPr>
            <w:noProof/>
            <w:webHidden/>
          </w:rPr>
          <w:tab/>
        </w:r>
        <w:r w:rsidR="009A4338">
          <w:rPr>
            <w:noProof/>
            <w:webHidden/>
          </w:rPr>
          <w:fldChar w:fldCharType="begin"/>
        </w:r>
        <w:r w:rsidR="00A449DF">
          <w:rPr>
            <w:noProof/>
            <w:webHidden/>
          </w:rPr>
          <w:instrText xml:space="preserve"> PAGEREF _Toc346013416 \h </w:instrText>
        </w:r>
        <w:r w:rsidR="009A4338">
          <w:rPr>
            <w:noProof/>
            <w:webHidden/>
          </w:rPr>
        </w:r>
        <w:r w:rsidR="009A4338">
          <w:rPr>
            <w:noProof/>
            <w:webHidden/>
          </w:rPr>
          <w:fldChar w:fldCharType="separate"/>
        </w:r>
        <w:r w:rsidR="00897C56">
          <w:rPr>
            <w:noProof/>
            <w:webHidden/>
          </w:rPr>
          <w:t>73</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17" w:history="1">
        <w:r w:rsidR="00A449DF" w:rsidRPr="00B936E5">
          <w:rPr>
            <w:rStyle w:val="Hyperlink"/>
            <w:noProof/>
          </w:rPr>
          <w:t>EXHIBIT 11 – Certifications and Assurances</w:t>
        </w:r>
        <w:r w:rsidR="00A449DF">
          <w:rPr>
            <w:noProof/>
            <w:webHidden/>
          </w:rPr>
          <w:tab/>
        </w:r>
        <w:r w:rsidR="009A4338">
          <w:rPr>
            <w:noProof/>
            <w:webHidden/>
          </w:rPr>
          <w:fldChar w:fldCharType="begin"/>
        </w:r>
        <w:r w:rsidR="00A449DF">
          <w:rPr>
            <w:noProof/>
            <w:webHidden/>
          </w:rPr>
          <w:instrText xml:space="preserve"> PAGEREF _Toc346013417 \h </w:instrText>
        </w:r>
        <w:r w:rsidR="009A4338">
          <w:rPr>
            <w:noProof/>
            <w:webHidden/>
          </w:rPr>
        </w:r>
        <w:r w:rsidR="009A4338">
          <w:rPr>
            <w:noProof/>
            <w:webHidden/>
          </w:rPr>
          <w:fldChar w:fldCharType="separate"/>
        </w:r>
        <w:r w:rsidR="00897C56">
          <w:rPr>
            <w:noProof/>
            <w:webHidden/>
          </w:rPr>
          <w:t>75</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18" w:history="1">
        <w:r w:rsidR="00A449DF" w:rsidRPr="00B936E5">
          <w:rPr>
            <w:rStyle w:val="Hyperlink"/>
            <w:noProof/>
          </w:rPr>
          <w:t>A</w:t>
        </w:r>
        <w:r w:rsidR="006C7F0B">
          <w:rPr>
            <w:rStyle w:val="Hyperlink"/>
            <w:noProof/>
          </w:rPr>
          <w:t>ffirmation of Applicant</w:t>
        </w:r>
        <w:r w:rsidR="00A449DF">
          <w:rPr>
            <w:noProof/>
            <w:webHidden/>
          </w:rPr>
          <w:tab/>
        </w:r>
        <w:r w:rsidR="009A4338">
          <w:rPr>
            <w:noProof/>
            <w:webHidden/>
          </w:rPr>
          <w:fldChar w:fldCharType="begin"/>
        </w:r>
        <w:r w:rsidR="00A449DF">
          <w:rPr>
            <w:noProof/>
            <w:webHidden/>
          </w:rPr>
          <w:instrText xml:space="preserve"> PAGEREF _Toc346013418 \h </w:instrText>
        </w:r>
        <w:r w:rsidR="009A4338">
          <w:rPr>
            <w:noProof/>
            <w:webHidden/>
          </w:rPr>
        </w:r>
        <w:r w:rsidR="009A4338">
          <w:rPr>
            <w:noProof/>
            <w:webHidden/>
          </w:rPr>
          <w:fldChar w:fldCharType="separate"/>
        </w:r>
        <w:r w:rsidR="00897C56">
          <w:rPr>
            <w:noProof/>
            <w:webHidden/>
          </w:rPr>
          <w:t>77</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19" w:history="1">
        <w:r w:rsidR="00A449DF" w:rsidRPr="00B936E5">
          <w:rPr>
            <w:rStyle w:val="Hyperlink"/>
            <w:noProof/>
          </w:rPr>
          <w:t>APPENDIX B – SAMPLE STATE AGREEMENT</w:t>
        </w:r>
        <w:r w:rsidR="00A449DF">
          <w:rPr>
            <w:noProof/>
            <w:webHidden/>
          </w:rPr>
          <w:tab/>
        </w:r>
        <w:r w:rsidR="009A4338">
          <w:rPr>
            <w:noProof/>
            <w:webHidden/>
          </w:rPr>
          <w:fldChar w:fldCharType="begin"/>
        </w:r>
        <w:r w:rsidR="00A449DF">
          <w:rPr>
            <w:noProof/>
            <w:webHidden/>
          </w:rPr>
          <w:instrText xml:space="preserve"> PAGEREF _Toc346013419 \h </w:instrText>
        </w:r>
        <w:r w:rsidR="009A4338">
          <w:rPr>
            <w:noProof/>
            <w:webHidden/>
          </w:rPr>
        </w:r>
        <w:r w:rsidR="009A4338">
          <w:rPr>
            <w:noProof/>
            <w:webHidden/>
          </w:rPr>
          <w:fldChar w:fldCharType="separate"/>
        </w:r>
        <w:r w:rsidR="00897C56">
          <w:rPr>
            <w:noProof/>
            <w:webHidden/>
          </w:rPr>
          <w:t>79</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20" w:history="1">
        <w:r w:rsidR="00A449DF" w:rsidRPr="00B936E5">
          <w:rPr>
            <w:rStyle w:val="Hyperlink"/>
            <w:noProof/>
          </w:rPr>
          <w:t>APPENDIX C - REIMBURSEMENT INVOICING PROCEDURES</w:t>
        </w:r>
        <w:r w:rsidR="00A449DF">
          <w:rPr>
            <w:noProof/>
            <w:webHidden/>
          </w:rPr>
          <w:tab/>
        </w:r>
        <w:r w:rsidR="009A4338">
          <w:rPr>
            <w:noProof/>
            <w:webHidden/>
          </w:rPr>
          <w:fldChar w:fldCharType="begin"/>
        </w:r>
        <w:r w:rsidR="00A449DF">
          <w:rPr>
            <w:noProof/>
            <w:webHidden/>
          </w:rPr>
          <w:instrText xml:space="preserve"> PAGEREF _Toc346013420 \h </w:instrText>
        </w:r>
        <w:r w:rsidR="009A4338">
          <w:rPr>
            <w:noProof/>
            <w:webHidden/>
          </w:rPr>
        </w:r>
        <w:r w:rsidR="009A4338">
          <w:rPr>
            <w:noProof/>
            <w:webHidden/>
          </w:rPr>
          <w:fldChar w:fldCharType="separate"/>
        </w:r>
        <w:r w:rsidR="00897C56">
          <w:rPr>
            <w:noProof/>
            <w:webHidden/>
          </w:rPr>
          <w:t>95</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21" w:history="1">
        <w:r w:rsidR="00A449DF" w:rsidRPr="00B936E5">
          <w:rPr>
            <w:rStyle w:val="Hyperlink"/>
            <w:noProof/>
          </w:rPr>
          <w:t>Instructions for Preparation of Form F-25</w:t>
        </w:r>
        <w:r w:rsidR="00A449DF">
          <w:rPr>
            <w:noProof/>
            <w:webHidden/>
          </w:rPr>
          <w:tab/>
        </w:r>
        <w:r w:rsidR="009A4338">
          <w:rPr>
            <w:noProof/>
            <w:webHidden/>
          </w:rPr>
          <w:fldChar w:fldCharType="begin"/>
        </w:r>
        <w:r w:rsidR="00A449DF">
          <w:rPr>
            <w:noProof/>
            <w:webHidden/>
          </w:rPr>
          <w:instrText xml:space="preserve"> PAGEREF _Toc346013421 \h </w:instrText>
        </w:r>
        <w:r w:rsidR="009A4338">
          <w:rPr>
            <w:noProof/>
            <w:webHidden/>
          </w:rPr>
        </w:r>
        <w:r w:rsidR="009A4338">
          <w:rPr>
            <w:noProof/>
            <w:webHidden/>
          </w:rPr>
          <w:fldChar w:fldCharType="separate"/>
        </w:r>
        <w:r w:rsidR="00897C56">
          <w:rPr>
            <w:noProof/>
            <w:webHidden/>
          </w:rPr>
          <w:t>96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22" w:history="1">
        <w:r w:rsidR="00A449DF" w:rsidRPr="00B936E5">
          <w:rPr>
            <w:rStyle w:val="Hyperlink"/>
            <w:noProof/>
          </w:rPr>
          <w:t>Instructions for Completing Expense Recap Sheet</w:t>
        </w:r>
        <w:r w:rsidR="00A449DF">
          <w:rPr>
            <w:noProof/>
            <w:webHidden/>
          </w:rPr>
          <w:tab/>
        </w:r>
        <w:r w:rsidR="009A4338">
          <w:rPr>
            <w:noProof/>
            <w:webHidden/>
          </w:rPr>
          <w:fldChar w:fldCharType="begin"/>
        </w:r>
        <w:r w:rsidR="00A449DF">
          <w:rPr>
            <w:noProof/>
            <w:webHidden/>
          </w:rPr>
          <w:instrText xml:space="preserve"> PAGEREF _Toc346013422 \h </w:instrText>
        </w:r>
        <w:r w:rsidR="009A4338">
          <w:rPr>
            <w:noProof/>
            <w:webHidden/>
          </w:rPr>
        </w:r>
        <w:r w:rsidR="009A4338">
          <w:rPr>
            <w:noProof/>
            <w:webHidden/>
          </w:rPr>
          <w:fldChar w:fldCharType="separate"/>
        </w:r>
        <w:r w:rsidR="00897C56">
          <w:rPr>
            <w:noProof/>
            <w:webHidden/>
          </w:rPr>
          <w:t>98</w:t>
        </w:r>
        <w:r w:rsidR="009A4338">
          <w:rPr>
            <w:noProof/>
            <w:webHidden/>
          </w:rPr>
          <w:fldChar w:fldCharType="end"/>
        </w:r>
      </w:hyperlink>
    </w:p>
    <w:p w:rsidR="00A449DF" w:rsidRDefault="00423809" w:rsidP="00A449DF">
      <w:pPr>
        <w:pStyle w:val="TOC3"/>
        <w:tabs>
          <w:tab w:val="right" w:leader="dot" w:pos="8631"/>
        </w:tabs>
        <w:rPr>
          <w:rFonts w:asciiTheme="minorHAnsi" w:eastAsiaTheme="minorEastAsia" w:hAnsiTheme="minorHAnsi" w:cstheme="minorBidi"/>
          <w:noProof/>
        </w:rPr>
      </w:pPr>
      <w:r>
        <w:t>Operation Recap</w:t>
      </w:r>
      <w:hyperlink w:anchor="_Toc346013423" w:history="1">
        <w:hyperlink w:anchor="_Toc346013425" w:history="1">
          <w:r>
            <w:rPr>
              <w:noProof/>
              <w:webHidden/>
            </w:rPr>
            <w:tab/>
          </w:r>
          <w:r w:rsidR="009A4338">
            <w:rPr>
              <w:noProof/>
              <w:webHidden/>
            </w:rPr>
            <w:fldChar w:fldCharType="begin"/>
          </w:r>
          <w:r>
            <w:rPr>
              <w:noProof/>
              <w:webHidden/>
            </w:rPr>
            <w:instrText xml:space="preserve"> PAGEREF _Toc346013425 \h </w:instrText>
          </w:r>
          <w:r w:rsidR="009A4338">
            <w:rPr>
              <w:noProof/>
              <w:webHidden/>
            </w:rPr>
          </w:r>
          <w:r w:rsidR="009A4338">
            <w:rPr>
              <w:noProof/>
              <w:webHidden/>
            </w:rPr>
            <w:fldChar w:fldCharType="separate"/>
          </w:r>
          <w:r w:rsidR="00897C56">
            <w:rPr>
              <w:noProof/>
              <w:webHidden/>
            </w:rPr>
            <w:t>98</w:t>
          </w:r>
          <w:r w:rsidR="009A4338">
            <w:rPr>
              <w:noProof/>
              <w:webHidden/>
            </w:rPr>
            <w:fldChar w:fldCharType="end"/>
          </w:r>
        </w:hyperlink>
      </w:hyperlink>
    </w:p>
    <w:p w:rsidR="00A449DF" w:rsidRDefault="00CE277D" w:rsidP="00A449DF">
      <w:pPr>
        <w:pStyle w:val="TOC3"/>
        <w:tabs>
          <w:tab w:val="right" w:leader="dot" w:pos="8631"/>
        </w:tabs>
      </w:pPr>
      <w:hyperlink w:anchor="_Toc346013425" w:history="1">
        <w:r w:rsidR="00A449DF" w:rsidRPr="00B936E5">
          <w:rPr>
            <w:rStyle w:val="Hyperlink"/>
            <w:noProof/>
          </w:rPr>
          <w:t>Section 5311 Program</w:t>
        </w:r>
        <w:r w:rsidR="00A449DF">
          <w:rPr>
            <w:noProof/>
            <w:webHidden/>
          </w:rPr>
          <w:tab/>
        </w:r>
        <w:r w:rsidR="009A4338">
          <w:rPr>
            <w:noProof/>
            <w:webHidden/>
          </w:rPr>
          <w:fldChar w:fldCharType="begin"/>
        </w:r>
        <w:r w:rsidR="00A449DF">
          <w:rPr>
            <w:noProof/>
            <w:webHidden/>
          </w:rPr>
          <w:instrText xml:space="preserve"> PAGEREF _Toc346013425 \h </w:instrText>
        </w:r>
        <w:r w:rsidR="009A4338">
          <w:rPr>
            <w:noProof/>
            <w:webHidden/>
          </w:rPr>
        </w:r>
        <w:r w:rsidR="009A4338">
          <w:rPr>
            <w:noProof/>
            <w:webHidden/>
          </w:rPr>
          <w:fldChar w:fldCharType="separate"/>
        </w:r>
        <w:r w:rsidR="00897C56">
          <w:rPr>
            <w:noProof/>
            <w:webHidden/>
          </w:rPr>
          <w:t>98</w:t>
        </w:r>
        <w:r w:rsidR="009A4338">
          <w:rPr>
            <w:noProof/>
            <w:webHidden/>
          </w:rPr>
          <w:fldChar w:fldCharType="end"/>
        </w:r>
      </w:hyperlink>
      <w:r w:rsidR="00A449DF" w:rsidRPr="000F3847">
        <w:t xml:space="preserve"> </w:t>
      </w:r>
    </w:p>
    <w:p w:rsidR="00A449DF" w:rsidRDefault="00A449DF" w:rsidP="00A449DF">
      <w:pPr>
        <w:pStyle w:val="TOC3"/>
        <w:tabs>
          <w:tab w:val="right" w:leader="dot" w:pos="8631"/>
        </w:tabs>
        <w:rPr>
          <w:rFonts w:asciiTheme="minorHAnsi" w:eastAsiaTheme="minorEastAsia" w:hAnsiTheme="minorHAnsi" w:cstheme="minorBidi"/>
          <w:noProof/>
        </w:rPr>
      </w:pPr>
      <w:r>
        <w:t>Administration</w:t>
      </w:r>
      <w:hyperlink w:anchor="_Toc346013424" w:history="1">
        <w:r>
          <w:t xml:space="preserve"> </w:t>
        </w:r>
        <w:r w:rsidRPr="00B936E5">
          <w:rPr>
            <w:rStyle w:val="Hyperlink"/>
            <w:iCs/>
            <w:noProof/>
          </w:rPr>
          <w:t>Recap</w:t>
        </w:r>
        <w:r>
          <w:rPr>
            <w:noProof/>
            <w:webHidden/>
          </w:rPr>
          <w:tab/>
        </w:r>
      </w:hyperlink>
      <w:r>
        <w:t>99</w:t>
      </w:r>
    </w:p>
    <w:p w:rsidR="00A449DF" w:rsidRDefault="00A449DF" w:rsidP="00A449DF">
      <w:pPr>
        <w:pStyle w:val="TOC3"/>
        <w:tabs>
          <w:tab w:val="right" w:leader="dot" w:pos="8631"/>
        </w:tabs>
        <w:rPr>
          <w:rFonts w:asciiTheme="minorHAnsi" w:eastAsiaTheme="minorEastAsia" w:hAnsiTheme="minorHAnsi" w:cstheme="minorBidi"/>
          <w:noProof/>
        </w:rPr>
      </w:pPr>
      <w:r>
        <w:t>Rtap</w:t>
      </w:r>
      <w:hyperlink w:anchor="_Toc346013424" w:history="1">
        <w:r>
          <w:t xml:space="preserve"> </w:t>
        </w:r>
        <w:r w:rsidRPr="00B936E5">
          <w:rPr>
            <w:rStyle w:val="Hyperlink"/>
            <w:iCs/>
            <w:noProof/>
          </w:rPr>
          <w:t>Recap</w:t>
        </w:r>
        <w:r>
          <w:rPr>
            <w:noProof/>
            <w:webHidden/>
          </w:rPr>
          <w:tab/>
        </w:r>
      </w:hyperlink>
      <w:r>
        <w:t>99</w:t>
      </w:r>
    </w:p>
    <w:p w:rsidR="00A449DF" w:rsidRDefault="00CE277D" w:rsidP="00A449DF">
      <w:pPr>
        <w:pStyle w:val="TOC3"/>
        <w:tabs>
          <w:tab w:val="right" w:leader="dot" w:pos="8631"/>
        </w:tabs>
        <w:rPr>
          <w:rFonts w:asciiTheme="minorHAnsi" w:eastAsiaTheme="minorEastAsia" w:hAnsiTheme="minorHAnsi" w:cstheme="minorBidi"/>
          <w:noProof/>
        </w:rPr>
      </w:pPr>
      <w:hyperlink w:anchor="_Toc346013426" w:history="1">
        <w:r w:rsidR="00A449DF" w:rsidRPr="00B936E5">
          <w:rPr>
            <w:rStyle w:val="Hyperlink"/>
            <w:noProof/>
          </w:rPr>
          <w:t>RTAP Reimbursement</w:t>
        </w:r>
        <w:r w:rsidR="00A449DF">
          <w:rPr>
            <w:noProof/>
            <w:webHidden/>
          </w:rPr>
          <w:tab/>
        </w:r>
        <w:r w:rsidR="009A4338">
          <w:rPr>
            <w:noProof/>
            <w:webHidden/>
          </w:rPr>
          <w:fldChar w:fldCharType="begin"/>
        </w:r>
        <w:r w:rsidR="00A449DF">
          <w:rPr>
            <w:noProof/>
            <w:webHidden/>
          </w:rPr>
          <w:instrText xml:space="preserve"> PAGEREF _Toc346013426 \h </w:instrText>
        </w:r>
        <w:r w:rsidR="009A4338">
          <w:rPr>
            <w:noProof/>
            <w:webHidden/>
          </w:rPr>
        </w:r>
        <w:r w:rsidR="009A4338">
          <w:rPr>
            <w:noProof/>
            <w:webHidden/>
          </w:rPr>
          <w:fldChar w:fldCharType="separate"/>
        </w:r>
        <w:r w:rsidR="00897C56">
          <w:rPr>
            <w:noProof/>
            <w:webHidden/>
          </w:rPr>
          <w:t>99</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27" w:history="1">
        <w:r w:rsidR="00A449DF" w:rsidRPr="00B936E5">
          <w:rPr>
            <w:rStyle w:val="Hyperlink"/>
            <w:noProof/>
          </w:rPr>
          <w:t xml:space="preserve">Recap of Expenses </w:t>
        </w:r>
        <w:r w:rsidR="00A449DF">
          <w:rPr>
            <w:noProof/>
            <w:webHidden/>
          </w:rPr>
          <w:tab/>
        </w:r>
        <w:r w:rsidR="009A4338">
          <w:rPr>
            <w:noProof/>
            <w:webHidden/>
          </w:rPr>
          <w:fldChar w:fldCharType="begin"/>
        </w:r>
        <w:r w:rsidR="00A449DF">
          <w:rPr>
            <w:noProof/>
            <w:webHidden/>
          </w:rPr>
          <w:instrText xml:space="preserve"> PAGEREF _Toc346013427 \h </w:instrText>
        </w:r>
        <w:r w:rsidR="009A4338">
          <w:rPr>
            <w:noProof/>
            <w:webHidden/>
          </w:rPr>
        </w:r>
        <w:r w:rsidR="009A4338">
          <w:rPr>
            <w:noProof/>
            <w:webHidden/>
          </w:rPr>
          <w:fldChar w:fldCharType="separate"/>
        </w:r>
        <w:r w:rsidR="00897C56">
          <w:rPr>
            <w:noProof/>
            <w:webHidden/>
          </w:rPr>
          <w:t>100</w:t>
        </w:r>
        <w:r w:rsidR="009A4338">
          <w:rPr>
            <w:noProof/>
            <w:webHidden/>
          </w:rPr>
          <w:fldChar w:fldCharType="end"/>
        </w:r>
      </w:hyperlink>
    </w:p>
    <w:p w:rsidR="00A449DF" w:rsidRDefault="00A449DF" w:rsidP="00427B63">
      <w:pPr>
        <w:pStyle w:val="TOC2"/>
        <w:rPr>
          <w:rFonts w:asciiTheme="minorHAnsi" w:eastAsiaTheme="minorEastAsia" w:hAnsiTheme="minorHAnsi" w:cstheme="minorBidi"/>
          <w:noProof/>
        </w:rPr>
      </w:pPr>
      <w:r>
        <w:t>Ledger</w:t>
      </w:r>
      <w:hyperlink w:anchor="_Toc346013431" w:history="1">
        <w:r>
          <w:rPr>
            <w:noProof/>
            <w:webHidden/>
          </w:rPr>
          <w:tab/>
        </w:r>
        <w:r w:rsidR="009A4338">
          <w:rPr>
            <w:noProof/>
            <w:webHidden/>
          </w:rPr>
          <w:fldChar w:fldCharType="begin"/>
        </w:r>
        <w:r>
          <w:rPr>
            <w:noProof/>
            <w:webHidden/>
          </w:rPr>
          <w:instrText xml:space="preserve"> PAGEREF _Toc346013431 \h </w:instrText>
        </w:r>
        <w:r w:rsidR="009A4338">
          <w:rPr>
            <w:noProof/>
            <w:webHidden/>
          </w:rPr>
        </w:r>
        <w:r w:rsidR="009A4338">
          <w:rPr>
            <w:noProof/>
            <w:webHidden/>
          </w:rPr>
          <w:fldChar w:fldCharType="separate"/>
        </w:r>
        <w:r w:rsidR="00897C56">
          <w:rPr>
            <w:noProof/>
            <w:webHidden/>
          </w:rPr>
          <w:t>103</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30" w:history="1">
        <w:r w:rsidR="00A449DF" w:rsidRPr="00B936E5">
          <w:rPr>
            <w:rStyle w:val="Hyperlink"/>
            <w:noProof/>
          </w:rPr>
          <w:t>APPENDIX D – COST ALLOCATION METHODOLOGY</w:t>
        </w:r>
        <w:r w:rsidR="00A449DF">
          <w:rPr>
            <w:noProof/>
            <w:webHidden/>
          </w:rPr>
          <w:tab/>
        </w:r>
        <w:r w:rsidR="009A4338">
          <w:rPr>
            <w:noProof/>
            <w:webHidden/>
          </w:rPr>
          <w:fldChar w:fldCharType="begin"/>
        </w:r>
        <w:r w:rsidR="00A449DF">
          <w:rPr>
            <w:noProof/>
            <w:webHidden/>
          </w:rPr>
          <w:instrText xml:space="preserve"> PAGEREF _Toc346013430 \h </w:instrText>
        </w:r>
        <w:r w:rsidR="009A4338">
          <w:rPr>
            <w:noProof/>
            <w:webHidden/>
          </w:rPr>
        </w:r>
        <w:r w:rsidR="009A4338">
          <w:rPr>
            <w:noProof/>
            <w:webHidden/>
          </w:rPr>
          <w:fldChar w:fldCharType="separate"/>
        </w:r>
        <w:r w:rsidR="00897C56">
          <w:rPr>
            <w:noProof/>
            <w:webHidden/>
          </w:rPr>
          <w:t>102</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31" w:history="1">
        <w:r w:rsidR="00A449DF" w:rsidRPr="00B936E5">
          <w:rPr>
            <w:rStyle w:val="Hyperlink"/>
            <w:noProof/>
          </w:rPr>
          <w:t>Cost Allocation Instructions</w:t>
        </w:r>
        <w:r w:rsidR="00A449DF">
          <w:rPr>
            <w:noProof/>
            <w:webHidden/>
          </w:rPr>
          <w:tab/>
        </w:r>
        <w:r w:rsidR="009A4338">
          <w:rPr>
            <w:noProof/>
            <w:webHidden/>
          </w:rPr>
          <w:fldChar w:fldCharType="begin"/>
        </w:r>
        <w:r w:rsidR="00A449DF">
          <w:rPr>
            <w:noProof/>
            <w:webHidden/>
          </w:rPr>
          <w:instrText xml:space="preserve"> PAGEREF _Toc346013431 \h </w:instrText>
        </w:r>
        <w:r w:rsidR="009A4338">
          <w:rPr>
            <w:noProof/>
            <w:webHidden/>
          </w:rPr>
        </w:r>
        <w:r w:rsidR="009A4338">
          <w:rPr>
            <w:noProof/>
            <w:webHidden/>
          </w:rPr>
          <w:fldChar w:fldCharType="separate"/>
        </w:r>
        <w:r w:rsidR="00897C56">
          <w:rPr>
            <w:noProof/>
            <w:webHidden/>
          </w:rPr>
          <w:t>103</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32" w:history="1">
        <w:r w:rsidR="00A449DF" w:rsidRPr="00B936E5">
          <w:rPr>
            <w:rStyle w:val="Hyperlink"/>
            <w:noProof/>
          </w:rPr>
          <w:t>APPENDIX E – REQUIRED PROJECT REPORTS</w:t>
        </w:r>
        <w:r w:rsidR="00A449DF">
          <w:rPr>
            <w:noProof/>
            <w:webHidden/>
          </w:rPr>
          <w:tab/>
        </w:r>
        <w:r w:rsidR="009A4338">
          <w:rPr>
            <w:noProof/>
            <w:webHidden/>
          </w:rPr>
          <w:fldChar w:fldCharType="begin"/>
        </w:r>
        <w:r w:rsidR="00A449DF">
          <w:rPr>
            <w:noProof/>
            <w:webHidden/>
          </w:rPr>
          <w:instrText xml:space="preserve"> PAGEREF _Toc346013432 \h </w:instrText>
        </w:r>
        <w:r w:rsidR="009A4338">
          <w:rPr>
            <w:noProof/>
            <w:webHidden/>
          </w:rPr>
        </w:r>
        <w:r w:rsidR="009A4338">
          <w:rPr>
            <w:noProof/>
            <w:webHidden/>
          </w:rPr>
          <w:fldChar w:fldCharType="separate"/>
        </w:r>
        <w:r w:rsidR="00897C56">
          <w:rPr>
            <w:noProof/>
            <w:webHidden/>
          </w:rPr>
          <w:t>106</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33" w:history="1">
        <w:r w:rsidR="00A449DF" w:rsidRPr="00B936E5">
          <w:rPr>
            <w:rStyle w:val="Hyperlink"/>
            <w:noProof/>
          </w:rPr>
          <w:t>EXHIBIT 1 - DBE Semi-annual and Annual Report Instructions</w:t>
        </w:r>
        <w:r w:rsidR="00A449DF">
          <w:rPr>
            <w:noProof/>
            <w:webHidden/>
          </w:rPr>
          <w:tab/>
        </w:r>
        <w:r w:rsidR="009A4338">
          <w:rPr>
            <w:noProof/>
            <w:webHidden/>
          </w:rPr>
          <w:fldChar w:fldCharType="begin"/>
        </w:r>
        <w:r w:rsidR="00A449DF">
          <w:rPr>
            <w:noProof/>
            <w:webHidden/>
          </w:rPr>
          <w:instrText xml:space="preserve"> PAGEREF _Toc346013433 \h </w:instrText>
        </w:r>
        <w:r w:rsidR="009A4338">
          <w:rPr>
            <w:noProof/>
            <w:webHidden/>
          </w:rPr>
        </w:r>
        <w:r w:rsidR="009A4338">
          <w:rPr>
            <w:noProof/>
            <w:webHidden/>
          </w:rPr>
          <w:fldChar w:fldCharType="separate"/>
        </w:r>
        <w:r w:rsidR="00897C56">
          <w:rPr>
            <w:noProof/>
            <w:webHidden/>
          </w:rPr>
          <w:t>107</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34" w:history="1">
        <w:r w:rsidR="00A449DF" w:rsidRPr="00B936E5">
          <w:rPr>
            <w:rStyle w:val="Hyperlink"/>
            <w:noProof/>
          </w:rPr>
          <w:t>EXHIBIT 2 - Quarterly Transportation Report Definitions</w:t>
        </w:r>
        <w:r w:rsidR="00A449DF">
          <w:rPr>
            <w:noProof/>
            <w:webHidden/>
          </w:rPr>
          <w:tab/>
        </w:r>
        <w:r w:rsidR="009A4338">
          <w:rPr>
            <w:noProof/>
            <w:webHidden/>
          </w:rPr>
          <w:fldChar w:fldCharType="begin"/>
        </w:r>
        <w:r w:rsidR="00A449DF">
          <w:rPr>
            <w:noProof/>
            <w:webHidden/>
          </w:rPr>
          <w:instrText xml:space="preserve"> PAGEREF _Toc346013434 \h </w:instrText>
        </w:r>
        <w:r w:rsidR="009A4338">
          <w:rPr>
            <w:noProof/>
            <w:webHidden/>
          </w:rPr>
        </w:r>
        <w:r w:rsidR="009A4338">
          <w:rPr>
            <w:noProof/>
            <w:webHidden/>
          </w:rPr>
          <w:fldChar w:fldCharType="separate"/>
        </w:r>
        <w:r w:rsidR="00897C56">
          <w:rPr>
            <w:noProof/>
            <w:webHidden/>
          </w:rPr>
          <w:t>110</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35" w:history="1">
        <w:r w:rsidR="00A449DF" w:rsidRPr="00B936E5">
          <w:rPr>
            <w:rStyle w:val="Hyperlink"/>
            <w:noProof/>
          </w:rPr>
          <w:t>5311 QUARTERLY REPORT SCREENSHOT</w:t>
        </w:r>
        <w:r w:rsidR="00A449DF">
          <w:rPr>
            <w:noProof/>
            <w:webHidden/>
          </w:rPr>
          <w:tab/>
        </w:r>
        <w:r w:rsidR="009A4338">
          <w:rPr>
            <w:noProof/>
            <w:webHidden/>
          </w:rPr>
          <w:fldChar w:fldCharType="begin"/>
        </w:r>
        <w:r w:rsidR="00A449DF">
          <w:rPr>
            <w:noProof/>
            <w:webHidden/>
          </w:rPr>
          <w:instrText xml:space="preserve"> PAGEREF _Toc346013435 \h </w:instrText>
        </w:r>
        <w:r w:rsidR="009A4338">
          <w:rPr>
            <w:noProof/>
            <w:webHidden/>
          </w:rPr>
        </w:r>
        <w:r w:rsidR="009A4338">
          <w:rPr>
            <w:noProof/>
            <w:webHidden/>
          </w:rPr>
          <w:fldChar w:fldCharType="separate"/>
        </w:r>
        <w:r w:rsidR="00897C56">
          <w:rPr>
            <w:noProof/>
            <w:webHidden/>
          </w:rPr>
          <w:t>112</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36" w:history="1">
        <w:r w:rsidR="00A449DF" w:rsidRPr="00B936E5">
          <w:rPr>
            <w:rStyle w:val="Hyperlink"/>
            <w:noProof/>
          </w:rPr>
          <w:t>5309/5310 QUARTERLY REPORT</w:t>
        </w:r>
        <w:r w:rsidR="00A449DF">
          <w:rPr>
            <w:noProof/>
            <w:webHidden/>
          </w:rPr>
          <w:tab/>
        </w:r>
        <w:r w:rsidR="009A4338">
          <w:rPr>
            <w:noProof/>
            <w:webHidden/>
          </w:rPr>
          <w:fldChar w:fldCharType="begin"/>
        </w:r>
        <w:r w:rsidR="00A449DF">
          <w:rPr>
            <w:noProof/>
            <w:webHidden/>
          </w:rPr>
          <w:instrText xml:space="preserve"> PAGEREF _Toc346013436 \h </w:instrText>
        </w:r>
        <w:r w:rsidR="009A4338">
          <w:rPr>
            <w:noProof/>
            <w:webHidden/>
          </w:rPr>
        </w:r>
        <w:r w:rsidR="009A4338">
          <w:rPr>
            <w:noProof/>
            <w:webHidden/>
          </w:rPr>
          <w:fldChar w:fldCharType="separate"/>
        </w:r>
        <w:r w:rsidR="00897C56">
          <w:rPr>
            <w:noProof/>
            <w:webHidden/>
          </w:rPr>
          <w:t>113</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37" w:history="1">
        <w:r w:rsidR="00A449DF" w:rsidRPr="00B936E5">
          <w:rPr>
            <w:rStyle w:val="Hyperlink"/>
            <w:noProof/>
          </w:rPr>
          <w:t>5310-P ANNUAL OPERATING REPORT</w:t>
        </w:r>
        <w:r w:rsidR="00A449DF">
          <w:rPr>
            <w:noProof/>
            <w:webHidden/>
          </w:rPr>
          <w:tab/>
        </w:r>
        <w:r w:rsidR="009A4338">
          <w:rPr>
            <w:noProof/>
            <w:webHidden/>
          </w:rPr>
          <w:fldChar w:fldCharType="begin"/>
        </w:r>
        <w:r w:rsidR="00A449DF">
          <w:rPr>
            <w:noProof/>
            <w:webHidden/>
          </w:rPr>
          <w:instrText xml:space="preserve"> PAGEREF _Toc346013437 \h </w:instrText>
        </w:r>
        <w:r w:rsidR="009A4338">
          <w:rPr>
            <w:noProof/>
            <w:webHidden/>
          </w:rPr>
        </w:r>
        <w:r w:rsidR="009A4338">
          <w:rPr>
            <w:noProof/>
            <w:webHidden/>
          </w:rPr>
          <w:fldChar w:fldCharType="separate"/>
        </w:r>
        <w:r w:rsidR="00897C56">
          <w:rPr>
            <w:noProof/>
            <w:webHidden/>
          </w:rPr>
          <w:t>114</w:t>
        </w:r>
        <w:r w:rsidR="009A4338">
          <w:rPr>
            <w:noProof/>
            <w:webHidden/>
          </w:rPr>
          <w:fldChar w:fldCharType="end"/>
        </w:r>
      </w:hyperlink>
    </w:p>
    <w:p w:rsidR="00A449DF" w:rsidRDefault="00CE277D" w:rsidP="00A449DF">
      <w:pPr>
        <w:pStyle w:val="TOC3"/>
        <w:tabs>
          <w:tab w:val="right" w:leader="dot" w:pos="8631"/>
        </w:tabs>
        <w:rPr>
          <w:rFonts w:asciiTheme="minorHAnsi" w:eastAsiaTheme="minorEastAsia" w:hAnsiTheme="minorHAnsi" w:cstheme="minorBidi"/>
          <w:noProof/>
        </w:rPr>
      </w:pPr>
      <w:hyperlink w:anchor="_Toc346013438" w:history="1">
        <w:r w:rsidR="00A449DF" w:rsidRPr="00B936E5">
          <w:rPr>
            <w:rStyle w:val="Hyperlink"/>
            <w:noProof/>
          </w:rPr>
          <w:t>AGENCY MAINTENANCE REPORT – 5307, 5309, 5310, 5311 (computerized)</w:t>
        </w:r>
        <w:r w:rsidR="00A449DF">
          <w:rPr>
            <w:noProof/>
            <w:webHidden/>
          </w:rPr>
          <w:tab/>
        </w:r>
        <w:r w:rsidR="009A4338">
          <w:rPr>
            <w:noProof/>
            <w:webHidden/>
          </w:rPr>
          <w:fldChar w:fldCharType="begin"/>
        </w:r>
        <w:r w:rsidR="00A449DF">
          <w:rPr>
            <w:noProof/>
            <w:webHidden/>
          </w:rPr>
          <w:instrText xml:space="preserve"> PAGEREF _Toc346013438 \h </w:instrText>
        </w:r>
        <w:r w:rsidR="009A4338">
          <w:rPr>
            <w:noProof/>
            <w:webHidden/>
          </w:rPr>
        </w:r>
        <w:r w:rsidR="009A4338">
          <w:rPr>
            <w:noProof/>
            <w:webHidden/>
          </w:rPr>
          <w:fldChar w:fldCharType="separate"/>
        </w:r>
        <w:r w:rsidR="00897C56">
          <w:rPr>
            <w:noProof/>
            <w:webHidden/>
          </w:rPr>
          <w:t>115</w:t>
        </w:r>
        <w:r w:rsidR="009A4338">
          <w:rPr>
            <w:noProof/>
            <w:webHidden/>
          </w:rPr>
          <w:fldChar w:fldCharType="end"/>
        </w:r>
      </w:hyperlink>
    </w:p>
    <w:p w:rsidR="00AD3AB4" w:rsidRDefault="00CE277D" w:rsidP="00AD3AB4">
      <w:pPr>
        <w:pStyle w:val="TOC3"/>
        <w:tabs>
          <w:tab w:val="right" w:leader="dot" w:pos="8631"/>
        </w:tabs>
      </w:pPr>
      <w:hyperlink w:anchor="_Toc346013439" w:history="1">
        <w:r w:rsidR="00A449DF" w:rsidRPr="00B936E5">
          <w:rPr>
            <w:rStyle w:val="Hyperlink"/>
            <w:noProof/>
          </w:rPr>
          <w:t>AGENCY MAINTENANCE REPORT (hard copy) for 5309 and 5310</w:t>
        </w:r>
        <w:r w:rsidR="00A449DF">
          <w:rPr>
            <w:noProof/>
            <w:webHidden/>
          </w:rPr>
          <w:tab/>
        </w:r>
        <w:r w:rsidR="009A4338">
          <w:rPr>
            <w:noProof/>
            <w:webHidden/>
          </w:rPr>
          <w:fldChar w:fldCharType="begin"/>
        </w:r>
        <w:r w:rsidR="00A449DF">
          <w:rPr>
            <w:noProof/>
            <w:webHidden/>
          </w:rPr>
          <w:instrText xml:space="preserve"> PAGEREF _Toc346013439 \h </w:instrText>
        </w:r>
        <w:r w:rsidR="009A4338">
          <w:rPr>
            <w:noProof/>
            <w:webHidden/>
          </w:rPr>
        </w:r>
        <w:r w:rsidR="009A4338">
          <w:rPr>
            <w:noProof/>
            <w:webHidden/>
          </w:rPr>
          <w:fldChar w:fldCharType="separate"/>
        </w:r>
        <w:r w:rsidR="00897C56">
          <w:rPr>
            <w:noProof/>
            <w:webHidden/>
          </w:rPr>
          <w:t>116</w:t>
        </w:r>
        <w:r w:rsidR="009A4338">
          <w:rPr>
            <w:noProof/>
            <w:webHidden/>
          </w:rPr>
          <w:fldChar w:fldCharType="end"/>
        </w:r>
      </w:hyperlink>
    </w:p>
    <w:p w:rsidR="00AD3AB4" w:rsidRDefault="00CE277D" w:rsidP="00AD3AB4">
      <w:pPr>
        <w:pStyle w:val="TOC3"/>
        <w:tabs>
          <w:tab w:val="right" w:leader="dot" w:pos="8631"/>
        </w:tabs>
        <w:rPr>
          <w:rFonts w:asciiTheme="minorHAnsi" w:eastAsiaTheme="minorEastAsia" w:hAnsiTheme="minorHAnsi" w:cstheme="minorBidi"/>
          <w:noProof/>
        </w:rPr>
      </w:pPr>
      <w:hyperlink w:anchor="_Toc346013441" w:history="1">
        <w:r w:rsidR="00AD3AB4" w:rsidRPr="00B936E5">
          <w:rPr>
            <w:rStyle w:val="Hyperlink"/>
            <w:noProof/>
          </w:rPr>
          <w:t>ANNUAL OPERATIONAL EXPENDITURE REPORT (hard copy)</w:t>
        </w:r>
        <w:r w:rsidR="00AD3AB4">
          <w:rPr>
            <w:noProof/>
            <w:webHidden/>
          </w:rPr>
          <w:tab/>
        </w:r>
        <w:r w:rsidR="009A4338">
          <w:rPr>
            <w:noProof/>
            <w:webHidden/>
          </w:rPr>
          <w:fldChar w:fldCharType="begin"/>
        </w:r>
        <w:r w:rsidR="00AD3AB4">
          <w:rPr>
            <w:noProof/>
            <w:webHidden/>
          </w:rPr>
          <w:instrText xml:space="preserve"> PAGEREF _Toc346013441 \h </w:instrText>
        </w:r>
        <w:r w:rsidR="009A4338">
          <w:rPr>
            <w:noProof/>
            <w:webHidden/>
          </w:rPr>
        </w:r>
        <w:r w:rsidR="009A4338">
          <w:rPr>
            <w:noProof/>
            <w:webHidden/>
          </w:rPr>
          <w:fldChar w:fldCharType="separate"/>
        </w:r>
        <w:r w:rsidR="00897C56">
          <w:rPr>
            <w:noProof/>
            <w:webHidden/>
          </w:rPr>
          <w:t>118</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42" w:history="1">
        <w:r w:rsidR="00A449DF" w:rsidRPr="00B936E5">
          <w:rPr>
            <w:rStyle w:val="Hyperlink"/>
            <w:noProof/>
          </w:rPr>
          <w:t>APPENDIX F– SAMPLE THIRD PARTY CONTRACT TO SUPPLY SERVICES</w:t>
        </w:r>
        <w:r w:rsidR="00A449DF">
          <w:rPr>
            <w:noProof/>
            <w:webHidden/>
          </w:rPr>
          <w:tab/>
        </w:r>
        <w:r w:rsidR="009A4338">
          <w:rPr>
            <w:noProof/>
            <w:webHidden/>
          </w:rPr>
          <w:fldChar w:fldCharType="begin"/>
        </w:r>
        <w:r w:rsidR="00A449DF">
          <w:rPr>
            <w:noProof/>
            <w:webHidden/>
          </w:rPr>
          <w:instrText xml:space="preserve"> PAGEREF _Toc346013442 \h </w:instrText>
        </w:r>
        <w:r w:rsidR="009A4338">
          <w:rPr>
            <w:noProof/>
            <w:webHidden/>
          </w:rPr>
        </w:r>
        <w:r w:rsidR="009A4338">
          <w:rPr>
            <w:noProof/>
            <w:webHidden/>
          </w:rPr>
          <w:fldChar w:fldCharType="separate"/>
        </w:r>
        <w:r w:rsidR="00897C56">
          <w:rPr>
            <w:noProof/>
            <w:webHidden/>
          </w:rPr>
          <w:t>120</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43" w:history="1">
        <w:r w:rsidR="00A449DF" w:rsidRPr="00B936E5">
          <w:rPr>
            <w:rStyle w:val="Hyperlink"/>
            <w:noProof/>
          </w:rPr>
          <w:t>APPENDIX G - SAMPLE DRUG AND ALCOHOL POLICY</w:t>
        </w:r>
        <w:r w:rsidR="00A449DF">
          <w:rPr>
            <w:noProof/>
            <w:webHidden/>
          </w:rPr>
          <w:tab/>
        </w:r>
        <w:r w:rsidR="009A4338">
          <w:rPr>
            <w:noProof/>
            <w:webHidden/>
          </w:rPr>
          <w:fldChar w:fldCharType="begin"/>
        </w:r>
        <w:r w:rsidR="00A449DF">
          <w:rPr>
            <w:noProof/>
            <w:webHidden/>
          </w:rPr>
          <w:instrText xml:space="preserve"> PAGEREF _Toc346013443 \h </w:instrText>
        </w:r>
        <w:r w:rsidR="009A4338">
          <w:rPr>
            <w:noProof/>
            <w:webHidden/>
          </w:rPr>
        </w:r>
        <w:r w:rsidR="009A4338">
          <w:rPr>
            <w:noProof/>
            <w:webHidden/>
          </w:rPr>
          <w:fldChar w:fldCharType="separate"/>
        </w:r>
        <w:r w:rsidR="00897C56">
          <w:rPr>
            <w:noProof/>
            <w:webHidden/>
          </w:rPr>
          <w:t>129</w:t>
        </w:r>
        <w:r w:rsidR="009A4338">
          <w:rPr>
            <w:noProof/>
            <w:webHidden/>
          </w:rPr>
          <w:fldChar w:fldCharType="end"/>
        </w:r>
      </w:hyperlink>
    </w:p>
    <w:p w:rsidR="00A449DF" w:rsidRDefault="00CE277D" w:rsidP="005F1338">
      <w:pPr>
        <w:pStyle w:val="TOC1"/>
        <w:rPr>
          <w:rFonts w:asciiTheme="minorHAnsi" w:eastAsiaTheme="minorEastAsia" w:hAnsiTheme="minorHAnsi" w:cstheme="minorBidi"/>
          <w:noProof/>
        </w:rPr>
      </w:pPr>
      <w:hyperlink w:anchor="_Toc346013444" w:history="1">
        <w:r w:rsidR="00A449DF" w:rsidRPr="00B936E5">
          <w:rPr>
            <w:rStyle w:val="Hyperlink"/>
            <w:noProof/>
          </w:rPr>
          <w:t>APPENDIX H – IN-STATE PER DIEM RATE AND OUT OF STATE TRAVEL FORM</w:t>
        </w:r>
        <w:r w:rsidR="00A449DF">
          <w:rPr>
            <w:noProof/>
            <w:webHidden/>
          </w:rPr>
          <w:tab/>
        </w:r>
        <w:r w:rsidR="009A4338">
          <w:rPr>
            <w:noProof/>
            <w:webHidden/>
          </w:rPr>
          <w:fldChar w:fldCharType="begin"/>
        </w:r>
        <w:r w:rsidR="00A449DF">
          <w:rPr>
            <w:noProof/>
            <w:webHidden/>
          </w:rPr>
          <w:instrText xml:space="preserve"> PAGEREF _Toc346013444 \h </w:instrText>
        </w:r>
        <w:r w:rsidR="009A4338">
          <w:rPr>
            <w:noProof/>
            <w:webHidden/>
          </w:rPr>
        </w:r>
        <w:r w:rsidR="009A4338">
          <w:rPr>
            <w:noProof/>
            <w:webHidden/>
          </w:rPr>
          <w:fldChar w:fldCharType="separate"/>
        </w:r>
        <w:r w:rsidR="00897C56">
          <w:rPr>
            <w:noProof/>
            <w:webHidden/>
          </w:rPr>
          <w:t>148</w:t>
        </w:r>
        <w:r w:rsidR="009A4338">
          <w:rPr>
            <w:noProof/>
            <w:webHidden/>
          </w:rPr>
          <w:fldChar w:fldCharType="end"/>
        </w:r>
      </w:hyperlink>
    </w:p>
    <w:p w:rsidR="00A449DF" w:rsidRDefault="00CE277D" w:rsidP="00427B63">
      <w:pPr>
        <w:pStyle w:val="TOC2"/>
        <w:rPr>
          <w:rFonts w:asciiTheme="minorHAnsi" w:eastAsiaTheme="minorEastAsia" w:hAnsiTheme="minorHAnsi" w:cstheme="minorBidi"/>
          <w:noProof/>
        </w:rPr>
      </w:pPr>
      <w:hyperlink w:anchor="_Toc346013445" w:history="1">
        <w:r w:rsidR="00A449DF" w:rsidRPr="00B936E5">
          <w:rPr>
            <w:rStyle w:val="Hyperlink"/>
            <w:noProof/>
          </w:rPr>
          <w:t>IN-STATE TRAVEL REIMBURSEMENT</w:t>
        </w:r>
        <w:r w:rsidR="00A449DF">
          <w:rPr>
            <w:noProof/>
            <w:webHidden/>
          </w:rPr>
          <w:tab/>
        </w:r>
        <w:r w:rsidR="009A4338">
          <w:rPr>
            <w:noProof/>
            <w:webHidden/>
          </w:rPr>
          <w:fldChar w:fldCharType="begin"/>
        </w:r>
        <w:r w:rsidR="00A449DF">
          <w:rPr>
            <w:noProof/>
            <w:webHidden/>
          </w:rPr>
          <w:instrText xml:space="preserve"> PAGEREF _Toc346013445 \h </w:instrText>
        </w:r>
        <w:r w:rsidR="009A4338">
          <w:rPr>
            <w:noProof/>
            <w:webHidden/>
          </w:rPr>
        </w:r>
        <w:r w:rsidR="009A4338">
          <w:rPr>
            <w:noProof/>
            <w:webHidden/>
          </w:rPr>
          <w:fldChar w:fldCharType="separate"/>
        </w:r>
        <w:r w:rsidR="00897C56">
          <w:rPr>
            <w:noProof/>
            <w:webHidden/>
          </w:rPr>
          <w:t>149</w:t>
        </w:r>
        <w:r w:rsidR="009A4338">
          <w:rPr>
            <w:noProof/>
            <w:webHidden/>
          </w:rPr>
          <w:fldChar w:fldCharType="end"/>
        </w:r>
      </w:hyperlink>
    </w:p>
    <w:p w:rsidR="00A449DF" w:rsidRDefault="00CE277D" w:rsidP="00427B63">
      <w:pPr>
        <w:pStyle w:val="TOC2"/>
      </w:pPr>
      <w:hyperlink w:anchor="_Toc346013446" w:history="1">
        <w:r w:rsidR="00A449DF" w:rsidRPr="00B936E5">
          <w:rPr>
            <w:rStyle w:val="Hyperlink"/>
            <w:noProof/>
          </w:rPr>
          <w:t>OUT-OF-STATE TRAVEL REQUEST</w:t>
        </w:r>
        <w:r w:rsidR="00A449DF">
          <w:rPr>
            <w:noProof/>
            <w:webHidden/>
          </w:rPr>
          <w:tab/>
        </w:r>
        <w:r w:rsidR="009A4338">
          <w:rPr>
            <w:noProof/>
            <w:webHidden/>
          </w:rPr>
          <w:fldChar w:fldCharType="begin"/>
        </w:r>
        <w:r w:rsidR="00A449DF">
          <w:rPr>
            <w:noProof/>
            <w:webHidden/>
          </w:rPr>
          <w:instrText xml:space="preserve"> PAGEREF _Toc346013446 \h </w:instrText>
        </w:r>
        <w:r w:rsidR="009A4338">
          <w:rPr>
            <w:noProof/>
            <w:webHidden/>
          </w:rPr>
        </w:r>
        <w:r w:rsidR="009A4338">
          <w:rPr>
            <w:noProof/>
            <w:webHidden/>
          </w:rPr>
          <w:fldChar w:fldCharType="separate"/>
        </w:r>
        <w:r w:rsidR="00897C56">
          <w:rPr>
            <w:noProof/>
            <w:webHidden/>
          </w:rPr>
          <w:t>149</w:t>
        </w:r>
        <w:r w:rsidR="009A4338">
          <w:rPr>
            <w:noProof/>
            <w:webHidden/>
          </w:rPr>
          <w:fldChar w:fldCharType="end"/>
        </w:r>
      </w:hyperlink>
    </w:p>
    <w:p w:rsidR="00A449DF" w:rsidRDefault="005F1338" w:rsidP="005F1338">
      <w:pPr>
        <w:pStyle w:val="TOC1"/>
        <w:rPr>
          <w:noProof/>
        </w:rPr>
      </w:pPr>
      <w:r>
        <w:rPr>
          <w:noProof/>
        </w:rPr>
        <w:t xml:space="preserve">APPENDIX I - </w:t>
      </w:r>
      <w:r w:rsidR="009F22A5">
        <w:rPr>
          <w:noProof/>
        </w:rPr>
        <w:t>ALABAMA ASSOCIATION OF REGIONAL COUNCILS</w:t>
      </w:r>
      <w:r>
        <w:rPr>
          <w:noProof/>
        </w:rPr>
        <w:t>………………………………………………….</w:t>
      </w:r>
      <w:r>
        <w:rPr>
          <w:noProof/>
        </w:rPr>
        <w:tab/>
        <w:t>………151</w:t>
      </w:r>
    </w:p>
    <w:p w:rsidR="00A449DF" w:rsidRDefault="00CE277D" w:rsidP="005F1338">
      <w:pPr>
        <w:pStyle w:val="TOC1"/>
        <w:rPr>
          <w:rFonts w:asciiTheme="minorHAnsi" w:eastAsiaTheme="minorEastAsia" w:hAnsiTheme="minorHAnsi" w:cstheme="minorBidi"/>
          <w:noProof/>
        </w:rPr>
      </w:pPr>
      <w:hyperlink w:anchor="_Toc346013447" w:history="1">
        <w:r w:rsidR="00031BDA">
          <w:rPr>
            <w:rStyle w:val="Hyperlink"/>
            <w:noProof/>
          </w:rPr>
          <w:t>REFERENCES</w:t>
        </w:r>
      </w:hyperlink>
      <w:r w:rsidR="00031BDA">
        <w:rPr>
          <w:noProof/>
        </w:rPr>
        <w:t>……………………………………………</w:t>
      </w:r>
      <w:r w:rsidR="00031BDA">
        <w:rPr>
          <w:noProof/>
        </w:rPr>
        <w:tab/>
        <w:t>……………………………….153</w:t>
      </w:r>
    </w:p>
    <w:p w:rsidR="005A0048" w:rsidRDefault="009A4338" w:rsidP="00A449DF">
      <w:pPr>
        <w:rPr>
          <w:sz w:val="52"/>
          <w:szCs w:val="52"/>
        </w:rPr>
      </w:pPr>
      <w:r>
        <w:rPr>
          <w:sz w:val="52"/>
          <w:szCs w:val="52"/>
        </w:rPr>
        <w:fldChar w:fldCharType="end"/>
      </w:r>
    </w:p>
    <w:p w:rsidR="00F278DA" w:rsidRDefault="00CD5582" w:rsidP="00184E9F">
      <w:pPr>
        <w:pStyle w:val="Heading1"/>
        <w:jc w:val="center"/>
      </w:pPr>
      <w:r>
        <w:rPr>
          <w:sz w:val="52"/>
          <w:szCs w:val="52"/>
        </w:rPr>
        <w:br w:type="page"/>
      </w:r>
      <w:bookmarkStart w:id="3" w:name="_Toc346013308"/>
      <w:r w:rsidR="00F278DA">
        <w:lastRenderedPageBreak/>
        <w:t>DEFINITIONS</w:t>
      </w:r>
      <w:bookmarkEnd w:id="3"/>
    </w:p>
    <w:p w:rsidR="00B13878" w:rsidRPr="00B13878" w:rsidRDefault="00B13878" w:rsidP="00B13878"/>
    <w:p w:rsidR="00F278DA" w:rsidRDefault="00F278DA" w:rsidP="00FA5926">
      <w:r w:rsidRPr="00156612">
        <w:rPr>
          <w:b/>
          <w:u w:val="single"/>
        </w:rPr>
        <w:t>ACCESSIBILITY:</w:t>
      </w:r>
      <w:r>
        <w:tab/>
        <w:t xml:space="preserve"> A measure of mobility and the ability of public transportation users to access transit modes.  Accessibility includes not only how transit vehicles can be accessed but how the transit service </w:t>
      </w:r>
      <w:proofErr w:type="gramStart"/>
      <w:r>
        <w:t>as a whole is</w:t>
      </w:r>
      <w:proofErr w:type="gramEnd"/>
      <w:r>
        <w:t xml:space="preserve"> accessed</w:t>
      </w:r>
      <w:r w:rsidR="006F44D9">
        <w:t xml:space="preserve"> (</w:t>
      </w:r>
      <w:r>
        <w:t>e.g. access to schedules and other serv</w:t>
      </w:r>
      <w:r w:rsidR="006F44D9">
        <w:t>ice information).</w:t>
      </w:r>
    </w:p>
    <w:p w:rsidR="00F278DA" w:rsidRDefault="00F278DA" w:rsidP="00FA5926">
      <w:r w:rsidRPr="00E66DB4">
        <w:rPr>
          <w:b/>
          <w:u w:val="single"/>
        </w:rPr>
        <w:t>ACCESSIBLE TRANSPORTATION:</w:t>
      </w:r>
      <w:r>
        <w:rPr>
          <w:b/>
        </w:rPr>
        <w:t xml:space="preserve">  </w:t>
      </w:r>
      <w:r>
        <w:t>Facilities and/or vehicles which are barrier-free for all individuals</w:t>
      </w:r>
      <w:r w:rsidR="006F44D9">
        <w:t xml:space="preserve"> (</w:t>
      </w:r>
      <w:r>
        <w:t>e.g. can be</w:t>
      </w:r>
      <w:r w:rsidR="006F44D9">
        <w:t xml:space="preserve"> used by persons in wheelchairs).</w:t>
      </w:r>
    </w:p>
    <w:p w:rsidR="00F278DA" w:rsidRDefault="00F278DA" w:rsidP="00FA5926">
      <w:r w:rsidRPr="00E66DB4">
        <w:rPr>
          <w:b/>
          <w:u w:val="single"/>
        </w:rPr>
        <w:t>ACCESSIBLE VEHICLE:</w:t>
      </w:r>
      <w:r>
        <w:rPr>
          <w:b/>
        </w:rPr>
        <w:t xml:space="preserve">  </w:t>
      </w:r>
      <w:r>
        <w:t>A vehicle equipped with</w:t>
      </w:r>
      <w:r w:rsidR="006416F6">
        <w:t xml:space="preserve"> a</w:t>
      </w:r>
      <w:r>
        <w:t xml:space="preserve"> wheelchair accessibility package which allows passengers using wheelchairs to enter, exit, and ride the vehicle.</w:t>
      </w:r>
    </w:p>
    <w:p w:rsidR="00F278DA" w:rsidRDefault="00F278DA" w:rsidP="00FA5926">
      <w:r w:rsidRPr="00E66DB4">
        <w:rPr>
          <w:b/>
          <w:u w:val="single"/>
        </w:rPr>
        <w:t>ADMINISTRATIVE EXPENSES:</w:t>
      </w:r>
      <w:r>
        <w:rPr>
          <w:b/>
        </w:rPr>
        <w:t xml:space="preserve">  </w:t>
      </w:r>
      <w:r>
        <w:t xml:space="preserve">The cost to administer a </w:t>
      </w:r>
      <w:r w:rsidR="006416F6">
        <w:t xml:space="preserve">transportation </w:t>
      </w:r>
      <w:r>
        <w:t>project includes</w:t>
      </w:r>
      <w:r w:rsidR="006F44D9">
        <w:t>,</w:t>
      </w:r>
      <w:r>
        <w:t xml:space="preserve"> but is not limited to</w:t>
      </w:r>
      <w:r w:rsidR="00E00CA6">
        <w:t>,</w:t>
      </w:r>
      <w:r w:rsidR="00FD3FBB">
        <w:t xml:space="preserve"> </w:t>
      </w:r>
      <w:r w:rsidR="008463C4">
        <w:t>director</w:t>
      </w:r>
      <w:r w:rsidR="00063EAC">
        <w:t>’</w:t>
      </w:r>
      <w:r w:rsidR="008463C4">
        <w:t>s</w:t>
      </w:r>
      <w:r>
        <w:t xml:space="preserve">, </w:t>
      </w:r>
      <w:r w:rsidR="00063EAC">
        <w:t>secretary’</w:t>
      </w:r>
      <w:r w:rsidR="008463C4">
        <w:t>s</w:t>
      </w:r>
      <w:r>
        <w:t xml:space="preserve">, and </w:t>
      </w:r>
      <w:r w:rsidRPr="008463C4">
        <w:t>bookkeeper</w:t>
      </w:r>
      <w:r w:rsidR="00063EAC">
        <w:t>’</w:t>
      </w:r>
      <w:r w:rsidRPr="008463C4">
        <w:t>s</w:t>
      </w:r>
      <w:r>
        <w:t xml:space="preserve"> wages and fringes, office supplies, administrative office space, and utilities.</w:t>
      </w:r>
    </w:p>
    <w:p w:rsidR="00F278DA" w:rsidRPr="001B0308" w:rsidRDefault="00F278DA" w:rsidP="00FA5926">
      <w:r>
        <w:rPr>
          <w:b/>
          <w:u w:val="single"/>
        </w:rPr>
        <w:t>ALLOCATED COST:</w:t>
      </w:r>
      <w:r>
        <w:t xml:space="preserve">  The total cost associated with the provision of a specific transit service including both fixed and variable costs.</w:t>
      </w:r>
    </w:p>
    <w:p w:rsidR="00F278DA" w:rsidRDefault="006465D1" w:rsidP="00FA5926">
      <w:r>
        <w:rPr>
          <w:b/>
          <w:u w:val="single"/>
        </w:rPr>
        <w:t>ADA (</w:t>
      </w:r>
      <w:r w:rsidR="00F278DA" w:rsidRPr="00E66DB4">
        <w:rPr>
          <w:b/>
          <w:u w:val="single"/>
        </w:rPr>
        <w:t>AMERICAN WITH DISABILITIES ACT</w:t>
      </w:r>
      <w:r>
        <w:rPr>
          <w:b/>
          <w:u w:val="single"/>
        </w:rPr>
        <w:t>)</w:t>
      </w:r>
      <w:r w:rsidR="00F278DA" w:rsidRPr="00E66DB4">
        <w:rPr>
          <w:b/>
          <w:u w:val="single"/>
        </w:rPr>
        <w:t>:</w:t>
      </w:r>
      <w:r w:rsidR="00F278DA">
        <w:rPr>
          <w:b/>
        </w:rPr>
        <w:t xml:space="preserve">  </w:t>
      </w:r>
      <w:r w:rsidR="00F278DA">
        <w:t>Passed by Congress in 1990, this act mandates equal opportunities for person with disabilities in the areas of employment, transportation, communications</w:t>
      </w:r>
      <w:r w:rsidR="001904F2">
        <w:t>,</w:t>
      </w:r>
      <w:r w:rsidR="00F278DA">
        <w:t xml:space="preserve"> and public accommodations.  Under th</w:t>
      </w:r>
      <w:r w:rsidR="006F44D9">
        <w:t>e</w:t>
      </w:r>
      <w:r w:rsidR="00F278DA">
        <w:t xml:space="preserve"> Act, most transportation providers are obliged to purchase lif</w:t>
      </w:r>
      <w:r w:rsidR="001547C0">
        <w:t>t</w:t>
      </w:r>
      <w:r w:rsidR="00F278DA">
        <w:t xml:space="preserve">-equipped vehicles for their fixed route services and must assure system-wide accessibility of their demand response services to persons with disabilities.  Public transit providers also must supplement their fixed route services with complementary paratransit services for those persons unable to use fixed route services because of their </w:t>
      </w:r>
      <w:r w:rsidR="00314B3F">
        <w:t>disability</w:t>
      </w:r>
      <w:r w:rsidR="00F278DA">
        <w:t>.</w:t>
      </w:r>
    </w:p>
    <w:p w:rsidR="00B67286" w:rsidRDefault="006416F6" w:rsidP="00FA5926">
      <w:r>
        <w:rPr>
          <w:b/>
          <w:u w:val="single"/>
        </w:rPr>
        <w:t>APPORTIONMENT:</w:t>
      </w:r>
      <w:r w:rsidR="009C317D">
        <w:rPr>
          <w:b/>
          <w:u w:val="single"/>
        </w:rPr>
        <w:t xml:space="preserve">  </w:t>
      </w:r>
      <w:r w:rsidR="0043229B">
        <w:rPr>
          <w:b/>
          <w:u w:val="single"/>
        </w:rPr>
        <w:t xml:space="preserve"> </w:t>
      </w:r>
      <w:r w:rsidR="0043229B">
        <w:t xml:space="preserve">The </w:t>
      </w:r>
      <w:r w:rsidR="00B67286">
        <w:t xml:space="preserve">dollar </w:t>
      </w:r>
      <w:r w:rsidR="0043229B">
        <w:t xml:space="preserve">amount of federal funds </w:t>
      </w:r>
      <w:r w:rsidR="00B67286">
        <w:t>awarded to the state through the legislative process.</w:t>
      </w:r>
    </w:p>
    <w:p w:rsidR="00597E81" w:rsidRPr="00597E81" w:rsidRDefault="00597E81" w:rsidP="00FA5926">
      <w:r>
        <w:rPr>
          <w:b/>
          <w:u w:val="single"/>
        </w:rPr>
        <w:t>BMMS (BUS MAINTENCE AND MANAGEMENT SYSTEM):</w:t>
      </w:r>
      <w:r w:rsidR="00FA5926" w:rsidRPr="00FA5926">
        <w:rPr>
          <w:b/>
        </w:rPr>
        <w:t xml:space="preserve">  </w:t>
      </w:r>
      <w:r>
        <w:t>A computerized program for transit projects to record all maintenance performed on fleet vehicles.</w:t>
      </w:r>
    </w:p>
    <w:p w:rsidR="00A227FF" w:rsidRDefault="00A227FF" w:rsidP="00A227FF">
      <w:r>
        <w:rPr>
          <w:b/>
          <w:u w:val="single"/>
        </w:rPr>
        <w:t>CAA (</w:t>
      </w:r>
      <w:r w:rsidRPr="00E66DB4">
        <w:rPr>
          <w:b/>
          <w:u w:val="single"/>
        </w:rPr>
        <w:t>CLEAN AIR ACT AMENDMENTS OF 1990</w:t>
      </w:r>
      <w:r>
        <w:rPr>
          <w:b/>
          <w:u w:val="single"/>
        </w:rPr>
        <w:t>)</w:t>
      </w:r>
      <w:r w:rsidRPr="00FA5926">
        <w:rPr>
          <w:b/>
        </w:rPr>
        <w:t>:</w:t>
      </w:r>
      <w:r w:rsidRPr="00FA5926">
        <w:t xml:space="preserve"> </w:t>
      </w:r>
      <w:r>
        <w:t xml:space="preserve"> Legislation which renews and expands upon previous clean air legislation aimed at reducing air pollution.  It requires that all new vehicles purchased for public transportation service meet clean air requirements.</w:t>
      </w:r>
    </w:p>
    <w:p w:rsidR="00F278DA" w:rsidRDefault="00F278DA" w:rsidP="00FA5926">
      <w:r w:rsidRPr="00E66DB4">
        <w:rPr>
          <w:b/>
          <w:u w:val="single"/>
        </w:rPr>
        <w:t>CAPITAL COSTS</w:t>
      </w:r>
      <w:r>
        <w:t xml:space="preserve">:  The cost of equipment and facilities required to support transportation </w:t>
      </w:r>
      <w:r w:rsidR="006416F6">
        <w:t>programs</w:t>
      </w:r>
      <w:r>
        <w:t xml:space="preserve"> including vehicles, radios, shelters, etc.</w:t>
      </w:r>
    </w:p>
    <w:p w:rsidR="00800D31" w:rsidRDefault="00800D31" w:rsidP="00800D31">
      <w:r w:rsidRPr="008324AF">
        <w:rPr>
          <w:b/>
          <w:u w:val="single"/>
        </w:rPr>
        <w:t>CDL (COMMERCIAL DRIVER’S LICENSE)</w:t>
      </w:r>
      <w:r w:rsidRPr="008324AF">
        <w:t>:</w:t>
      </w:r>
      <w:r>
        <w:t xml:space="preserve">  The CDL was mandated by the federal government in the Commercial Motor Vehicle Safety Act of 1986.  The standardized driver’s license required of bus and heavy truck drivers in every state.  CDL covers drivers of any vehicle designed to seat 16 </w:t>
      </w:r>
      <w:r>
        <w:lastRenderedPageBreak/>
        <w:t xml:space="preserve">or more passengers (driver included) or </w:t>
      </w:r>
      <w:r w:rsidR="0098153E">
        <w:t>gross vehicle weight</w:t>
      </w:r>
      <w:r w:rsidR="0098153E">
        <w:rPr>
          <w:rFonts w:ascii="Arial" w:hAnsi="Arial" w:cs="Arial"/>
        </w:rPr>
        <w:t xml:space="preserve"> of </w:t>
      </w:r>
      <w:r w:rsidR="0098153E" w:rsidRPr="0098153E">
        <w:rPr>
          <w:rFonts w:asciiTheme="minorHAnsi" w:hAnsiTheme="minorHAnsi" w:cstheme="minorHAnsi"/>
        </w:rPr>
        <w:t>26,001 or more pounds</w:t>
      </w:r>
      <w:r>
        <w:t xml:space="preserve">.  Refer to </w:t>
      </w:r>
      <w:hyperlink r:id="rId10" w:history="1">
        <w:r w:rsidR="0098153E" w:rsidRPr="00995E45">
          <w:rPr>
            <w:rStyle w:val="Hyperlink"/>
          </w:rPr>
          <w:t>www.fmcsa.dot.gov/registration-licensing/cdl/cdl.htm</w:t>
        </w:r>
      </w:hyperlink>
      <w:r w:rsidR="0098153E">
        <w:t xml:space="preserve"> </w:t>
      </w:r>
      <w:r>
        <w:t xml:space="preserve"> for detailed regulations. </w:t>
      </w:r>
    </w:p>
    <w:p w:rsidR="00F278DA" w:rsidRPr="002E4620" w:rsidRDefault="008F56AA" w:rsidP="00FA5926">
      <w:r w:rsidRPr="006F44D9">
        <w:rPr>
          <w:b/>
          <w:u w:val="single"/>
        </w:rPr>
        <w:t>CFR (</w:t>
      </w:r>
      <w:r w:rsidR="00F278DA" w:rsidRPr="006F44D9">
        <w:rPr>
          <w:b/>
          <w:u w:val="single"/>
        </w:rPr>
        <w:t>CODE OF FEDERAL REGULATIONS</w:t>
      </w:r>
      <w:r>
        <w:rPr>
          <w:b/>
        </w:rPr>
        <w:t>)</w:t>
      </w:r>
      <w:r w:rsidR="00F278DA" w:rsidRPr="00FA5926">
        <w:rPr>
          <w:b/>
        </w:rPr>
        <w:t>:</w:t>
      </w:r>
      <w:r w:rsidR="00FA5926" w:rsidRPr="00FA5926">
        <w:rPr>
          <w:b/>
        </w:rPr>
        <w:t xml:space="preserve">  </w:t>
      </w:r>
      <w:r w:rsidR="00F278DA">
        <w:t xml:space="preserve">The codification of the general and permanent rules and regulations (sometimes called </w:t>
      </w:r>
      <w:hyperlink r:id="rId11" w:tooltip="United States administrative law" w:history="1">
        <w:r w:rsidR="00F278DA" w:rsidRPr="000504E7">
          <w:rPr>
            <w:rStyle w:val="Hyperlink"/>
            <w:color w:val="auto"/>
            <w:u w:val="none"/>
          </w:rPr>
          <w:t>administrative law</w:t>
        </w:r>
      </w:hyperlink>
      <w:r w:rsidR="00F278DA">
        <w:t xml:space="preserve">) published in the </w:t>
      </w:r>
      <w:hyperlink r:id="rId12" w:tooltip="Federal Register" w:history="1">
        <w:r w:rsidR="00F278DA" w:rsidRPr="000504E7">
          <w:rPr>
            <w:rStyle w:val="Hyperlink"/>
            <w:i/>
            <w:iCs/>
            <w:color w:val="auto"/>
          </w:rPr>
          <w:t>Federal Registe</w:t>
        </w:r>
        <w:r w:rsidR="00F278DA" w:rsidRPr="00482982">
          <w:rPr>
            <w:rStyle w:val="Hyperlink"/>
            <w:i/>
            <w:iCs/>
            <w:color w:val="auto"/>
          </w:rPr>
          <w:t>r</w:t>
        </w:r>
      </w:hyperlink>
      <w:r w:rsidR="00F278DA">
        <w:t xml:space="preserve"> by the executive departments and agencies of the </w:t>
      </w:r>
      <w:hyperlink r:id="rId13" w:tooltip="Federal Government of the United States" w:history="1">
        <w:r w:rsidR="00F278DA" w:rsidRPr="000504E7">
          <w:rPr>
            <w:rStyle w:val="Hyperlink"/>
            <w:color w:val="auto"/>
          </w:rPr>
          <w:t>Federal Government of the United States</w:t>
        </w:r>
      </w:hyperlink>
      <w:r w:rsidR="00F278DA">
        <w:t>.</w:t>
      </w:r>
    </w:p>
    <w:p w:rsidR="00B67286" w:rsidRPr="00B67286" w:rsidRDefault="00B67286" w:rsidP="00FA5926">
      <w:r>
        <w:rPr>
          <w:b/>
          <w:u w:val="single"/>
        </w:rPr>
        <w:t>CHART OF ACCOUNTS:</w:t>
      </w:r>
      <w:r>
        <w:t xml:space="preserve">  The line item expenditures of a program used for accounting purposes.  (i.e. maintenance, fuel, driver salaries, fringe benefits, telephone, postage, director’s salary, etc.)</w:t>
      </w:r>
    </w:p>
    <w:p w:rsidR="00F278DA" w:rsidRDefault="00F278DA" w:rsidP="009046AE">
      <w:pPr>
        <w:autoSpaceDE w:val="0"/>
        <w:autoSpaceDN w:val="0"/>
        <w:adjustRightInd w:val="0"/>
        <w:spacing w:after="0" w:line="240" w:lineRule="auto"/>
      </w:pPr>
      <w:r w:rsidRPr="00E66DB4">
        <w:rPr>
          <w:b/>
          <w:u w:val="single"/>
        </w:rPr>
        <w:t>CHARTER SERVICE</w:t>
      </w:r>
      <w:r w:rsidRPr="00FA5926">
        <w:rPr>
          <w:b/>
        </w:rPr>
        <w:t>:</w:t>
      </w:r>
      <w:r>
        <w:rPr>
          <w:b/>
        </w:rPr>
        <w:t xml:space="preserve">  </w:t>
      </w:r>
      <w:r w:rsidRPr="009046AE">
        <w:rPr>
          <w:rFonts w:asciiTheme="minorHAnsi" w:hAnsiTheme="minorHAnsi" w:cstheme="minorHAnsi"/>
        </w:rPr>
        <w:t xml:space="preserve">Transportation </w:t>
      </w:r>
      <w:r w:rsidR="009046AE" w:rsidRPr="009046AE">
        <w:rPr>
          <w:rFonts w:asciiTheme="minorHAnsi" w:hAnsiTheme="minorHAnsi" w:cstheme="minorHAnsi"/>
        </w:rPr>
        <w:t xml:space="preserve">provided at the request of a third party for the exclusive use of a bus or van for a negotiated price and paid for by a third party. Transportation provided to </w:t>
      </w:r>
      <w:r w:rsidR="009046AE">
        <w:rPr>
          <w:rFonts w:asciiTheme="minorHAnsi" w:hAnsiTheme="minorHAnsi" w:cstheme="minorHAnsi"/>
        </w:rPr>
        <w:t xml:space="preserve">the </w:t>
      </w:r>
      <w:r w:rsidR="009046AE" w:rsidRPr="009046AE">
        <w:rPr>
          <w:rFonts w:asciiTheme="minorHAnsi" w:hAnsiTheme="minorHAnsi" w:cstheme="minorHAnsi"/>
        </w:rPr>
        <w:t>public for events or functions that occur on an irregular basis or for a limited duration</w:t>
      </w:r>
      <w:r w:rsidR="009046AE">
        <w:rPr>
          <w:rFonts w:asciiTheme="minorHAnsi" w:hAnsiTheme="minorHAnsi" w:cstheme="minorHAnsi"/>
        </w:rPr>
        <w:t>.</w:t>
      </w:r>
      <w:r w:rsidR="009046AE" w:rsidRPr="009046AE">
        <w:rPr>
          <w:rFonts w:ascii="Arial" w:hAnsi="Arial" w:cs="Arial"/>
          <w:sz w:val="18"/>
          <w:szCs w:val="18"/>
        </w:rPr>
        <w:t xml:space="preserve"> </w:t>
      </w:r>
      <w:r w:rsidR="009046AE">
        <w:rPr>
          <w:rFonts w:ascii="Arial" w:hAnsi="Arial" w:cs="Arial"/>
          <w:sz w:val="18"/>
          <w:szCs w:val="18"/>
        </w:rPr>
        <w:t>S</w:t>
      </w:r>
      <w:r w:rsidR="00D82861" w:rsidRPr="00497785">
        <w:rPr>
          <w:rFonts w:cs="Calibri"/>
        </w:rPr>
        <w:t>ubrecipients</w:t>
      </w:r>
      <w:r w:rsidR="00D82861">
        <w:t xml:space="preserve"> </w:t>
      </w:r>
      <w:r>
        <w:t xml:space="preserve">are only permitted to provide </w:t>
      </w:r>
      <w:r w:rsidR="008919B5" w:rsidRPr="006416F6">
        <w:t xml:space="preserve">incidental </w:t>
      </w:r>
      <w:r w:rsidR="008919B5">
        <w:t>charter</w:t>
      </w:r>
      <w:r>
        <w:t xml:space="preserve"> service after the FTA charter participation process has been conducted</w:t>
      </w:r>
      <w:r w:rsidR="009046AE">
        <w:t xml:space="preserve"> and ALDOT concurs</w:t>
      </w:r>
      <w:r>
        <w:t>.</w:t>
      </w:r>
    </w:p>
    <w:p w:rsidR="009046AE" w:rsidRDefault="009046AE" w:rsidP="009046AE">
      <w:pPr>
        <w:autoSpaceDE w:val="0"/>
        <w:autoSpaceDN w:val="0"/>
        <w:adjustRightInd w:val="0"/>
        <w:spacing w:after="0" w:line="240" w:lineRule="auto"/>
      </w:pPr>
    </w:p>
    <w:p w:rsidR="001904F2" w:rsidRDefault="001904F2" w:rsidP="00FA5926">
      <w:r>
        <w:rPr>
          <w:b/>
          <w:u w:val="single"/>
        </w:rPr>
        <w:t>COMMUTE TO WORK ROUTES/VANPOOLS</w:t>
      </w:r>
      <w:r w:rsidRPr="00FA5926">
        <w:rPr>
          <w:b/>
        </w:rPr>
        <w:t>:</w:t>
      </w:r>
      <w:r>
        <w:t xml:space="preserve">  A prearranged ridesharing service in which </w:t>
      </w:r>
      <w:proofErr w:type="gramStart"/>
      <w:r>
        <w:t>a number of</w:t>
      </w:r>
      <w:proofErr w:type="gramEnd"/>
      <w:r>
        <w:t xml:space="preserve"> people travel together on a regular basis in a van.  Work routes may be publicly operated, employer operated, individually owned or leased.</w:t>
      </w:r>
      <w:r w:rsidR="00455628">
        <w:t xml:space="preserve"> </w:t>
      </w:r>
    </w:p>
    <w:p w:rsidR="00F278DA" w:rsidRDefault="00F278DA" w:rsidP="00FA5926">
      <w:pPr>
        <w:rPr>
          <w:color w:val="FF0000"/>
        </w:rPr>
      </w:pPr>
      <w:r>
        <w:rPr>
          <w:b/>
          <w:u w:val="single"/>
        </w:rPr>
        <w:t>COMPLEMENTARY PARATRANSIT</w:t>
      </w:r>
      <w:r w:rsidRPr="00FA5926">
        <w:rPr>
          <w:b/>
        </w:rPr>
        <w:t>:</w:t>
      </w:r>
      <w:r>
        <w:rPr>
          <w:b/>
        </w:rPr>
        <w:t xml:space="preserve">  </w:t>
      </w:r>
      <w:r w:rsidR="001361C4">
        <w:t>Transportation</w:t>
      </w:r>
      <w:r>
        <w:t xml:space="preserve"> service that is required</w:t>
      </w:r>
      <w:r w:rsidR="006F44D9">
        <w:t xml:space="preserve"> as part of the Americans with D</w:t>
      </w:r>
      <w:r>
        <w:t xml:space="preserve">isabilities Act (ADA) which complements, or is in addition to, already available fixed-route transit service.  ADA complementary paratransit services must meet a series of criteria designed to ensure </w:t>
      </w:r>
      <w:r w:rsidR="00A52A91">
        <w:t>they meet the requirements of ADA</w:t>
      </w:r>
      <w:r>
        <w:t>.</w:t>
      </w:r>
      <w:r w:rsidR="006416F6">
        <w:t xml:space="preserve">  </w:t>
      </w:r>
      <w:r w:rsidR="00A52A91">
        <w:t>Refer to CFR, Title 49, Vol. 1, Part 37 for detailed information.</w:t>
      </w:r>
    </w:p>
    <w:p w:rsidR="006416F6" w:rsidRDefault="00F278DA" w:rsidP="00FA5926">
      <w:r>
        <w:rPr>
          <w:b/>
          <w:u w:val="single"/>
        </w:rPr>
        <w:t>CONTRACT SERVICE</w:t>
      </w:r>
      <w:r w:rsidRPr="00FA5926">
        <w:rPr>
          <w:b/>
        </w:rPr>
        <w:t>:</w:t>
      </w:r>
      <w:r>
        <w:rPr>
          <w:b/>
        </w:rPr>
        <w:t xml:space="preserve">  </w:t>
      </w:r>
      <w:r>
        <w:t xml:space="preserve">The transportation of a group of people for a specified cost scheduled and paid by a third party.  The service is considered a premium service because the service is guaranteed.  Contract Service must be open door, available to the </w:t>
      </w:r>
      <w:proofErr w:type="gramStart"/>
      <w:r>
        <w:t>general public</w:t>
      </w:r>
      <w:proofErr w:type="gramEnd"/>
      <w:r>
        <w:t xml:space="preserve">, offered during regular service hours, </w:t>
      </w:r>
      <w:r w:rsidR="006416F6">
        <w:t xml:space="preserve">secondary to </w:t>
      </w:r>
      <w:r>
        <w:t>the overall general public service, and must be operated in compliance with FTA charter regulations.</w:t>
      </w:r>
    </w:p>
    <w:p w:rsidR="00F278DA" w:rsidRPr="0038141E" w:rsidRDefault="006416F6" w:rsidP="00FA5926">
      <w:pPr>
        <w:rPr>
          <w:rFonts w:asciiTheme="minorHAnsi" w:hAnsiTheme="minorHAnsi" w:cstheme="minorHAnsi"/>
        </w:rPr>
      </w:pPr>
      <w:r>
        <w:rPr>
          <w:b/>
          <w:u w:val="single"/>
        </w:rPr>
        <w:t>CONTRACT REVENUE:</w:t>
      </w:r>
      <w:r w:rsidR="00F278DA">
        <w:t xml:space="preserve">  </w:t>
      </w:r>
      <w:r w:rsidR="0038141E" w:rsidRPr="0038141E">
        <w:rPr>
          <w:rStyle w:val="text1"/>
          <w:rFonts w:asciiTheme="minorHAnsi" w:hAnsiTheme="minorHAnsi" w:cstheme="minorHAnsi"/>
          <w:sz w:val="22"/>
          <w:szCs w:val="22"/>
        </w:rPr>
        <w:t xml:space="preserve">Reimbursement by any organization, government, agency, or company, </w:t>
      </w:r>
      <w:proofErr w:type="gramStart"/>
      <w:r w:rsidR="0038141E" w:rsidRPr="0038141E">
        <w:rPr>
          <w:rStyle w:val="text1"/>
          <w:rFonts w:asciiTheme="minorHAnsi" w:hAnsiTheme="minorHAnsi" w:cstheme="minorHAnsi"/>
          <w:sz w:val="22"/>
          <w:szCs w:val="22"/>
        </w:rPr>
        <w:t>as a result of</w:t>
      </w:r>
      <w:proofErr w:type="gramEnd"/>
      <w:r w:rsidR="0038141E" w:rsidRPr="0038141E">
        <w:rPr>
          <w:rStyle w:val="text1"/>
          <w:rFonts w:asciiTheme="minorHAnsi" w:hAnsiTheme="minorHAnsi" w:cstheme="minorHAnsi"/>
          <w:sz w:val="22"/>
          <w:szCs w:val="22"/>
        </w:rPr>
        <w:t xml:space="preserve"> a formal contractual agreement with the transit service operator, for trips provided to a specific passenger or group of passengers.</w:t>
      </w:r>
    </w:p>
    <w:p w:rsidR="004A567B" w:rsidRDefault="00F278DA" w:rsidP="00FA5926">
      <w:r>
        <w:rPr>
          <w:b/>
          <w:u w:val="single"/>
        </w:rPr>
        <w:t>COORDINATION</w:t>
      </w:r>
      <w:r w:rsidR="0064362A">
        <w:rPr>
          <w:b/>
          <w:u w:val="single"/>
        </w:rPr>
        <w:t xml:space="preserve"> PLAN</w:t>
      </w:r>
      <w:r w:rsidRPr="00FA5926">
        <w:rPr>
          <w:b/>
        </w:rPr>
        <w:t xml:space="preserve">: </w:t>
      </w:r>
      <w:r>
        <w:rPr>
          <w:b/>
        </w:rPr>
        <w:t xml:space="preserve"> </w:t>
      </w:r>
      <w:r w:rsidR="004A567B" w:rsidRPr="00725558">
        <w:t xml:space="preserve">A plan </w:t>
      </w:r>
      <w:r w:rsidR="004A567B">
        <w:t xml:space="preserve">that </w:t>
      </w:r>
      <w:r w:rsidR="004A567B" w:rsidRPr="00725558">
        <w:t xml:space="preserve">identifies the transportation needs of individuals with disabilities, older adults, and people with </w:t>
      </w:r>
      <w:r w:rsidR="004A567B">
        <w:t>low income</w:t>
      </w:r>
      <w:r w:rsidR="004A567B" w:rsidRPr="00725558">
        <w:t>s</w:t>
      </w:r>
      <w:r w:rsidR="004A567B">
        <w:t>,</w:t>
      </w:r>
      <w:r w:rsidR="004A567B" w:rsidRPr="00725558">
        <w:t xml:space="preserve"> provides strategies for meeting those local needs</w:t>
      </w:r>
      <w:r w:rsidR="004A567B">
        <w:t>,</w:t>
      </w:r>
      <w:r w:rsidR="004A567B" w:rsidRPr="00725558">
        <w:t xml:space="preserve"> and prioritizes transportation services for funding and implementation</w:t>
      </w:r>
      <w:r w:rsidR="004A567B">
        <w:t xml:space="preserve">. </w:t>
      </w:r>
    </w:p>
    <w:p w:rsidR="00F278DA" w:rsidRDefault="00F278DA" w:rsidP="00FA5926">
      <w:r>
        <w:rPr>
          <w:b/>
          <w:u w:val="single"/>
        </w:rPr>
        <w:t>COST ALLOCATION</w:t>
      </w:r>
      <w:r w:rsidRPr="00FA5926">
        <w:rPr>
          <w:b/>
        </w:rPr>
        <w:t>:</w:t>
      </w:r>
      <w:r>
        <w:rPr>
          <w:b/>
        </w:rPr>
        <w:t xml:space="preserve">  </w:t>
      </w:r>
      <w:r>
        <w:t xml:space="preserve">The ratio of the cost of a transit system to the level of service provided.   Expenses are divided by miles, hours and administrative cost to obtain the cost per hour, cost per mile and </w:t>
      </w:r>
      <w:r w:rsidR="006F44D9">
        <w:t>administrative</w:t>
      </w:r>
      <w:r>
        <w:t xml:space="preserve"> cost for the system.</w:t>
      </w:r>
      <w:r w:rsidR="00990C88">
        <w:t xml:space="preserve">  The hours and miles include all budget items that are attributable to vehicle operations and are used to calculate the “actual cost” to be recovered from all purchase of service contracts.</w:t>
      </w:r>
    </w:p>
    <w:p w:rsidR="00F278DA" w:rsidRDefault="008F56AA" w:rsidP="00FA5926">
      <w:r w:rsidRPr="008F56AA">
        <w:rPr>
          <w:b/>
          <w:u w:val="single"/>
        </w:rPr>
        <w:lastRenderedPageBreak/>
        <w:t>DBE (</w:t>
      </w:r>
      <w:r w:rsidR="00F278DA" w:rsidRPr="008F56AA">
        <w:rPr>
          <w:b/>
          <w:u w:val="single"/>
        </w:rPr>
        <w:t>DISADVANTAGED</w:t>
      </w:r>
      <w:r w:rsidR="00F278DA" w:rsidRPr="008D646B">
        <w:rPr>
          <w:b/>
          <w:u w:val="single"/>
        </w:rPr>
        <w:t xml:space="preserve"> BUSINESS ENTERPRISE</w:t>
      </w:r>
      <w:r>
        <w:rPr>
          <w:b/>
          <w:u w:val="single"/>
        </w:rPr>
        <w:t>)</w:t>
      </w:r>
      <w:r w:rsidR="00F278DA" w:rsidRPr="00FA5926">
        <w:rPr>
          <w:b/>
        </w:rPr>
        <w:t>:</w:t>
      </w:r>
      <w:r w:rsidR="00FA5926">
        <w:rPr>
          <w:b/>
        </w:rPr>
        <w:t xml:space="preserve">  </w:t>
      </w:r>
      <w:r w:rsidR="00F278DA">
        <w:t xml:space="preserve">A </w:t>
      </w:r>
      <w:r w:rsidR="006416F6">
        <w:t xml:space="preserve">certified </w:t>
      </w:r>
      <w:r w:rsidR="00F278DA">
        <w:t xml:space="preserve">small business which is at least 51% owned by one or more </w:t>
      </w:r>
      <w:r w:rsidR="00B1139A">
        <w:t xml:space="preserve">individuals </w:t>
      </w:r>
      <w:r w:rsidR="00F278DA">
        <w:t>socially</w:t>
      </w:r>
      <w:r w:rsidR="00B1139A">
        <w:t xml:space="preserve"> and economically disadvantaged</w:t>
      </w:r>
      <w:r w:rsidR="00B13878">
        <w:t xml:space="preserve">. </w:t>
      </w:r>
      <w:r w:rsidR="00B1139A">
        <w:t xml:space="preserve"> </w:t>
      </w:r>
      <w:r w:rsidR="00B13878">
        <w:t>The</w:t>
      </w:r>
      <w:r w:rsidR="00F278DA">
        <w:t xml:space="preserve"> </w:t>
      </w:r>
      <w:r w:rsidR="00B1139A">
        <w:t>m</w:t>
      </w:r>
      <w:r w:rsidR="00F278DA">
        <w:t xml:space="preserve">anagement and daily business operations </w:t>
      </w:r>
      <w:r w:rsidR="00B13878">
        <w:t>must be under the</w:t>
      </w:r>
      <w:r w:rsidR="00F278DA">
        <w:t xml:space="preserve"> control </w:t>
      </w:r>
      <w:r w:rsidR="00B13878">
        <w:t>of</w:t>
      </w:r>
      <w:r w:rsidR="00F278DA">
        <w:t xml:space="preserve"> one or more of the socially and economically disadvantaged individuals.</w:t>
      </w:r>
    </w:p>
    <w:p w:rsidR="00F278DA" w:rsidRDefault="00F278DA" w:rsidP="00FA5926">
      <w:r>
        <w:rPr>
          <w:b/>
          <w:u w:val="single"/>
        </w:rPr>
        <w:t>DEDICATED FUNDING SOURCE</w:t>
      </w:r>
      <w:r w:rsidRPr="00FA5926">
        <w:rPr>
          <w:b/>
        </w:rPr>
        <w:t>:</w:t>
      </w:r>
      <w:proofErr w:type="gramStart"/>
      <w:r>
        <w:tab/>
        <w:t xml:space="preserve">  A</w:t>
      </w:r>
      <w:proofErr w:type="gramEnd"/>
      <w:r>
        <w:t xml:space="preserve"> funding source, which by local or state law, is available for use only for a specific purpose and cannot be diverted to any other uses.</w:t>
      </w:r>
    </w:p>
    <w:p w:rsidR="00F278DA" w:rsidRDefault="00F278DA" w:rsidP="00FA5926">
      <w:r>
        <w:rPr>
          <w:b/>
          <w:u w:val="single"/>
        </w:rPr>
        <w:t>DEMAND RESPONSE SERVICE</w:t>
      </w:r>
      <w:r w:rsidRPr="00FA5926">
        <w:rPr>
          <w:b/>
        </w:rPr>
        <w:t>:</w:t>
      </w:r>
      <w:r>
        <w:tab/>
        <w:t xml:space="preserve">A transportation service characterized by flexible routing and scheduling of relatively small vehicles to provide point-to-point transportation.  Services usually require </w:t>
      </w:r>
      <w:proofErr w:type="gramStart"/>
      <w:r>
        <w:t>advance reservations</w:t>
      </w:r>
      <w:proofErr w:type="gramEnd"/>
      <w:r>
        <w:t xml:space="preserve"> and can be curb-to-curb or door-to-door.</w:t>
      </w:r>
    </w:p>
    <w:p w:rsidR="00F278DA" w:rsidRDefault="00F278DA" w:rsidP="00FA5926">
      <w:r>
        <w:rPr>
          <w:b/>
          <w:u w:val="single"/>
        </w:rPr>
        <w:t>DISABLED</w:t>
      </w:r>
      <w:r w:rsidRPr="00FA5926">
        <w:rPr>
          <w:b/>
        </w:rPr>
        <w:t>:</w:t>
      </w:r>
      <w:r w:rsidR="00FA5926">
        <w:rPr>
          <w:b/>
        </w:rPr>
        <w:t xml:space="preserve">  </w:t>
      </w:r>
      <w:r>
        <w:t xml:space="preserve">Any person who is either physically or mentally </w:t>
      </w:r>
      <w:r w:rsidR="006F44D9">
        <w:t>impaired</w:t>
      </w:r>
      <w:r>
        <w:t xml:space="preserve"> and is unable without special facilities to use the local transit system services as effectively as persons without </w:t>
      </w:r>
      <w:r w:rsidR="006F44D9">
        <w:t>impairments</w:t>
      </w:r>
      <w:r>
        <w:t>.</w:t>
      </w:r>
    </w:p>
    <w:p w:rsidR="00F278DA" w:rsidRDefault="006F44D9" w:rsidP="00FA5926">
      <w:r>
        <w:rPr>
          <w:b/>
          <w:u w:val="single"/>
        </w:rPr>
        <w:t>DOL (</w:t>
      </w:r>
      <w:r w:rsidR="00F278DA">
        <w:rPr>
          <w:b/>
          <w:u w:val="single"/>
        </w:rPr>
        <w:t>UNITED STATES DEPARTMENT OF LABORL)</w:t>
      </w:r>
      <w:r w:rsidR="00F278DA" w:rsidRPr="00FA5926">
        <w:rPr>
          <w:b/>
        </w:rPr>
        <w:t>:</w:t>
      </w:r>
      <w:r w:rsidR="00F278DA" w:rsidRPr="00FA5926">
        <w:t xml:space="preserve"> </w:t>
      </w:r>
      <w:r w:rsidR="00F278DA">
        <w:t xml:space="preserve"> A </w:t>
      </w:r>
      <w:r w:rsidR="00A0036E" w:rsidRPr="00A0036E">
        <w:t>C</w:t>
      </w:r>
      <w:r w:rsidR="00A0036E">
        <w:t>abinet</w:t>
      </w:r>
      <w:r w:rsidR="00F278DA">
        <w:t xml:space="preserve"> department of the </w:t>
      </w:r>
      <w:r w:rsidR="00A0036E">
        <w:t xml:space="preserve">United States government </w:t>
      </w:r>
      <w:r w:rsidR="00F278DA">
        <w:t>responsible for occupational safety, wage and hour standards, unemployment insurance benefits, re-employment services, and some economic statistics</w:t>
      </w:r>
    </w:p>
    <w:p w:rsidR="0057704F" w:rsidRDefault="0057704F" w:rsidP="0057704F">
      <w:r w:rsidRPr="006043DA">
        <w:rPr>
          <w:b/>
          <w:u w:val="single"/>
        </w:rPr>
        <w:t>E</w:t>
      </w:r>
      <w:r w:rsidR="006043DA" w:rsidRPr="006043DA">
        <w:rPr>
          <w:b/>
          <w:u w:val="single"/>
        </w:rPr>
        <w:t>LDERLY INDIVIDUALS AND INDIVIDUALS WITH DISABILITIES</w:t>
      </w:r>
      <w:r w:rsidRPr="00A9742B">
        <w:rPr>
          <w:b/>
        </w:rPr>
        <w:t>:</w:t>
      </w:r>
      <w:r>
        <w:rPr>
          <w:b/>
        </w:rPr>
        <w:t xml:space="preserve"> </w:t>
      </w:r>
      <w:r w:rsidR="00E00CA6">
        <w:rPr>
          <w:b/>
        </w:rPr>
        <w:t xml:space="preserve"> </w:t>
      </w:r>
      <w:r w:rsidR="0072385A">
        <w:t>The transportation service</w:t>
      </w:r>
      <w:r w:rsidR="000504E7">
        <w:t xml:space="preserve"> </w:t>
      </w:r>
      <w:r w:rsidR="0072385A">
        <w:t>provided</w:t>
      </w:r>
      <w:r>
        <w:t xml:space="preserve"> to persons who are disabled or elderly.  The definition of elderly varies (e.g. age 60 and older, age 65 and older, etc.).</w:t>
      </w:r>
    </w:p>
    <w:p w:rsidR="00F278DA" w:rsidRDefault="00F278DA" w:rsidP="00FA5926">
      <w:r>
        <w:rPr>
          <w:b/>
          <w:u w:val="single"/>
        </w:rPr>
        <w:t>FARE</w:t>
      </w:r>
      <w:r w:rsidRPr="00FA5926">
        <w:rPr>
          <w:b/>
        </w:rPr>
        <w:t>:</w:t>
      </w:r>
      <w:r>
        <w:t xml:space="preserve">  The designated payment for a trip on a passenger vehicle, such as cash, tokens, transfer, coupon, or pass.</w:t>
      </w:r>
    </w:p>
    <w:p w:rsidR="00F278DA" w:rsidRDefault="008F56AA" w:rsidP="00FA5926">
      <w:r>
        <w:rPr>
          <w:b/>
          <w:u w:val="single"/>
        </w:rPr>
        <w:t>FHWA (</w:t>
      </w:r>
      <w:r w:rsidR="00F278DA">
        <w:rPr>
          <w:b/>
          <w:u w:val="single"/>
        </w:rPr>
        <w:t>FEDERAL HIGHWAY ADMINISTRATION</w:t>
      </w:r>
      <w:r>
        <w:rPr>
          <w:b/>
          <w:u w:val="single"/>
        </w:rPr>
        <w:t>)</w:t>
      </w:r>
      <w:r w:rsidR="00F278DA" w:rsidRPr="00FA5926">
        <w:rPr>
          <w:b/>
        </w:rPr>
        <w:t xml:space="preserve">: </w:t>
      </w:r>
      <w:r w:rsidR="00F278DA">
        <w:rPr>
          <w:b/>
        </w:rPr>
        <w:t xml:space="preserve"> </w:t>
      </w:r>
      <w:r w:rsidR="00F278DA">
        <w:t>A component of the U. S. Department of Transportation which provides funding to state and local governments for highway construction and improvements including funds which must be used for transit.  FHWA also regulates the safety of commercial motor vehicle operations (vehicles which require a CDL to drive).  FHWA is the lead agency in federal intelligent transportation activities and regulated interstate transportation.</w:t>
      </w:r>
    </w:p>
    <w:p w:rsidR="00F278DA" w:rsidRDefault="008F56AA" w:rsidP="00FA5926">
      <w:r>
        <w:rPr>
          <w:b/>
          <w:u w:val="single"/>
        </w:rPr>
        <w:t>FTA</w:t>
      </w:r>
      <w:r w:rsidR="00876419">
        <w:rPr>
          <w:b/>
          <w:u w:val="single"/>
        </w:rPr>
        <w:t xml:space="preserve"> </w:t>
      </w:r>
      <w:r>
        <w:rPr>
          <w:b/>
          <w:u w:val="single"/>
        </w:rPr>
        <w:t>(</w:t>
      </w:r>
      <w:r w:rsidR="00F278DA">
        <w:rPr>
          <w:b/>
          <w:u w:val="single"/>
        </w:rPr>
        <w:t>FEDERAL TRANSIT ADMINISTRATION</w:t>
      </w:r>
      <w:r>
        <w:rPr>
          <w:b/>
          <w:u w:val="single"/>
        </w:rPr>
        <w:t>)</w:t>
      </w:r>
      <w:r w:rsidR="00F278DA" w:rsidRPr="00FA5926">
        <w:rPr>
          <w:b/>
        </w:rPr>
        <w:t>:</w:t>
      </w:r>
      <w:r w:rsidR="00FA5926">
        <w:rPr>
          <w:b/>
        </w:rPr>
        <w:t xml:space="preserve">  </w:t>
      </w:r>
      <w:r w:rsidR="00F278DA">
        <w:t xml:space="preserve">A component of the U. S. Department of Transportation which administers the federal program of financial assistance to public transit. </w:t>
      </w:r>
    </w:p>
    <w:p w:rsidR="001904F2" w:rsidRPr="0064362A" w:rsidRDefault="001904F2" w:rsidP="00FA5926">
      <w:r w:rsidRPr="0064362A">
        <w:rPr>
          <w:b/>
          <w:u w:val="single"/>
        </w:rPr>
        <w:t>FMCSA (FEDERAL MOTOR CARRIER SAFETY ADMINISTRATION)</w:t>
      </w:r>
      <w:r w:rsidR="006416F6" w:rsidRPr="0064362A">
        <w:rPr>
          <w:b/>
          <w:u w:val="single"/>
        </w:rPr>
        <w:t>:</w:t>
      </w:r>
      <w:r w:rsidR="006416F6" w:rsidRPr="0064362A">
        <w:rPr>
          <w:b/>
        </w:rPr>
        <w:t xml:space="preserve">  </w:t>
      </w:r>
      <w:r w:rsidR="006416F6" w:rsidRPr="0064362A">
        <w:t xml:space="preserve">The federal agency </w:t>
      </w:r>
      <w:r w:rsidR="0064362A" w:rsidRPr="0064362A">
        <w:t xml:space="preserve">operating under the USDOT </w:t>
      </w:r>
      <w:r w:rsidR="006416F6" w:rsidRPr="0064362A">
        <w:t xml:space="preserve">providing regulatory criteria for the </w:t>
      </w:r>
      <w:r w:rsidR="0064362A" w:rsidRPr="0064362A">
        <w:t xml:space="preserve">safe </w:t>
      </w:r>
      <w:r w:rsidR="006416F6" w:rsidRPr="0064362A">
        <w:t>operation</w:t>
      </w:r>
      <w:r w:rsidR="0064362A" w:rsidRPr="0064362A">
        <w:t xml:space="preserve"> of all transportation vehicles, and the rules affecting transportation drivers.</w:t>
      </w:r>
    </w:p>
    <w:p w:rsidR="00F278DA" w:rsidRDefault="00F278DA" w:rsidP="00FA5926">
      <w:r>
        <w:rPr>
          <w:b/>
          <w:u w:val="single"/>
        </w:rPr>
        <w:t>FIXED ROUTE</w:t>
      </w:r>
      <w:r w:rsidRPr="00FA5926">
        <w:rPr>
          <w:b/>
        </w:rPr>
        <w:t>:</w:t>
      </w:r>
      <w:r w:rsidRPr="00FA5926">
        <w:t xml:space="preserve"> </w:t>
      </w:r>
      <w:r>
        <w:t xml:space="preserve"> Transportation service operated over a set route or network of routes generally on a regular time schedule.</w:t>
      </w:r>
    </w:p>
    <w:p w:rsidR="00F278DA" w:rsidRDefault="00F278DA" w:rsidP="00FA5926">
      <w:r>
        <w:rPr>
          <w:b/>
          <w:u w:val="single"/>
        </w:rPr>
        <w:t>FIXED ROUTE WITH POINT DEVIATION</w:t>
      </w:r>
      <w:r w:rsidRPr="00FA5926">
        <w:rPr>
          <w:b/>
        </w:rPr>
        <w:t>:</w:t>
      </w:r>
      <w:r>
        <w:t xml:space="preserve">  Transportation services that operate on a fixed route, but will, on demand, deviate from the route to meet passenger needs.</w:t>
      </w:r>
    </w:p>
    <w:p w:rsidR="00F278DA" w:rsidRDefault="00F278DA" w:rsidP="00FA5926">
      <w:r>
        <w:rPr>
          <w:b/>
          <w:u w:val="single"/>
        </w:rPr>
        <w:lastRenderedPageBreak/>
        <w:t>GENERAL PUBLIC SERVICE</w:t>
      </w:r>
      <w:r w:rsidRPr="00FA5926">
        <w:rPr>
          <w:b/>
        </w:rPr>
        <w:t>:</w:t>
      </w:r>
      <w:r>
        <w:t xml:space="preserve"> </w:t>
      </w:r>
      <w:r w:rsidR="006F44D9">
        <w:t xml:space="preserve"> </w:t>
      </w:r>
      <w:r>
        <w:t xml:space="preserve">A service open to the </w:t>
      </w:r>
      <w:proofErr w:type="gramStart"/>
      <w:r>
        <w:t>general public</w:t>
      </w:r>
      <w:proofErr w:type="gramEnd"/>
      <w:r>
        <w:t xml:space="preserve"> on a regular basis using vehicles designed to transport more than one person.</w:t>
      </w:r>
    </w:p>
    <w:p w:rsidR="00F278DA" w:rsidRDefault="00F278DA" w:rsidP="00FA5926">
      <w:r>
        <w:rPr>
          <w:b/>
          <w:u w:val="single"/>
        </w:rPr>
        <w:t>GRANTEE</w:t>
      </w:r>
      <w:r w:rsidRPr="00FA5926">
        <w:rPr>
          <w:b/>
        </w:rPr>
        <w:t>:</w:t>
      </w:r>
      <w:r w:rsidRPr="00FA5926">
        <w:t xml:space="preserve">  </w:t>
      </w:r>
      <w:r>
        <w:t xml:space="preserve">A </w:t>
      </w:r>
      <w:r w:rsidR="0006561C">
        <w:t xml:space="preserve">direct </w:t>
      </w:r>
      <w:r>
        <w:t xml:space="preserve">recipient of government funds or equipment purchased in whole or part with </w:t>
      </w:r>
      <w:r w:rsidR="00F1649E">
        <w:t>federal funds</w:t>
      </w:r>
      <w:r>
        <w:t>.</w:t>
      </w:r>
    </w:p>
    <w:p w:rsidR="00B67286" w:rsidRPr="00B67286" w:rsidRDefault="00B67286" w:rsidP="00FA5926">
      <w:r>
        <w:rPr>
          <w:b/>
          <w:u w:val="single"/>
        </w:rPr>
        <w:t>INCIDENTAL CHARTER SERVICE:</w:t>
      </w:r>
      <w:r>
        <w:t xml:space="preserve">  Transportation services provided which do not interfere or detract from the provision of </w:t>
      </w:r>
      <w:proofErr w:type="gramStart"/>
      <w:r>
        <w:t>general public</w:t>
      </w:r>
      <w:proofErr w:type="gramEnd"/>
      <w:r>
        <w:t xml:space="preserve"> transportation and does not shorten the life of the equipment or facilities.</w:t>
      </w:r>
    </w:p>
    <w:p w:rsidR="00F278DA" w:rsidRPr="008F56AA" w:rsidRDefault="00F278DA" w:rsidP="006F4024">
      <w:pPr>
        <w:pStyle w:val="Outlinea"/>
      </w:pPr>
      <w:r w:rsidRPr="000504E7">
        <w:rPr>
          <w:b/>
          <w:u w:val="single"/>
        </w:rPr>
        <w:t>INDIAN TRIBAL GOVERNMENT:</w:t>
      </w:r>
      <w:r w:rsidR="00FA5926">
        <w:t xml:space="preserve">  </w:t>
      </w:r>
      <w:r w:rsidR="006F44D9" w:rsidRPr="006F44D9">
        <w:t>T</w:t>
      </w:r>
      <w:r w:rsidR="009A4338" w:rsidRPr="008F56AA">
        <w:fldChar w:fldCharType="begin"/>
      </w:r>
      <w:r w:rsidRPr="008F56AA">
        <w:instrText>xe "Indian"</w:instrText>
      </w:r>
      <w:r w:rsidR="009A4338" w:rsidRPr="008F56AA">
        <w:fldChar w:fldCharType="end"/>
      </w:r>
      <w:r w:rsidR="009A4338" w:rsidRPr="008F56AA">
        <w:fldChar w:fldCharType="begin"/>
      </w:r>
      <w:r w:rsidRPr="008F56AA">
        <w:instrText>xe "Indian Tribal Government"</w:instrText>
      </w:r>
      <w:r w:rsidR="009A4338" w:rsidRPr="008F56AA">
        <w:fldChar w:fldCharType="end"/>
      </w:r>
      <w:r w:rsidRPr="008F56AA">
        <w:t>he governing body or a governmental agency of any Indian</w:t>
      </w:r>
      <w:r w:rsidR="009A4338" w:rsidRPr="008F56AA">
        <w:fldChar w:fldCharType="begin"/>
      </w:r>
      <w:r w:rsidRPr="008F56AA">
        <w:instrText>xe "Indian"</w:instrText>
      </w:r>
      <w:r w:rsidR="009A4338" w:rsidRPr="008F56AA">
        <w:fldChar w:fldCharType="end"/>
      </w:r>
      <w:r w:rsidRPr="008F56AA">
        <w:t xml:space="preserve"> tribe</w:t>
      </w:r>
      <w:r w:rsidR="009A4338" w:rsidRPr="008F56AA">
        <w:fldChar w:fldCharType="begin"/>
      </w:r>
      <w:r w:rsidRPr="008F56AA">
        <w:instrText>xe "Indian Tribe" \t "See also, Indian, and Indian Tribal Government"</w:instrText>
      </w:r>
      <w:r w:rsidR="009A4338" w:rsidRPr="008F56AA">
        <w:fldChar w:fldCharType="end"/>
      </w:r>
      <w:r w:rsidR="009A4338" w:rsidRPr="008F56AA">
        <w:fldChar w:fldCharType="begin"/>
      </w:r>
      <w:r w:rsidRPr="008F56AA">
        <w:instrText>xe "Indian Tribe"</w:instrText>
      </w:r>
      <w:r w:rsidR="009A4338" w:rsidRPr="008F56AA">
        <w:fldChar w:fldCharType="end"/>
      </w:r>
      <w:r w:rsidRPr="008F56AA">
        <w:t>, band, nation, or other organized group or community</w:t>
      </w:r>
      <w:r w:rsidR="009A4338" w:rsidRPr="008F56AA">
        <w:fldChar w:fldCharType="begin"/>
      </w:r>
      <w:r w:rsidRPr="008F56AA">
        <w:instrText>xe "Community"</w:instrText>
      </w:r>
      <w:r w:rsidR="009A4338" w:rsidRPr="008F56AA">
        <w:fldChar w:fldCharType="end"/>
      </w:r>
      <w:r w:rsidRPr="008F56AA">
        <w:t>, including any Native village as defined in Section 3 of the Alaska Native Claims Settlement</w:t>
      </w:r>
      <w:r w:rsidR="009A4338" w:rsidRPr="008F56AA">
        <w:fldChar w:fldCharType="begin"/>
      </w:r>
      <w:r w:rsidRPr="008F56AA">
        <w:instrText>xe "Settlement"</w:instrText>
      </w:r>
      <w:r w:rsidR="009A4338" w:rsidRPr="008F56AA">
        <w:fldChar w:fldCharType="end"/>
      </w:r>
      <w:r w:rsidRPr="008F56AA">
        <w:t xml:space="preserve"> Act, 43 U.S.C. Section 1602, certified by the Secretary of the Interior as eligible</w:t>
      </w:r>
      <w:r w:rsidR="009A4338" w:rsidRPr="008F56AA">
        <w:fldChar w:fldCharType="begin"/>
      </w:r>
      <w:r w:rsidRPr="008F56AA">
        <w:instrText>xe "Eligible"</w:instrText>
      </w:r>
      <w:r w:rsidR="009A4338" w:rsidRPr="008F56AA">
        <w:fldChar w:fldCharType="end"/>
      </w:r>
      <w:r w:rsidRPr="008F56AA">
        <w:t xml:space="preserve"> for the special programs and services</w:t>
      </w:r>
      <w:r w:rsidR="009A4338" w:rsidRPr="008F56AA">
        <w:fldChar w:fldCharType="begin"/>
      </w:r>
      <w:r w:rsidRPr="008F56AA">
        <w:instrText>xe "Services"</w:instrText>
      </w:r>
      <w:r w:rsidR="009A4338" w:rsidRPr="008F56AA">
        <w:fldChar w:fldCharType="end"/>
      </w:r>
      <w:r w:rsidRPr="008F56AA">
        <w:t xml:space="preserve"> provided by him or her through the Bureau of Indian</w:t>
      </w:r>
      <w:r w:rsidR="009A4338" w:rsidRPr="008F56AA">
        <w:fldChar w:fldCharType="begin"/>
      </w:r>
      <w:r w:rsidRPr="008F56AA">
        <w:instrText>xe "Indian"</w:instrText>
      </w:r>
      <w:r w:rsidR="009A4338" w:rsidRPr="008F56AA">
        <w:fldChar w:fldCharType="end"/>
      </w:r>
      <w:r w:rsidRPr="008F56AA">
        <w:t xml:space="preserve"> Affairs. </w:t>
      </w:r>
    </w:p>
    <w:p w:rsidR="006416F6" w:rsidRDefault="00F278DA" w:rsidP="00FA5926">
      <w:r>
        <w:rPr>
          <w:b/>
          <w:u w:val="single"/>
        </w:rPr>
        <w:t>IN-KIND MATCH</w:t>
      </w:r>
      <w:r>
        <w:t>:</w:t>
      </w:r>
      <w:r w:rsidR="00FA5926">
        <w:t xml:space="preserve">  T</w:t>
      </w:r>
      <w:r>
        <w:t>he</w:t>
      </w:r>
      <w:r w:rsidR="006416F6">
        <w:t xml:space="preserve"> </w:t>
      </w:r>
      <w:proofErr w:type="spellStart"/>
      <w:proofErr w:type="gramStart"/>
      <w:r w:rsidR="006416F6">
        <w:t>non cash</w:t>
      </w:r>
      <w:proofErr w:type="spellEnd"/>
      <w:proofErr w:type="gramEnd"/>
      <w:r>
        <w:t xml:space="preserve"> resources provided </w:t>
      </w:r>
      <w:r w:rsidR="006416F6">
        <w:t>by the grantee to match federal funds in the</w:t>
      </w:r>
      <w:r>
        <w:t xml:space="preserve"> operation of the trans</w:t>
      </w:r>
      <w:r w:rsidR="006416F6">
        <w:t xml:space="preserve">portation </w:t>
      </w:r>
      <w:r>
        <w:t xml:space="preserve">system. </w:t>
      </w:r>
      <w:r w:rsidR="006416F6">
        <w:t xml:space="preserve"> Using general accepted accounting </w:t>
      </w:r>
      <w:proofErr w:type="gramStart"/>
      <w:r w:rsidR="006416F6">
        <w:t>practices</w:t>
      </w:r>
      <w:proofErr w:type="gramEnd"/>
      <w:r w:rsidR="006416F6">
        <w:t xml:space="preserve"> the value of said r</w:t>
      </w:r>
      <w:r>
        <w:t>esources must be documented</w:t>
      </w:r>
      <w:r w:rsidR="0006561C">
        <w:t xml:space="preserve"> as to fair market value of the resources.</w:t>
      </w:r>
      <w:r>
        <w:t xml:space="preserve"> </w:t>
      </w:r>
    </w:p>
    <w:p w:rsidR="00F278DA" w:rsidRDefault="00F278DA" w:rsidP="00FA5926">
      <w:r>
        <w:rPr>
          <w:b/>
          <w:u w:val="single"/>
        </w:rPr>
        <w:t>INTERCITY BUS PROGRAM</w:t>
      </w:r>
      <w:r w:rsidRPr="00FA5926">
        <w:rPr>
          <w:b/>
        </w:rPr>
        <w:t>:</w:t>
      </w:r>
      <w:r>
        <w:t xml:space="preserve">  The Intercity Bus program is prescribed in accordance with 49 USC Section 5311(f) and requires a percentage of the 5311 annual apportionment be used to support intercity bus transportation.  The intercity bus program was created to provide funding for service connections between nonurbanized areas and the larger regional or national system of intercity bus service, e.g. Greyhound.  These funds may also be used for building or purchasing intermodal facilities and for marketing and planning assistance for the support of the intercity network system.</w:t>
      </w:r>
    </w:p>
    <w:p w:rsidR="00F278DA" w:rsidRPr="0075253D" w:rsidRDefault="00F278DA" w:rsidP="00FA5926">
      <w:r>
        <w:rPr>
          <w:b/>
          <w:u w:val="single"/>
        </w:rPr>
        <w:t>LARGE URBANIZED AREA</w:t>
      </w:r>
      <w:r w:rsidRPr="00FA5926">
        <w:rPr>
          <w:b/>
        </w:rPr>
        <w:t>:</w:t>
      </w:r>
      <w:r>
        <w:t xml:space="preserve">  An urbanized area with a population of 200,000 or more.</w:t>
      </w:r>
    </w:p>
    <w:p w:rsidR="00F278DA" w:rsidRDefault="00F278DA" w:rsidP="00FA5926">
      <w:r>
        <w:rPr>
          <w:b/>
          <w:u w:val="single"/>
        </w:rPr>
        <w:t>LOCAL MATCH</w:t>
      </w:r>
      <w:r w:rsidRPr="00FA5926">
        <w:rPr>
          <w:b/>
        </w:rPr>
        <w:t>:</w:t>
      </w:r>
      <w:proofErr w:type="gramStart"/>
      <w:r>
        <w:tab/>
        <w:t xml:space="preserve">  A</w:t>
      </w:r>
      <w:proofErr w:type="gramEnd"/>
      <w:r>
        <w:t xml:space="preserve"> percentage of local funds </w:t>
      </w:r>
      <w:r w:rsidR="001904F2">
        <w:t>(</w:t>
      </w:r>
      <w:r>
        <w:t xml:space="preserve">determined by the </w:t>
      </w:r>
      <w:r w:rsidR="007021DD">
        <w:t>specific</w:t>
      </w:r>
      <w:r w:rsidR="00D80388">
        <w:t xml:space="preserve"> </w:t>
      </w:r>
      <w:r w:rsidR="007021DD">
        <w:t>grant</w:t>
      </w:r>
      <w:r>
        <w:t xml:space="preserve"> </w:t>
      </w:r>
      <w:r w:rsidR="007021DD">
        <w:t>funding</w:t>
      </w:r>
      <w:r w:rsidR="001904F2">
        <w:t>)</w:t>
      </w:r>
      <w:r w:rsidR="007021DD">
        <w:t xml:space="preserve"> required</w:t>
      </w:r>
      <w:r>
        <w:t xml:space="preserve"> by the Federal government to complement Federal funds for a project</w:t>
      </w:r>
      <w:r w:rsidR="0006561C">
        <w:t xml:space="preserve"> (i.e., dedicated local tax, fares, contract revenue)</w:t>
      </w:r>
      <w:r>
        <w:t xml:space="preserve">.  </w:t>
      </w:r>
    </w:p>
    <w:p w:rsidR="001904F2" w:rsidRPr="001904F2" w:rsidRDefault="001904F2" w:rsidP="00FA5926">
      <w:r w:rsidRPr="00E65882">
        <w:rPr>
          <w:b/>
          <w:u w:val="single"/>
        </w:rPr>
        <w:t>MAP-21 (MOVING AHEAD FOR PROGRESS IN THE 21</w:t>
      </w:r>
      <w:r w:rsidRPr="00E65882">
        <w:rPr>
          <w:b/>
          <w:u w:val="single"/>
          <w:vertAlign w:val="superscript"/>
        </w:rPr>
        <w:t>ST</w:t>
      </w:r>
      <w:r w:rsidRPr="00E65882">
        <w:rPr>
          <w:b/>
          <w:u w:val="single"/>
        </w:rPr>
        <w:t xml:space="preserve"> CENTURY</w:t>
      </w:r>
      <w:r w:rsidR="008919B5" w:rsidRPr="00E65882">
        <w:rPr>
          <w:b/>
          <w:u w:val="single"/>
        </w:rPr>
        <w:t>)</w:t>
      </w:r>
      <w:r w:rsidR="008919B5" w:rsidRPr="00E65882">
        <w:rPr>
          <w:b/>
        </w:rPr>
        <w:t>:</w:t>
      </w:r>
      <w:r>
        <w:t xml:space="preserve">  </w:t>
      </w:r>
      <w:r w:rsidR="00A724DB">
        <w:t xml:space="preserve">On July 6, 2012, President Obama signed Moving Ahead for Progress in the 21st Century (MAP-21), reauthorizing surface transportation programs through fiscal year 2014. MAP-21 took effect on October 1, 2012 </w:t>
      </w:r>
      <w:r w:rsidR="008F7283">
        <w:t>replacing previous SAFETEA-LU legislation.</w:t>
      </w:r>
    </w:p>
    <w:p w:rsidR="0042290F" w:rsidRPr="00FE3695" w:rsidRDefault="002E1A29" w:rsidP="0042290F">
      <w:pPr>
        <w:pStyle w:val="Outlinea"/>
        <w:tabs>
          <w:tab w:val="clear" w:pos="0"/>
          <w:tab w:val="num" w:pos="900"/>
          <w:tab w:val="left" w:pos="1008"/>
        </w:tabs>
      </w:pPr>
      <w:r>
        <w:rPr>
          <w:b/>
          <w:u w:val="single"/>
        </w:rPr>
        <w:t>MOBILITY MANAGEMENT:</w:t>
      </w:r>
      <w:r>
        <w:t xml:space="preserve">  </w:t>
      </w:r>
      <w:r w:rsidRPr="002E1A29">
        <w:rPr>
          <w:rFonts w:cs="Calibri"/>
          <w:iCs/>
          <w:color w:val="000000"/>
        </w:rPr>
        <w:t>Mobility management is an approach</w:t>
      </w:r>
      <w:r w:rsidR="0042290F">
        <w:rPr>
          <w:rFonts w:cs="Calibri"/>
          <w:iCs/>
          <w:color w:val="000000"/>
        </w:rPr>
        <w:t xml:space="preserve"> that</w:t>
      </w:r>
      <w:r w:rsidRPr="002E1A29">
        <w:rPr>
          <w:rFonts w:cs="Calibri"/>
          <w:iCs/>
          <w:color w:val="000000"/>
        </w:rPr>
        <w:t xml:space="preserve"> </w:t>
      </w:r>
      <w:r w:rsidR="0042290F">
        <w:t xml:space="preserve">consists of short-range planning and management activities and projects for improving coordination among public transportation and other transportation-service providers carried out by a recipient or subrecipient through an agreement </w:t>
      </w:r>
      <w:proofErr w:type="gramStart"/>
      <w:r w:rsidR="0042290F">
        <w:t>entered into</w:t>
      </w:r>
      <w:proofErr w:type="gramEnd"/>
      <w:r w:rsidR="0042290F">
        <w:t xml:space="preserve"> with a person, including a government entity, under 49 U.S.C. Chapter 53 (other than Section 5309).  Mobility management does not include operating public transportation services. </w:t>
      </w:r>
    </w:p>
    <w:p w:rsidR="00F278DA" w:rsidRPr="008816E6" w:rsidRDefault="006F44D9" w:rsidP="00FA5926">
      <w:r>
        <w:rPr>
          <w:b/>
          <w:u w:val="single"/>
        </w:rPr>
        <w:lastRenderedPageBreak/>
        <w:t>MRO (</w:t>
      </w:r>
      <w:r w:rsidR="00F278DA" w:rsidRPr="008816E6">
        <w:rPr>
          <w:b/>
          <w:u w:val="single"/>
        </w:rPr>
        <w:t>MEDICAL REVIEW OFFICER)</w:t>
      </w:r>
      <w:r w:rsidR="00F278DA" w:rsidRPr="00FA5926">
        <w:rPr>
          <w:b/>
        </w:rPr>
        <w:t>:</w:t>
      </w:r>
      <w:r w:rsidR="00FA5926">
        <w:rPr>
          <w:b/>
        </w:rPr>
        <w:t xml:space="preserve">  </w:t>
      </w:r>
      <w:r w:rsidR="008F56AA">
        <w:t xml:space="preserve">A licensed medical </w:t>
      </w:r>
      <w:r w:rsidR="00390AEE">
        <w:t xml:space="preserve">doctor </w:t>
      </w:r>
      <w:r w:rsidR="00390AEE" w:rsidRPr="008816E6">
        <w:t>appointed</w:t>
      </w:r>
      <w:r w:rsidR="00F278DA" w:rsidRPr="008816E6">
        <w:t xml:space="preserve"> to review drug and alcohol testing results.</w:t>
      </w:r>
    </w:p>
    <w:p w:rsidR="00943D64" w:rsidRDefault="006F44D9" w:rsidP="00FA5926">
      <w:r>
        <w:rPr>
          <w:b/>
          <w:u w:val="single"/>
        </w:rPr>
        <w:t>MPO (</w:t>
      </w:r>
      <w:r w:rsidR="00F278DA">
        <w:rPr>
          <w:b/>
          <w:u w:val="single"/>
        </w:rPr>
        <w:t>METROPOLITAN PLANNING ORGANIZATION)</w:t>
      </w:r>
      <w:r w:rsidR="00F278DA" w:rsidRPr="00FA5926">
        <w:rPr>
          <w:b/>
        </w:rPr>
        <w:t>:</w:t>
      </w:r>
      <w:r w:rsidR="00F278DA">
        <w:rPr>
          <w:b/>
        </w:rPr>
        <w:t xml:space="preserve">  </w:t>
      </w:r>
      <w:r w:rsidR="00F278DA">
        <w:t xml:space="preserve">An area wide </w:t>
      </w:r>
      <w:r w:rsidR="006416F6">
        <w:t>organization</w:t>
      </w:r>
      <w:r w:rsidR="00F278DA">
        <w:t xml:space="preserve"> charged with overseeing the urban transportation planning process.  Together with the state, it carries out the planning and programming activities necessary for federal funding.</w:t>
      </w:r>
      <w:r w:rsidR="006416F6">
        <w:t xml:space="preserve">  </w:t>
      </w:r>
    </w:p>
    <w:p w:rsidR="003D155B" w:rsidRDefault="0006561C" w:rsidP="00FA5926">
      <w:r>
        <w:rPr>
          <w:b/>
          <w:u w:val="single"/>
        </w:rPr>
        <w:t>NATIONAL TRANSIT DATABASE</w:t>
      </w:r>
      <w:r w:rsidR="00032257">
        <w:rPr>
          <w:b/>
          <w:u w:val="single"/>
        </w:rPr>
        <w:t xml:space="preserve"> (NTD)</w:t>
      </w:r>
      <w:r>
        <w:rPr>
          <w:b/>
          <w:u w:val="single"/>
        </w:rPr>
        <w:t>:</w:t>
      </w:r>
      <w:r>
        <w:t xml:space="preserve">  </w:t>
      </w:r>
      <w:r w:rsidR="00032257">
        <w:t>NTD was e</w:t>
      </w:r>
      <w:r w:rsidR="003D155B" w:rsidRPr="003D155B">
        <w:rPr>
          <w:rFonts w:asciiTheme="minorHAnsi" w:hAnsiTheme="minorHAnsi" w:cstheme="minorHAnsi"/>
        </w:rPr>
        <w:t>stablished by Congress to be the Nation’s primary source for information and statistics on the transit systems of the United States.</w:t>
      </w:r>
      <w:r w:rsidR="003D155B">
        <w:rPr>
          <w:rFonts w:ascii="Arial" w:hAnsi="Arial" w:cs="Arial"/>
        </w:rPr>
        <w:t xml:space="preserve"> </w:t>
      </w:r>
      <w:r w:rsidR="00032257">
        <w:rPr>
          <w:rFonts w:ascii="Arial" w:hAnsi="Arial" w:cs="Arial"/>
        </w:rPr>
        <w:t xml:space="preserve"> </w:t>
      </w:r>
      <w:r>
        <w:t>See</w:t>
      </w:r>
      <w:r w:rsidR="002E1A29">
        <w:t xml:space="preserve"> </w:t>
      </w:r>
      <w:r w:rsidR="00CE277D" w:rsidRPr="00CE277D">
        <w:rPr>
          <w:rStyle w:val="Hyperlink"/>
        </w:rPr>
        <w:t>https://www.transit.dot.gov/ntd</w:t>
      </w:r>
      <w:bookmarkStart w:id="4" w:name="_GoBack"/>
      <w:bookmarkEnd w:id="4"/>
    </w:p>
    <w:p w:rsidR="00F278DA" w:rsidRDefault="00F278DA" w:rsidP="00FA5926">
      <w:r>
        <w:rPr>
          <w:b/>
          <w:u w:val="single"/>
        </w:rPr>
        <w:t>NET OPERATING COST</w:t>
      </w:r>
      <w:r w:rsidRPr="00FA5926">
        <w:rPr>
          <w:b/>
        </w:rPr>
        <w:t>:</w:t>
      </w:r>
      <w:r w:rsidR="00FA5926">
        <w:rPr>
          <w:b/>
        </w:rPr>
        <w:t xml:space="preserve">  </w:t>
      </w:r>
      <w:r w:rsidR="0006561C">
        <w:t xml:space="preserve">A transportation project’s </w:t>
      </w:r>
      <w:r w:rsidR="0006561C" w:rsidRPr="00BE5704">
        <w:t>eligible</w:t>
      </w:r>
      <w:r w:rsidRPr="00BE5704">
        <w:t xml:space="preserve"> O</w:t>
      </w:r>
      <w:r>
        <w:t>perating Expenses</w:t>
      </w:r>
      <w:r w:rsidR="0006561C">
        <w:t>;</w:t>
      </w:r>
      <w:r w:rsidR="00BE5704">
        <w:t xml:space="preserve"> </w:t>
      </w:r>
      <w:r>
        <w:t xml:space="preserve">less any fare box or other </w:t>
      </w:r>
      <w:r w:rsidR="006F44D9">
        <w:t xml:space="preserve">direct </w:t>
      </w:r>
      <w:r>
        <w:t>revenue.</w:t>
      </w:r>
    </w:p>
    <w:p w:rsidR="0006561C" w:rsidRPr="0006561C" w:rsidRDefault="0006561C" w:rsidP="00FA5926">
      <w:pPr>
        <w:autoSpaceDE w:val="0"/>
        <w:autoSpaceDN w:val="0"/>
        <w:adjustRightInd w:val="0"/>
        <w:spacing w:after="0" w:line="240" w:lineRule="auto"/>
        <w:rPr>
          <w:rFonts w:cs="Calibri"/>
          <w:bCs/>
        </w:rPr>
      </w:pPr>
      <w:r>
        <w:rPr>
          <w:rFonts w:cs="Calibri"/>
          <w:b/>
          <w:bCs/>
          <w:u w:val="single"/>
        </w:rPr>
        <w:t>NONEXPENDABLE EQUIPMENT:</w:t>
      </w:r>
      <w:r>
        <w:rPr>
          <w:rFonts w:cs="Calibri"/>
          <w:bCs/>
        </w:rPr>
        <w:t xml:space="preserve">  Property that</w:t>
      </w:r>
      <w:r>
        <w:t xml:space="preserve"> is durable (e.g., equipment and furniture), lasting for a year or longer, and generally has a high dollar value. Non-expendable property must be accounted for throughout its useful life.</w:t>
      </w:r>
    </w:p>
    <w:p w:rsidR="0006561C" w:rsidRDefault="0006561C" w:rsidP="00FA5926">
      <w:pPr>
        <w:autoSpaceDE w:val="0"/>
        <w:autoSpaceDN w:val="0"/>
        <w:adjustRightInd w:val="0"/>
        <w:spacing w:after="0" w:line="240" w:lineRule="auto"/>
        <w:rPr>
          <w:rFonts w:cs="Calibri"/>
          <w:b/>
          <w:bCs/>
          <w:u w:val="single"/>
        </w:rPr>
      </w:pPr>
    </w:p>
    <w:p w:rsidR="00F278DA" w:rsidRDefault="00F278DA" w:rsidP="00FA5926">
      <w:pPr>
        <w:autoSpaceDE w:val="0"/>
        <w:autoSpaceDN w:val="0"/>
        <w:adjustRightInd w:val="0"/>
        <w:spacing w:after="0" w:line="240" w:lineRule="auto"/>
        <w:rPr>
          <w:rFonts w:cs="Calibri"/>
        </w:rPr>
      </w:pPr>
      <w:r w:rsidRPr="00F278DA">
        <w:rPr>
          <w:rFonts w:cs="Calibri"/>
          <w:b/>
          <w:bCs/>
          <w:u w:val="single"/>
        </w:rPr>
        <w:t>NONURBANIZED or RURAL</w:t>
      </w:r>
      <w:r w:rsidRPr="00EC4D6E">
        <w:rPr>
          <w:rFonts w:cs="Calibri"/>
          <w:b/>
          <w:bCs/>
        </w:rPr>
        <w:t>:</w:t>
      </w:r>
      <w:r w:rsidR="00FA5926">
        <w:rPr>
          <w:rFonts w:cs="Calibri"/>
          <w:b/>
          <w:bCs/>
        </w:rPr>
        <w:t xml:space="preserve">  </w:t>
      </w:r>
      <w:r w:rsidRPr="00EC4D6E">
        <w:rPr>
          <w:rFonts w:cs="Calibri"/>
        </w:rPr>
        <w:t>These terms are used synonymously for any area outside an urbanized area with a population of less than 50,000 inhabitants, as defined by the U</w:t>
      </w:r>
      <w:r w:rsidR="001904F2">
        <w:rPr>
          <w:rFonts w:cs="Calibri"/>
        </w:rPr>
        <w:t xml:space="preserve">. </w:t>
      </w:r>
      <w:r w:rsidRPr="00EC4D6E">
        <w:rPr>
          <w:rFonts w:cs="Calibri"/>
        </w:rPr>
        <w:t>S</w:t>
      </w:r>
      <w:r w:rsidR="001904F2">
        <w:rPr>
          <w:rFonts w:cs="Calibri"/>
        </w:rPr>
        <w:t>.</w:t>
      </w:r>
      <w:r w:rsidRPr="00EC4D6E">
        <w:rPr>
          <w:rFonts w:cs="Calibri"/>
        </w:rPr>
        <w:t xml:space="preserve"> Bureau of the Census.</w:t>
      </w:r>
      <w:r w:rsidRPr="00EC4D6E">
        <w:rPr>
          <w:rFonts w:cs="Calibri"/>
          <w:b/>
        </w:rPr>
        <w:t xml:space="preserve"> </w:t>
      </w:r>
    </w:p>
    <w:p w:rsidR="00F278DA" w:rsidRDefault="00F278DA" w:rsidP="00F278DA">
      <w:pPr>
        <w:autoSpaceDE w:val="0"/>
        <w:autoSpaceDN w:val="0"/>
        <w:adjustRightInd w:val="0"/>
        <w:spacing w:after="0" w:line="240" w:lineRule="auto"/>
      </w:pPr>
    </w:p>
    <w:p w:rsidR="00A0036E" w:rsidRPr="00A0036E" w:rsidRDefault="00F1649E" w:rsidP="00FA5926">
      <w:r w:rsidRPr="00D932DD">
        <w:rPr>
          <w:b/>
          <w:u w:val="single"/>
        </w:rPr>
        <w:t>OMB (</w:t>
      </w:r>
      <w:r w:rsidR="006F44D9" w:rsidRPr="00D932DD">
        <w:rPr>
          <w:b/>
          <w:u w:val="single"/>
        </w:rPr>
        <w:t>OFFICE OF MANAGEMENT AND BUDGETING)</w:t>
      </w:r>
      <w:r w:rsidR="00A0036E" w:rsidRPr="00D932DD">
        <w:rPr>
          <w:b/>
        </w:rPr>
        <w:t>:</w:t>
      </w:r>
      <w:r w:rsidR="00FA5926">
        <w:rPr>
          <w:b/>
        </w:rPr>
        <w:t xml:space="preserve">  </w:t>
      </w:r>
      <w:r w:rsidR="003E4B8A" w:rsidRPr="003E4B8A">
        <w:t>The largest</w:t>
      </w:r>
      <w:r w:rsidR="003E4B8A">
        <w:rPr>
          <w:b/>
        </w:rPr>
        <w:t xml:space="preserve"> </w:t>
      </w:r>
      <w:r w:rsidR="00A0036E">
        <w:t xml:space="preserve">cabinet-level office within the Executive Office of the President (EOP) </w:t>
      </w:r>
      <w:r w:rsidR="00D932DD">
        <w:t>measures the quality of agency programs, policies, and procedures</w:t>
      </w:r>
      <w:r w:rsidR="00A0036E">
        <w:t>.</w:t>
      </w:r>
    </w:p>
    <w:p w:rsidR="002E1A29" w:rsidRPr="002E1A29" w:rsidRDefault="002E1A29" w:rsidP="00FA5926">
      <w:r>
        <w:rPr>
          <w:b/>
          <w:u w:val="single"/>
        </w:rPr>
        <w:t>OPERATOR:</w:t>
      </w:r>
      <w:r>
        <w:t xml:space="preserve">  A term used to refer to the organization providing transportation service.</w:t>
      </w:r>
    </w:p>
    <w:p w:rsidR="00F278DA" w:rsidRDefault="00F278DA" w:rsidP="00FA5926">
      <w:r>
        <w:rPr>
          <w:b/>
          <w:u w:val="single"/>
        </w:rPr>
        <w:t>OPERATING COSTS</w:t>
      </w:r>
      <w:r w:rsidR="006416F6">
        <w:rPr>
          <w:b/>
          <w:u w:val="single"/>
        </w:rPr>
        <w:t>/EXPENSES</w:t>
      </w:r>
      <w:r w:rsidRPr="00FA5926">
        <w:rPr>
          <w:b/>
        </w:rPr>
        <w:t>:</w:t>
      </w:r>
      <w:r w:rsidR="00FA5926">
        <w:rPr>
          <w:b/>
        </w:rPr>
        <w:t xml:space="preserve">  </w:t>
      </w:r>
      <w:r>
        <w:t>Recurring expenses associated with the daily operation of a t</w:t>
      </w:r>
      <w:r w:rsidR="001904F2">
        <w:t xml:space="preserve">ransportation system, including but not limited to </w:t>
      </w:r>
      <w:r>
        <w:t xml:space="preserve">items such as fuel, drivers’ and </w:t>
      </w:r>
      <w:proofErr w:type="gramStart"/>
      <w:r>
        <w:t>dispatchers’</w:t>
      </w:r>
      <w:proofErr w:type="gramEnd"/>
      <w:r>
        <w:t xml:space="preserve"> waged, maintenance, insurance, </w:t>
      </w:r>
      <w:r w:rsidR="002E1A29">
        <w:t>vehicle registration, personnel performing duties supporting the system’s overall operation, etc.</w:t>
      </w:r>
    </w:p>
    <w:p w:rsidR="00F57FF7" w:rsidRPr="005C6770" w:rsidRDefault="00F57FF7" w:rsidP="00FA5926">
      <w:r>
        <w:rPr>
          <w:b/>
          <w:u w:val="single"/>
        </w:rPr>
        <w:t>OPEN DOOR POLICY</w:t>
      </w:r>
      <w:r w:rsidRPr="00FA5926">
        <w:rPr>
          <w:b/>
        </w:rPr>
        <w:t>:</w:t>
      </w:r>
      <w:r w:rsidR="00FA5926">
        <w:rPr>
          <w:b/>
        </w:rPr>
        <w:t xml:space="preserve">  </w:t>
      </w:r>
      <w:r w:rsidR="001904F2">
        <w:t xml:space="preserve">During operating hours </w:t>
      </w:r>
      <w:r w:rsidR="002E1A29">
        <w:t>Section 5307 and 5311,</w:t>
      </w:r>
      <w:r w:rsidR="005C6770">
        <w:t xml:space="preserve"> FTA funded transit </w:t>
      </w:r>
      <w:r w:rsidR="00010361">
        <w:t>programs</w:t>
      </w:r>
      <w:r w:rsidR="002E1A29">
        <w:t>,</w:t>
      </w:r>
      <w:r w:rsidR="005C6770">
        <w:t xml:space="preserve"> are required to </w:t>
      </w:r>
      <w:r w:rsidR="00010361">
        <w:t xml:space="preserve">provide the </w:t>
      </w:r>
      <w:proofErr w:type="gramStart"/>
      <w:r w:rsidR="00A52A91">
        <w:t>general public</w:t>
      </w:r>
      <w:proofErr w:type="gramEnd"/>
      <w:r w:rsidR="00010361">
        <w:t xml:space="preserve"> the opportunity to freely access </w:t>
      </w:r>
      <w:r w:rsidR="002E1A29">
        <w:t xml:space="preserve">transportation </w:t>
      </w:r>
      <w:r w:rsidR="00010361">
        <w:t>system vehicles</w:t>
      </w:r>
      <w:r w:rsidR="005C6770">
        <w:t>.</w:t>
      </w:r>
    </w:p>
    <w:p w:rsidR="00F278DA" w:rsidRDefault="00F278DA" w:rsidP="00FA5926">
      <w:r>
        <w:rPr>
          <w:b/>
          <w:u w:val="single"/>
        </w:rPr>
        <w:t>OPERATING DEFICIT</w:t>
      </w:r>
      <w:r w:rsidRPr="00FA5926">
        <w:rPr>
          <w:b/>
        </w:rPr>
        <w:t>:</w:t>
      </w:r>
      <w:r w:rsidR="00FA5926">
        <w:rPr>
          <w:b/>
        </w:rPr>
        <w:t xml:space="preserve"> </w:t>
      </w:r>
      <w:r w:rsidR="00FA5926" w:rsidRPr="00482982">
        <w:t>T</w:t>
      </w:r>
      <w:r>
        <w:t>otal operating expenses less total operating revenue.</w:t>
      </w:r>
    </w:p>
    <w:p w:rsidR="00F278DA" w:rsidRDefault="00F278DA" w:rsidP="00FA5926">
      <w:pPr>
        <w:autoSpaceDE w:val="0"/>
        <w:autoSpaceDN w:val="0"/>
        <w:adjustRightInd w:val="0"/>
        <w:spacing w:after="0" w:line="240" w:lineRule="auto"/>
        <w:rPr>
          <w:rFonts w:cs="Calibri"/>
        </w:rPr>
      </w:pPr>
      <w:r>
        <w:rPr>
          <w:b/>
          <w:u w:val="single"/>
        </w:rPr>
        <w:t>OPERATING REVENUE</w:t>
      </w:r>
      <w:r w:rsidRPr="00FA5926">
        <w:rPr>
          <w:b/>
        </w:rPr>
        <w:t>:</w:t>
      </w:r>
      <w:r>
        <w:tab/>
        <w:t xml:space="preserve">Total revenue earned by a transit system through its transit operations.  </w:t>
      </w:r>
      <w:r w:rsidR="00F57FF7">
        <w:t>Revenue</w:t>
      </w:r>
      <w:r>
        <w:t xml:space="preserve"> includes passenger fares, advertising, investment income, </w:t>
      </w:r>
      <w:r w:rsidRPr="00EC4D6E">
        <w:rPr>
          <w:rFonts w:cs="Calibri"/>
        </w:rPr>
        <w:t xml:space="preserve">and any unrestricted federal, state or local funds received </w:t>
      </w:r>
      <w:proofErr w:type="gramStart"/>
      <w:r w:rsidRPr="00EC4D6E">
        <w:rPr>
          <w:rFonts w:cs="Calibri"/>
        </w:rPr>
        <w:t>as a result of</w:t>
      </w:r>
      <w:proofErr w:type="gramEnd"/>
      <w:r w:rsidRPr="00EC4D6E">
        <w:rPr>
          <w:rFonts w:cs="Calibri"/>
        </w:rPr>
        <w:t xml:space="preserve"> providing transportation services which are not used to match grant funds.</w:t>
      </w:r>
    </w:p>
    <w:p w:rsidR="00F278DA" w:rsidRDefault="00F278DA" w:rsidP="00FA5926">
      <w:pPr>
        <w:autoSpaceDE w:val="0"/>
        <w:autoSpaceDN w:val="0"/>
        <w:adjustRightInd w:val="0"/>
        <w:spacing w:after="0" w:line="240" w:lineRule="auto"/>
        <w:rPr>
          <w:rFonts w:cs="Calibri"/>
        </w:rPr>
      </w:pPr>
    </w:p>
    <w:p w:rsidR="00010361" w:rsidRPr="00010361" w:rsidRDefault="00010361" w:rsidP="00FA5926">
      <w:r>
        <w:rPr>
          <w:b/>
          <w:u w:val="single"/>
        </w:rPr>
        <w:t>OUT OF REVENUE SERVICE:</w:t>
      </w:r>
      <w:r>
        <w:t xml:space="preserve">  Any time public transportation vehicles are not open to allow </w:t>
      </w:r>
      <w:proofErr w:type="gramStart"/>
      <w:r>
        <w:t>general public</w:t>
      </w:r>
      <w:proofErr w:type="gramEnd"/>
      <w:r>
        <w:t xml:space="preserve"> access (i.e. operating hours ended, travel to maintenance facilities, etc.).</w:t>
      </w:r>
    </w:p>
    <w:p w:rsidR="00F278DA" w:rsidRDefault="00F278DA" w:rsidP="00FA5926">
      <w:r>
        <w:rPr>
          <w:b/>
          <w:u w:val="single"/>
        </w:rPr>
        <w:lastRenderedPageBreak/>
        <w:t>PARATRANSIT</w:t>
      </w:r>
      <w:r w:rsidRPr="00FA5926">
        <w:rPr>
          <w:b/>
        </w:rPr>
        <w:t>:</w:t>
      </w:r>
      <w:r w:rsidRPr="00FA5926">
        <w:t xml:space="preserve"> </w:t>
      </w:r>
      <w:r>
        <w:t xml:space="preserve"> Flexible forms of public transportation services that are not provided over a fixed route (e.g. demand response service), and most often refers to wheelchair accessible service.</w:t>
      </w:r>
    </w:p>
    <w:p w:rsidR="002E1A29" w:rsidRPr="002E1A29" w:rsidRDefault="002E1A29" w:rsidP="00FA5926">
      <w:r>
        <w:rPr>
          <w:b/>
          <w:u w:val="single"/>
        </w:rPr>
        <w:t>PASSENGER FACILITIES:</w:t>
      </w:r>
      <w:r>
        <w:t xml:space="preserve">  Buildings, bus shelters, waiting areas, etc. provided for </w:t>
      </w:r>
      <w:proofErr w:type="gramStart"/>
      <w:r>
        <w:t>general public</w:t>
      </w:r>
      <w:proofErr w:type="gramEnd"/>
      <w:r>
        <w:t xml:space="preserve"> passengers.</w:t>
      </w:r>
    </w:p>
    <w:p w:rsidR="00F278DA" w:rsidRDefault="00F278DA" w:rsidP="00FA5926">
      <w:r>
        <w:rPr>
          <w:b/>
          <w:u w:val="single"/>
        </w:rPr>
        <w:t>PASSENGER MILES</w:t>
      </w:r>
      <w:r w:rsidRPr="00FA5926">
        <w:rPr>
          <w:b/>
        </w:rPr>
        <w:t>:</w:t>
      </w:r>
      <w:r>
        <w:t xml:space="preserve">  Total number of transit system miles driven with passengers onboard.</w:t>
      </w:r>
    </w:p>
    <w:p w:rsidR="00F278DA" w:rsidRDefault="00F278DA" w:rsidP="00FA5926">
      <w:r>
        <w:rPr>
          <w:b/>
          <w:u w:val="single"/>
        </w:rPr>
        <w:t>PASSENGER TRIP</w:t>
      </w:r>
      <w:r w:rsidR="002050C5">
        <w:rPr>
          <w:b/>
          <w:u w:val="single"/>
        </w:rPr>
        <w:t>S</w:t>
      </w:r>
      <w:r w:rsidRPr="00FA5926">
        <w:rPr>
          <w:b/>
        </w:rPr>
        <w:t>:</w:t>
      </w:r>
      <w:r w:rsidRPr="00FA5926">
        <w:t xml:space="preserve"> </w:t>
      </w:r>
      <w:r>
        <w:t xml:space="preserve"> Passenger trips are always reported as “one way.”  If a person travels from home to the doctor office, </w:t>
      </w:r>
      <w:r w:rsidR="00B63490">
        <w:t xml:space="preserve">to the pharmacy, </w:t>
      </w:r>
      <w:r>
        <w:t xml:space="preserve">then home, the trip count is </w:t>
      </w:r>
      <w:r w:rsidR="00B63490">
        <w:t>three (3</w:t>
      </w:r>
      <w:r>
        <w:t>).</w:t>
      </w:r>
    </w:p>
    <w:p w:rsidR="00F278DA" w:rsidRDefault="00F278DA" w:rsidP="00FA5926">
      <w:pPr>
        <w:rPr>
          <w:b/>
        </w:rPr>
      </w:pPr>
      <w:r>
        <w:rPr>
          <w:b/>
          <w:u w:val="single"/>
        </w:rPr>
        <w:t>PEAK PERIOD</w:t>
      </w:r>
      <w:r w:rsidRPr="00FA5926">
        <w:rPr>
          <w:b/>
        </w:rPr>
        <w:t>:</w:t>
      </w:r>
      <w:r>
        <w:t xml:space="preserve">  The hours during a day when the maximum amount of passenger travel occurs.</w:t>
      </w:r>
      <w:r>
        <w:rPr>
          <w:b/>
        </w:rPr>
        <w:tab/>
      </w:r>
    </w:p>
    <w:p w:rsidR="00010361" w:rsidRPr="00010361" w:rsidRDefault="00010361" w:rsidP="00FA5926">
      <w:r>
        <w:rPr>
          <w:b/>
          <w:u w:val="single"/>
        </w:rPr>
        <w:t xml:space="preserve">PEAK REQUIREMENT: </w:t>
      </w:r>
      <w:r>
        <w:t>The number of transportation program vehicles and drivers necessary to meet the demands of the peak travel period.</w:t>
      </w:r>
    </w:p>
    <w:p w:rsidR="00F278DA" w:rsidRDefault="00F278DA" w:rsidP="00FA5926">
      <w:r>
        <w:rPr>
          <w:b/>
          <w:u w:val="single"/>
        </w:rPr>
        <w:t>PERSONAL CARE ATTENDANTS/</w:t>
      </w:r>
      <w:r w:rsidR="002E1A29">
        <w:rPr>
          <w:b/>
          <w:u w:val="single"/>
        </w:rPr>
        <w:t>PCA</w:t>
      </w:r>
      <w:r>
        <w:rPr>
          <w:b/>
          <w:u w:val="single"/>
        </w:rPr>
        <w:t>S</w:t>
      </w:r>
      <w:r w:rsidRPr="00FA5926">
        <w:rPr>
          <w:b/>
        </w:rPr>
        <w:t>:</w:t>
      </w:r>
      <w:r>
        <w:t xml:space="preserve">  Persons eligible under ADA regulations must be allowed a personal care </w:t>
      </w:r>
      <w:r w:rsidR="00F1649E">
        <w:t>attendant traveling</w:t>
      </w:r>
      <w:r>
        <w:t xml:space="preserve"> with the eligible rider</w:t>
      </w:r>
      <w:r w:rsidR="002E1A29">
        <w:t xml:space="preserve"> at no additional cost.</w:t>
      </w:r>
    </w:p>
    <w:p w:rsidR="00F278DA" w:rsidRPr="00980654" w:rsidRDefault="00F278DA" w:rsidP="00FA5926">
      <w:r>
        <w:rPr>
          <w:b/>
          <w:u w:val="single"/>
        </w:rPr>
        <w:t>POINT DEVIATION</w:t>
      </w:r>
      <w:r w:rsidRPr="00FA5926">
        <w:rPr>
          <w:b/>
        </w:rPr>
        <w:t>:</w:t>
      </w:r>
      <w:r>
        <w:t xml:space="preserve">  Transportation service in which the transit vehicle is required to arrive at designated stops in accordance with a prearranged schedule but is not given a specific route to follow between these stops.  </w:t>
      </w:r>
    </w:p>
    <w:p w:rsidR="002E1A29" w:rsidRPr="00242DE4" w:rsidRDefault="002E1A29" w:rsidP="00FA5926">
      <w:pPr>
        <w:rPr>
          <w:rFonts w:asciiTheme="minorHAnsi" w:hAnsiTheme="minorHAnsi" w:cstheme="minorHAnsi"/>
        </w:rPr>
      </w:pPr>
      <w:r>
        <w:rPr>
          <w:b/>
          <w:u w:val="single"/>
        </w:rPr>
        <w:t xml:space="preserve">PREVENTATIVE MAINTENANCE: </w:t>
      </w:r>
      <w:r>
        <w:t xml:space="preserve"> </w:t>
      </w:r>
      <w:r w:rsidR="00242DE4" w:rsidRPr="00242DE4">
        <w:rPr>
          <w:rStyle w:val="text1"/>
          <w:rFonts w:asciiTheme="minorHAnsi" w:hAnsiTheme="minorHAnsi" w:cstheme="minorHAnsi"/>
          <w:sz w:val="22"/>
          <w:szCs w:val="22"/>
        </w:rPr>
        <w:t>All activities, supplies, materials, labor, services, and associated costs required to preserve or extend the functionality and serviceability of asset</w:t>
      </w:r>
      <w:r w:rsidR="003D155B">
        <w:rPr>
          <w:rStyle w:val="text1"/>
          <w:rFonts w:asciiTheme="minorHAnsi" w:hAnsiTheme="minorHAnsi" w:cstheme="minorHAnsi"/>
          <w:sz w:val="22"/>
          <w:szCs w:val="22"/>
        </w:rPr>
        <w:t>s</w:t>
      </w:r>
      <w:r w:rsidR="00242DE4" w:rsidRPr="00242DE4">
        <w:rPr>
          <w:rStyle w:val="text1"/>
          <w:rFonts w:asciiTheme="minorHAnsi" w:hAnsiTheme="minorHAnsi" w:cstheme="minorHAnsi"/>
          <w:sz w:val="22"/>
          <w:szCs w:val="22"/>
        </w:rPr>
        <w:t xml:space="preserve"> in a </w:t>
      </w:r>
      <w:proofErr w:type="gramStart"/>
      <w:r w:rsidR="00242DE4" w:rsidRPr="00242DE4">
        <w:rPr>
          <w:rStyle w:val="text1"/>
          <w:rFonts w:asciiTheme="minorHAnsi" w:hAnsiTheme="minorHAnsi" w:cstheme="minorHAnsi"/>
          <w:sz w:val="22"/>
          <w:szCs w:val="22"/>
        </w:rPr>
        <w:t>cost effective</w:t>
      </w:r>
      <w:proofErr w:type="gramEnd"/>
      <w:r w:rsidR="00242DE4" w:rsidRPr="00242DE4">
        <w:rPr>
          <w:rStyle w:val="text1"/>
          <w:rFonts w:asciiTheme="minorHAnsi" w:hAnsiTheme="minorHAnsi" w:cstheme="minorHAnsi"/>
          <w:sz w:val="22"/>
          <w:szCs w:val="22"/>
        </w:rPr>
        <w:t xml:space="preserve"> manner, up to and including the current state of the art for maintaining such asset</w:t>
      </w:r>
      <w:r w:rsidR="003D155B">
        <w:rPr>
          <w:rStyle w:val="text1"/>
          <w:rFonts w:asciiTheme="minorHAnsi" w:hAnsiTheme="minorHAnsi" w:cstheme="minorHAnsi"/>
          <w:sz w:val="22"/>
          <w:szCs w:val="22"/>
        </w:rPr>
        <w:t>s</w:t>
      </w:r>
      <w:r w:rsidR="00242DE4" w:rsidRPr="00242DE4">
        <w:rPr>
          <w:rStyle w:val="text1"/>
          <w:rFonts w:asciiTheme="minorHAnsi" w:hAnsiTheme="minorHAnsi" w:cstheme="minorHAnsi"/>
          <w:sz w:val="22"/>
          <w:szCs w:val="22"/>
        </w:rPr>
        <w:t>.</w:t>
      </w:r>
    </w:p>
    <w:p w:rsidR="0057704F" w:rsidRPr="0057704F" w:rsidRDefault="0057704F" w:rsidP="00FA5926">
      <w:r>
        <w:rPr>
          <w:b/>
          <w:u w:val="single"/>
        </w:rPr>
        <w:t xml:space="preserve">PRIME CONTRACTS: </w:t>
      </w:r>
      <w:r>
        <w:t xml:space="preserve"> Monetary awards made to businesses, consultants, etc. who are fully responsible for the contracted work.</w:t>
      </w:r>
    </w:p>
    <w:p w:rsidR="00E26B66" w:rsidRDefault="00E26B66" w:rsidP="00E26B66">
      <w:r w:rsidRPr="00715312">
        <w:rPr>
          <w:rFonts w:cs="Calibri"/>
          <w:b/>
          <w:bCs/>
          <w:u w:val="single"/>
        </w:rPr>
        <w:t>PROGRAM OF PROJECTS (POP):</w:t>
      </w:r>
      <w:r>
        <w:rPr>
          <w:rFonts w:cs="Calibri"/>
          <w:b/>
          <w:bCs/>
          <w:u w:val="single"/>
        </w:rPr>
        <w:t xml:space="preserve"> </w:t>
      </w:r>
      <w:r w:rsidRPr="00CC3F4B">
        <w:rPr>
          <w:rFonts w:cs="Calibri"/>
          <w:b/>
          <w:bCs/>
        </w:rPr>
        <w:t xml:space="preserve">  </w:t>
      </w:r>
      <w:r w:rsidRPr="0094582C">
        <w:t xml:space="preserve">A list of </w:t>
      </w:r>
      <w:r>
        <w:t xml:space="preserve">transit </w:t>
      </w:r>
      <w:r w:rsidRPr="0094582C">
        <w:t xml:space="preserve">projects to be funded in a grant application submitted to FTA by </w:t>
      </w:r>
      <w:r>
        <w:t>the</w:t>
      </w:r>
      <w:r w:rsidRPr="0094582C">
        <w:t xml:space="preserve"> </w:t>
      </w:r>
      <w:r>
        <w:t>ALDOT.</w:t>
      </w:r>
    </w:p>
    <w:p w:rsidR="00F278DA" w:rsidRPr="00F40B52" w:rsidRDefault="00F278DA" w:rsidP="00FA5926">
      <w:r w:rsidRPr="00B54F1C">
        <w:rPr>
          <w:b/>
          <w:u w:val="single"/>
        </w:rPr>
        <w:t>PUBLIC HEARING</w:t>
      </w:r>
      <w:r w:rsidRPr="00F11AE2">
        <w:rPr>
          <w:b/>
        </w:rPr>
        <w:t>:</w:t>
      </w:r>
      <w:r w:rsidRPr="00F11AE2">
        <w:t xml:space="preserve"> </w:t>
      </w:r>
      <w:r w:rsidR="00B54F1C">
        <w:t xml:space="preserve"> A formal meeting held that provides an opportunity for the </w:t>
      </w:r>
      <w:proofErr w:type="gramStart"/>
      <w:r w:rsidR="00B54F1C">
        <w:t>general public</w:t>
      </w:r>
      <w:proofErr w:type="gramEnd"/>
      <w:r w:rsidR="00B54F1C">
        <w:t xml:space="preserve"> to comment on a proposed transit project.</w:t>
      </w:r>
    </w:p>
    <w:p w:rsidR="00F278DA" w:rsidRDefault="00F278DA" w:rsidP="005032F4">
      <w:pPr>
        <w:pStyle w:val="Outlinea"/>
        <w:tabs>
          <w:tab w:val="clear" w:pos="0"/>
          <w:tab w:val="num" w:pos="900"/>
          <w:tab w:val="left" w:pos="1008"/>
        </w:tabs>
      </w:pPr>
      <w:r>
        <w:rPr>
          <w:b/>
          <w:u w:val="single"/>
        </w:rPr>
        <w:t>PUBLIC TRANSPORTATION</w:t>
      </w:r>
      <w:r w:rsidRPr="00FA5926">
        <w:rPr>
          <w:b/>
        </w:rPr>
        <w:t xml:space="preserve">: </w:t>
      </w:r>
      <w:r>
        <w:rPr>
          <w:b/>
        </w:rPr>
        <w:t xml:space="preserve"> </w:t>
      </w:r>
      <w:r>
        <w:t xml:space="preserve">Transportation service </w:t>
      </w:r>
      <w:r w:rsidR="005032F4">
        <w:t xml:space="preserve">transportation by a conveyance that provides regular and continuing general or special transportation to the public, but does not include </w:t>
      </w:r>
      <w:r w:rsidR="00AB24FC">
        <w:t xml:space="preserve">exclusive </w:t>
      </w:r>
      <w:r w:rsidR="005032F4">
        <w:t xml:space="preserve">school bus, charter, or intercity bus transportation or intercity passenger rail transportation provided by AMTRAK.  </w:t>
      </w:r>
      <w:r>
        <w:t xml:space="preserve"> Public transportation service must be open door.</w:t>
      </w:r>
    </w:p>
    <w:p w:rsidR="00E024BB" w:rsidRDefault="00F57FF7" w:rsidP="00FA5926">
      <w:r>
        <w:rPr>
          <w:b/>
          <w:u w:val="single"/>
        </w:rPr>
        <w:t>RPC (</w:t>
      </w:r>
      <w:r w:rsidR="00F278DA">
        <w:rPr>
          <w:b/>
          <w:u w:val="single"/>
        </w:rPr>
        <w:t>REGIONAL PLANNING COMMISSION)</w:t>
      </w:r>
      <w:r w:rsidR="00F278DA" w:rsidRPr="00FA5926">
        <w:rPr>
          <w:b/>
        </w:rPr>
        <w:t>:</w:t>
      </w:r>
      <w:r w:rsidR="00FA5926">
        <w:rPr>
          <w:b/>
        </w:rPr>
        <w:t xml:space="preserve">  </w:t>
      </w:r>
      <w:r w:rsidR="00640212">
        <w:t>In Alabama there are thirteen (13)</w:t>
      </w:r>
      <w:r w:rsidR="00F278DA">
        <w:t xml:space="preserve"> bodies designated as coordinating bodies in response to SAFETEA-LU or any subsequent funding re-authorization requirements for coordination of various federally funded transportation programs.  The RPCs serve as the primary point of contact for development and implementation of </w:t>
      </w:r>
      <w:r w:rsidR="00640212">
        <w:t xml:space="preserve">transportation </w:t>
      </w:r>
      <w:r w:rsidR="00F278DA">
        <w:t>coordination plans.</w:t>
      </w:r>
      <w:r w:rsidR="0057704F">
        <w:t xml:space="preserve">  </w:t>
      </w:r>
      <w:r w:rsidR="00E024BB">
        <w:t>See Appendix I for a complete list of Alabama RPCs.</w:t>
      </w:r>
    </w:p>
    <w:p w:rsidR="00010361" w:rsidRPr="0064362A" w:rsidRDefault="00E024BB" w:rsidP="00FA5926">
      <w:r w:rsidRPr="0064362A">
        <w:rPr>
          <w:b/>
          <w:u w:val="single"/>
        </w:rPr>
        <w:lastRenderedPageBreak/>
        <w:t xml:space="preserve"> </w:t>
      </w:r>
      <w:r w:rsidR="00010361" w:rsidRPr="0064362A">
        <w:rPr>
          <w:b/>
          <w:u w:val="single"/>
        </w:rPr>
        <w:t>REVENUE SERVICE</w:t>
      </w:r>
      <w:r w:rsidR="00010361" w:rsidRPr="0064362A">
        <w:rPr>
          <w:b/>
        </w:rPr>
        <w:t xml:space="preserve">:  </w:t>
      </w:r>
      <w:r w:rsidR="0064362A">
        <w:t xml:space="preserve">The time during which transportation vehicles </w:t>
      </w:r>
      <w:r w:rsidR="00010361" w:rsidRPr="0064362A">
        <w:t>provide</w:t>
      </w:r>
      <w:r w:rsidR="0064362A">
        <w:t xml:space="preserve"> service (</w:t>
      </w:r>
      <w:r w:rsidR="009C5CC0">
        <w:t>i.e.</w:t>
      </w:r>
      <w:r w:rsidR="0064362A">
        <w:t>,</w:t>
      </w:r>
      <w:r w:rsidR="00010361" w:rsidRPr="0064362A">
        <w:t xml:space="preserve"> during the r</w:t>
      </w:r>
      <w:r w:rsidR="00640212" w:rsidRPr="0064362A">
        <w:t xml:space="preserve">egular operating hours open to the </w:t>
      </w:r>
      <w:proofErr w:type="gramStart"/>
      <w:r w:rsidR="00640212" w:rsidRPr="0064362A">
        <w:t xml:space="preserve">general </w:t>
      </w:r>
      <w:r w:rsidR="0064362A">
        <w:t>public</w:t>
      </w:r>
      <w:proofErr w:type="gramEnd"/>
      <w:r w:rsidR="0064362A">
        <w:t>)</w:t>
      </w:r>
      <w:r w:rsidR="00640212" w:rsidRPr="0064362A">
        <w:t>.</w:t>
      </w:r>
    </w:p>
    <w:p w:rsidR="00F278DA" w:rsidRDefault="006465D1" w:rsidP="00FA5926">
      <w:r w:rsidRPr="006465D1">
        <w:rPr>
          <w:b/>
          <w:u w:val="single"/>
        </w:rPr>
        <w:t>RTAP (RURAL TRANSIT ASSISTANCE PROGRAM</w:t>
      </w:r>
      <w:r w:rsidR="00F278DA" w:rsidRPr="006465D1">
        <w:rPr>
          <w:b/>
          <w:u w:val="single"/>
        </w:rPr>
        <w:t>)</w:t>
      </w:r>
      <w:r w:rsidR="00F278DA" w:rsidRPr="00FA5926">
        <w:rPr>
          <w:b/>
        </w:rPr>
        <w:t>:</w:t>
      </w:r>
      <w:r w:rsidR="00FA5926">
        <w:rPr>
          <w:b/>
        </w:rPr>
        <w:t xml:space="preserve">  </w:t>
      </w:r>
      <w:proofErr w:type="gramStart"/>
      <w:r w:rsidR="00F57FF7">
        <w:t>A</w:t>
      </w:r>
      <w:proofErr w:type="gramEnd"/>
      <w:r w:rsidR="00F57FF7">
        <w:t xml:space="preserve"> </w:t>
      </w:r>
      <w:r w:rsidR="00F278DA">
        <w:t xml:space="preserve">FTA </w:t>
      </w:r>
      <w:r w:rsidR="00640212">
        <w:t xml:space="preserve">program </w:t>
      </w:r>
      <w:r w:rsidR="00F278DA">
        <w:t>offer</w:t>
      </w:r>
      <w:r w:rsidR="00F57FF7">
        <w:t>ing</w:t>
      </w:r>
      <w:r w:rsidR="00F278DA">
        <w:t xml:space="preserve"> training materials, technical assistance and other support services for rural transit systems.</w:t>
      </w:r>
    </w:p>
    <w:p w:rsidR="00F278DA" w:rsidRDefault="00F278DA" w:rsidP="00FA5926">
      <w:r>
        <w:rPr>
          <w:b/>
          <w:u w:val="single"/>
        </w:rPr>
        <w:t>RIDESHARING</w:t>
      </w:r>
      <w:r w:rsidRPr="00FA5926">
        <w:rPr>
          <w:b/>
        </w:rPr>
        <w:t>:</w:t>
      </w:r>
      <w:r>
        <w:t xml:space="preserve"> </w:t>
      </w:r>
      <w:r>
        <w:tab/>
        <w:t>A form of transportation, other than public transit, in which more than one person shares in the use of the vehicle, such as a van or car, to make a trip.</w:t>
      </w:r>
    </w:p>
    <w:p w:rsidR="00F278DA" w:rsidRPr="00800D31" w:rsidRDefault="00F278DA" w:rsidP="00FA5926">
      <w:r w:rsidRPr="00A52A91">
        <w:rPr>
          <w:b/>
          <w:u w:val="single"/>
        </w:rPr>
        <w:t>RISK MANAGEMENT</w:t>
      </w:r>
      <w:r w:rsidRPr="00A52A91">
        <w:rPr>
          <w:b/>
        </w:rPr>
        <w:t>:</w:t>
      </w:r>
      <w:r w:rsidR="00482982">
        <w:rPr>
          <w:b/>
        </w:rPr>
        <w:t xml:space="preserve"> </w:t>
      </w:r>
      <w:r w:rsidR="00640212" w:rsidRPr="00A52A91">
        <w:rPr>
          <w:b/>
        </w:rPr>
        <w:t xml:space="preserve"> </w:t>
      </w:r>
      <w:r w:rsidR="00E00CA6">
        <w:rPr>
          <w:b/>
        </w:rPr>
        <w:t xml:space="preserve"> </w:t>
      </w:r>
      <w:r w:rsidR="00640212" w:rsidRPr="00800D31">
        <w:t>The identif</w:t>
      </w:r>
      <w:r w:rsidR="0074349B">
        <w:t>ication</w:t>
      </w:r>
      <w:r w:rsidR="00640212" w:rsidRPr="00800D31">
        <w:t xml:space="preserve"> and evaluati</w:t>
      </w:r>
      <w:r w:rsidR="0074349B">
        <w:t>o</w:t>
      </w:r>
      <w:r w:rsidR="00640212" w:rsidRPr="00800D31">
        <w:t>n of a</w:t>
      </w:r>
      <w:r w:rsidRPr="00800D31">
        <w:t xml:space="preserve"> transit system’s safety management program</w:t>
      </w:r>
      <w:r w:rsidR="00640212" w:rsidRPr="00800D31">
        <w:t>’s</w:t>
      </w:r>
      <w:r w:rsidRPr="00800D31">
        <w:t xml:space="preserve"> potential safety hazards </w:t>
      </w:r>
      <w:r w:rsidR="00640212" w:rsidRPr="00800D31">
        <w:t xml:space="preserve">to </w:t>
      </w:r>
      <w:r w:rsidRPr="00800D31">
        <w:t>employees, passengers</w:t>
      </w:r>
      <w:r w:rsidR="00F57FF7" w:rsidRPr="00800D31">
        <w:t>,</w:t>
      </w:r>
      <w:r w:rsidRPr="00800D31">
        <w:t xml:space="preserve"> and the public</w:t>
      </w:r>
      <w:r w:rsidR="00A52A91" w:rsidRPr="00800D31">
        <w:t xml:space="preserve"> producing a plan to minimize danger/risk.</w:t>
      </w:r>
    </w:p>
    <w:p w:rsidR="00F278DA" w:rsidRDefault="00F278DA" w:rsidP="00FA5926">
      <w:r>
        <w:rPr>
          <w:b/>
          <w:u w:val="single"/>
        </w:rPr>
        <w:t>ROAD CALL</w:t>
      </w:r>
      <w:r w:rsidRPr="00A9742B">
        <w:rPr>
          <w:b/>
        </w:rPr>
        <w:t>:</w:t>
      </w:r>
      <w:r w:rsidRPr="00A9742B">
        <w:t xml:space="preserve"> </w:t>
      </w:r>
      <w:r>
        <w:t xml:space="preserve"> Any situation which requires assistance from the maintenance department </w:t>
      </w:r>
      <w:r w:rsidR="00640212">
        <w:t>during the vehicles regular operating hours.</w:t>
      </w:r>
      <w:r>
        <w:t xml:space="preserve"> </w:t>
      </w:r>
    </w:p>
    <w:p w:rsidR="00F278DA" w:rsidRDefault="00390AEE" w:rsidP="00FA5926">
      <w:pPr>
        <w:autoSpaceDE w:val="0"/>
        <w:autoSpaceDN w:val="0"/>
        <w:adjustRightInd w:val="0"/>
        <w:spacing w:after="0" w:line="240" w:lineRule="auto"/>
        <w:rPr>
          <w:rFonts w:cs="Calibri"/>
        </w:rPr>
      </w:pPr>
      <w:r w:rsidRPr="009521AA">
        <w:rPr>
          <w:rFonts w:cs="Calibri"/>
          <w:b/>
          <w:bCs/>
          <w:u w:val="single"/>
        </w:rPr>
        <w:t xml:space="preserve">SAFETEA-LU </w:t>
      </w:r>
      <w:r w:rsidR="008919B5" w:rsidRPr="009521AA">
        <w:rPr>
          <w:rFonts w:cs="Calibri"/>
          <w:b/>
          <w:bCs/>
          <w:u w:val="single"/>
        </w:rPr>
        <w:t>(SAFE, ACCOUNTABLE</w:t>
      </w:r>
      <w:r w:rsidRPr="009521AA">
        <w:rPr>
          <w:rFonts w:cs="Calibri"/>
          <w:b/>
          <w:bCs/>
          <w:u w:val="single"/>
        </w:rPr>
        <w:t>, FLEXIBLE, EFFICIENT TRANSPORTATION ACT, A LEGACY FOR USERS)</w:t>
      </w:r>
      <w:r w:rsidRPr="009521AA">
        <w:rPr>
          <w:rFonts w:cs="Calibri"/>
          <w:b/>
          <w:bCs/>
        </w:rPr>
        <w:t>:</w:t>
      </w:r>
      <w:r w:rsidR="00A9742B">
        <w:rPr>
          <w:rFonts w:cs="Calibri"/>
          <w:b/>
          <w:bCs/>
        </w:rPr>
        <w:t xml:space="preserve">  </w:t>
      </w:r>
      <w:r w:rsidRPr="00EC4D6E">
        <w:rPr>
          <w:rFonts w:cs="Calibri"/>
        </w:rPr>
        <w:t xml:space="preserve">Federal legislation enacted in August 2005 which authorized Federal surface transportation programs through federal FY 2009 and </w:t>
      </w:r>
      <w:r w:rsidR="00640212">
        <w:rPr>
          <w:rFonts w:cs="Calibri"/>
        </w:rPr>
        <w:t>extended until September 30, 2012 when MAP-21 legislation became effective.</w:t>
      </w:r>
    </w:p>
    <w:p w:rsidR="00640212" w:rsidRDefault="00640212" w:rsidP="00FA5926">
      <w:pPr>
        <w:autoSpaceDE w:val="0"/>
        <w:autoSpaceDN w:val="0"/>
        <w:adjustRightInd w:val="0"/>
        <w:spacing w:after="0" w:line="240" w:lineRule="auto"/>
        <w:rPr>
          <w:rFonts w:ascii="Arial" w:hAnsi="Arial" w:cs="Arial"/>
        </w:rPr>
      </w:pPr>
    </w:p>
    <w:p w:rsidR="00F278DA" w:rsidRPr="0074349B" w:rsidRDefault="00F278DA" w:rsidP="00FA5926">
      <w:pPr>
        <w:rPr>
          <w:rStyle w:val="NoSpacingChar"/>
        </w:rPr>
      </w:pPr>
      <w:r>
        <w:rPr>
          <w:b/>
          <w:u w:val="single"/>
        </w:rPr>
        <w:t>SECTION 504</w:t>
      </w:r>
      <w:r w:rsidRPr="00A9742B">
        <w:rPr>
          <w:b/>
        </w:rPr>
        <w:t>:</w:t>
      </w:r>
      <w:r>
        <w:t xml:space="preserve"> </w:t>
      </w:r>
      <w:r w:rsidRPr="0074349B">
        <w:rPr>
          <w:rStyle w:val="NoSpacingChar"/>
        </w:rPr>
        <w:t>The section of the Rehabilitation Act of 1973 which states, in part, that no disabled individual shall be denied the benefits of any program or activity receiving Federal financial assistance.</w:t>
      </w:r>
    </w:p>
    <w:p w:rsidR="00F278DA" w:rsidRPr="00BD53B8" w:rsidRDefault="00F278DA" w:rsidP="00FA5926">
      <w:pPr>
        <w:autoSpaceDE w:val="0"/>
        <w:autoSpaceDN w:val="0"/>
        <w:adjustRightInd w:val="0"/>
        <w:spacing w:after="0" w:line="240" w:lineRule="auto"/>
        <w:rPr>
          <w:rFonts w:cs="Calibri"/>
        </w:rPr>
      </w:pPr>
      <w:r w:rsidRPr="00F278DA">
        <w:rPr>
          <w:rFonts w:cs="Calibri"/>
          <w:b/>
          <w:bCs/>
          <w:u w:val="single"/>
        </w:rPr>
        <w:t xml:space="preserve">SECTION 5310 </w:t>
      </w:r>
      <w:r w:rsidRPr="00F278DA">
        <w:rPr>
          <w:rFonts w:cs="Calibri"/>
          <w:b/>
          <w:u w:val="single"/>
        </w:rPr>
        <w:t>(49 USC 5310 of the Federal Transit Act of 1992, as amended</w:t>
      </w:r>
      <w:r w:rsidRPr="00F278DA">
        <w:rPr>
          <w:rFonts w:cs="Calibri"/>
          <w:u w:val="single"/>
        </w:rPr>
        <w:t>)</w:t>
      </w:r>
      <w:r w:rsidRPr="00EC4D6E">
        <w:rPr>
          <w:rFonts w:cs="Calibri"/>
        </w:rPr>
        <w:t xml:space="preserve">: </w:t>
      </w:r>
      <w:r w:rsidR="008F56AA">
        <w:rPr>
          <w:rFonts w:cs="Calibri"/>
        </w:rPr>
        <w:t xml:space="preserve"> </w:t>
      </w:r>
      <w:proofErr w:type="gramStart"/>
      <w:r w:rsidR="00F57FF7">
        <w:rPr>
          <w:rFonts w:cs="Calibri"/>
        </w:rPr>
        <w:t xml:space="preserve">A </w:t>
      </w:r>
      <w:r w:rsidRPr="00EC4D6E">
        <w:rPr>
          <w:rFonts w:cs="Calibri"/>
        </w:rPr>
        <w:t xml:space="preserve"> program</w:t>
      </w:r>
      <w:proofErr w:type="gramEnd"/>
      <w:r w:rsidRPr="00EC4D6E">
        <w:rPr>
          <w:rFonts w:cs="Calibri"/>
        </w:rPr>
        <w:t xml:space="preserve"> provid</w:t>
      </w:r>
      <w:r w:rsidR="00F57FF7">
        <w:rPr>
          <w:rFonts w:cs="Calibri"/>
        </w:rPr>
        <w:t>ing</w:t>
      </w:r>
      <w:r w:rsidRPr="00EC4D6E">
        <w:rPr>
          <w:rFonts w:cs="Calibri"/>
        </w:rPr>
        <w:t xml:space="preserve"> formula funding to states for the purpose of assisting private nonprofit groups in meeting the transportation needs of </w:t>
      </w:r>
      <w:r w:rsidR="001904F2">
        <w:rPr>
          <w:rFonts w:cs="Calibri"/>
        </w:rPr>
        <w:t>seniors</w:t>
      </w:r>
      <w:r w:rsidRPr="00EC4D6E">
        <w:rPr>
          <w:rFonts w:cs="Calibri"/>
        </w:rPr>
        <w:t xml:space="preserve"> and persons with disabilities when</w:t>
      </w:r>
      <w:r>
        <w:rPr>
          <w:rFonts w:cs="Calibri"/>
        </w:rPr>
        <w:t xml:space="preserve"> </w:t>
      </w:r>
      <w:r w:rsidRPr="00EC4D6E">
        <w:rPr>
          <w:rFonts w:cs="Calibri"/>
        </w:rPr>
        <w:t>the transportation service provided is unavailable, insufficient, or inappropriate to meeting these needs. Funds are apportioned based on each state’s share of population for these groups of people.</w:t>
      </w:r>
    </w:p>
    <w:p w:rsidR="00F278DA" w:rsidRPr="00BD53B8" w:rsidRDefault="00F278DA" w:rsidP="00FA5926">
      <w:pPr>
        <w:autoSpaceDE w:val="0"/>
        <w:autoSpaceDN w:val="0"/>
        <w:adjustRightInd w:val="0"/>
        <w:spacing w:after="0" w:line="240" w:lineRule="auto"/>
        <w:rPr>
          <w:rFonts w:cs="Calibri"/>
        </w:rPr>
      </w:pPr>
    </w:p>
    <w:p w:rsidR="00F278DA" w:rsidRDefault="00F278DA" w:rsidP="00FA5926">
      <w:pPr>
        <w:autoSpaceDE w:val="0"/>
        <w:autoSpaceDN w:val="0"/>
        <w:adjustRightInd w:val="0"/>
        <w:spacing w:after="0" w:line="240" w:lineRule="auto"/>
        <w:rPr>
          <w:rFonts w:ascii="Arial" w:hAnsi="Arial" w:cs="Arial"/>
        </w:rPr>
      </w:pPr>
      <w:r w:rsidRPr="00EB7E41">
        <w:rPr>
          <w:rFonts w:cs="Calibri"/>
          <w:b/>
          <w:bCs/>
          <w:u w:val="single"/>
        </w:rPr>
        <w:t xml:space="preserve">SECTION 5311 </w:t>
      </w:r>
      <w:r w:rsidRPr="00EB7E41">
        <w:rPr>
          <w:rFonts w:cs="Calibri"/>
          <w:b/>
          <w:u w:val="single"/>
        </w:rPr>
        <w:t>(49 USC 5311 of the Federal Transit of 1992)</w:t>
      </w:r>
      <w:r w:rsidRPr="00EC4D6E">
        <w:rPr>
          <w:rFonts w:cs="Calibri"/>
        </w:rPr>
        <w:t>:</w:t>
      </w:r>
      <w:r w:rsidR="00A9742B">
        <w:rPr>
          <w:rFonts w:cs="Calibri"/>
        </w:rPr>
        <w:t xml:space="preserve">  </w:t>
      </w:r>
      <w:r w:rsidR="00F57FF7">
        <w:rPr>
          <w:rFonts w:cs="Calibri"/>
        </w:rPr>
        <w:t>A program providing</w:t>
      </w:r>
      <w:r w:rsidRPr="00EC4D6E">
        <w:rPr>
          <w:rFonts w:cs="Calibri"/>
        </w:rPr>
        <w:t xml:space="preserve"> formula funding to states </w:t>
      </w:r>
      <w:proofErr w:type="gramStart"/>
      <w:r w:rsidRPr="00EC4D6E">
        <w:rPr>
          <w:rFonts w:cs="Calibri"/>
        </w:rPr>
        <w:t>for the purpose of</w:t>
      </w:r>
      <w:proofErr w:type="gramEnd"/>
      <w:r w:rsidRPr="00EC4D6E">
        <w:rPr>
          <w:rFonts w:cs="Calibri"/>
        </w:rPr>
        <w:t xml:space="preserve"> supporting public transportation in areas of less than 50,000</w:t>
      </w:r>
      <w:r>
        <w:rPr>
          <w:rFonts w:cs="Calibri"/>
        </w:rPr>
        <w:t xml:space="preserve"> </w:t>
      </w:r>
      <w:r w:rsidRPr="00EC4D6E">
        <w:rPr>
          <w:rFonts w:cs="Calibri"/>
        </w:rPr>
        <w:t>population.</w:t>
      </w:r>
      <w:r>
        <w:rPr>
          <w:rFonts w:cs="Calibri"/>
        </w:rPr>
        <w:t xml:space="preserve"> </w:t>
      </w:r>
      <w:r w:rsidRPr="00EC4D6E">
        <w:rPr>
          <w:rFonts w:cs="Calibri"/>
        </w:rPr>
        <w:t xml:space="preserve"> It is apportioned in proportion to each State’s nonurbanized population. Funding may be used for capital, operating, State administration, and project administration expenses</w:t>
      </w:r>
      <w:r>
        <w:rPr>
          <w:rFonts w:ascii="Arial" w:hAnsi="Arial" w:cs="Arial"/>
        </w:rPr>
        <w:t>.</w:t>
      </w:r>
    </w:p>
    <w:p w:rsidR="00F278DA" w:rsidRDefault="00F278DA" w:rsidP="00FA5926">
      <w:pPr>
        <w:autoSpaceDE w:val="0"/>
        <w:autoSpaceDN w:val="0"/>
        <w:adjustRightInd w:val="0"/>
        <w:spacing w:after="0" w:line="240" w:lineRule="auto"/>
      </w:pPr>
    </w:p>
    <w:p w:rsidR="00F278DA" w:rsidRDefault="00F278DA" w:rsidP="00FA5926">
      <w:r>
        <w:rPr>
          <w:b/>
          <w:u w:val="single"/>
        </w:rPr>
        <w:t>SMALL URBANIZED AREA</w:t>
      </w:r>
      <w:r w:rsidRPr="00A9742B">
        <w:rPr>
          <w:b/>
        </w:rPr>
        <w:t>:</w:t>
      </w:r>
      <w:r w:rsidRPr="008F56AA">
        <w:rPr>
          <w:b/>
        </w:rPr>
        <w:t xml:space="preserve">  </w:t>
      </w:r>
      <w:r>
        <w:t>A municipality with a population of at least 5</w:t>
      </w:r>
      <w:r w:rsidR="008F56AA">
        <w:t>0</w:t>
      </w:r>
      <w:r>
        <w:t>,000 but less than 200,000 and is not a part of an existing Urbanized Area.</w:t>
      </w:r>
    </w:p>
    <w:p w:rsidR="00F278DA" w:rsidRDefault="00F278DA" w:rsidP="00FA5926">
      <w:r>
        <w:rPr>
          <w:b/>
          <w:u w:val="single"/>
        </w:rPr>
        <w:t>SPARE RATIO</w:t>
      </w:r>
      <w:r w:rsidRPr="00A9742B">
        <w:rPr>
          <w:b/>
        </w:rPr>
        <w:t>:</w:t>
      </w:r>
      <w:r>
        <w:tab/>
        <w:t>A set percentage or number of vehicles based on fleet size set aside to be used to back-up vehicles which are out of service.  FTA guidelines for spare ratios are 2 vehicles for fleets of up to 10 vehicles; 20% for vehicle fleets of 11 and over.  Spare ratios must include vehicles</w:t>
      </w:r>
      <w:r w:rsidR="00640212">
        <w:t xml:space="preserve"> </w:t>
      </w:r>
      <w:proofErr w:type="gramStart"/>
      <w:r w:rsidR="00640212">
        <w:t>sufficient</w:t>
      </w:r>
      <w:proofErr w:type="gramEnd"/>
      <w:r w:rsidR="00640212">
        <w:t xml:space="preserve"> for service requirements</w:t>
      </w:r>
      <w:r>
        <w:t>.</w:t>
      </w:r>
    </w:p>
    <w:p w:rsidR="00CC3F4B" w:rsidRDefault="00794A61" w:rsidP="00CC3F4B">
      <w:r w:rsidRPr="00497785">
        <w:rPr>
          <w:rFonts w:cs="Calibri"/>
          <w:b/>
          <w:bCs/>
          <w:u w:val="single"/>
        </w:rPr>
        <w:lastRenderedPageBreak/>
        <w:t>SUBRECIPIENT</w:t>
      </w:r>
      <w:r w:rsidR="00F278DA" w:rsidRPr="00EC4D6E">
        <w:rPr>
          <w:rFonts w:cs="Calibri"/>
        </w:rPr>
        <w:t xml:space="preserve">: </w:t>
      </w:r>
      <w:r w:rsidR="00CC3F4B">
        <w:rPr>
          <w:rFonts w:cs="Calibri"/>
        </w:rPr>
        <w:t xml:space="preserve"> Refers to a state agency or </w:t>
      </w:r>
      <w:r w:rsidR="00CC3F4B" w:rsidRPr="00FE3695">
        <w:t>local governmental authority</w:t>
      </w:r>
      <w:r w:rsidR="009A4338">
        <w:fldChar w:fldCharType="begin"/>
      </w:r>
      <w:r w:rsidR="00CC3F4B">
        <w:instrText xml:space="preserve"> XE "</w:instrText>
      </w:r>
      <w:r w:rsidR="00CC3F4B" w:rsidRPr="00E70119">
        <w:instrText>Local Governmental Authority</w:instrText>
      </w:r>
      <w:r w:rsidR="00CC3F4B">
        <w:instrText xml:space="preserve">" </w:instrText>
      </w:r>
      <w:r w:rsidR="009A4338">
        <w:fldChar w:fldCharType="end"/>
      </w:r>
      <w:r w:rsidR="00CC3F4B" w:rsidRPr="00FE3695">
        <w:t xml:space="preserve">, </w:t>
      </w:r>
      <w:r w:rsidR="00CC3F4B">
        <w:t xml:space="preserve">a </w:t>
      </w:r>
      <w:r w:rsidR="00CC3F4B" w:rsidRPr="00FE3695">
        <w:t>non-profit organization, or operator of public transpor</w:t>
      </w:r>
      <w:r w:rsidR="00CC3F4B">
        <w:t>tation or intercity bus service that receives Federal transit program</w:t>
      </w:r>
      <w:r w:rsidR="00CC3F4B" w:rsidDel="00B91495">
        <w:t xml:space="preserve"> </w:t>
      </w:r>
      <w:r w:rsidR="009A4338">
        <w:fldChar w:fldCharType="begin"/>
      </w:r>
      <w:r w:rsidR="00CC3F4B">
        <w:instrText xml:space="preserve"> XE "</w:instrText>
      </w:r>
      <w:r w:rsidR="00CC3F4B" w:rsidRPr="00E70119">
        <w:instrText>Federal Transit Program</w:instrText>
      </w:r>
      <w:r w:rsidR="00CC3F4B">
        <w:instrText xml:space="preserve">" </w:instrText>
      </w:r>
      <w:r w:rsidR="009A4338">
        <w:fldChar w:fldCharType="end"/>
      </w:r>
      <w:r w:rsidR="00CC3F4B" w:rsidRPr="00FE3695">
        <w:t xml:space="preserve">grant </w:t>
      </w:r>
      <w:r w:rsidR="00CC3F4B">
        <w:t xml:space="preserve">funds indirectly through a recipient such as ALDOT.  </w:t>
      </w:r>
    </w:p>
    <w:p w:rsidR="00F278DA" w:rsidRPr="00EB7E41" w:rsidRDefault="00F278DA" w:rsidP="00FA5926">
      <w:r>
        <w:rPr>
          <w:b/>
          <w:u w:val="single"/>
        </w:rPr>
        <w:t>SAP</w:t>
      </w:r>
      <w:r w:rsidR="00F57FF7">
        <w:rPr>
          <w:b/>
          <w:u w:val="single"/>
        </w:rPr>
        <w:t xml:space="preserve"> (SUBSTANCE ABUSE PROFESSIONAL</w:t>
      </w:r>
      <w:r w:rsidR="001904F2">
        <w:rPr>
          <w:b/>
          <w:u w:val="single"/>
        </w:rPr>
        <w:t>)</w:t>
      </w:r>
      <w:r w:rsidRPr="00A9742B">
        <w:rPr>
          <w:b/>
        </w:rPr>
        <w:t>:</w:t>
      </w:r>
      <w:r w:rsidR="00A9742B">
        <w:rPr>
          <w:b/>
        </w:rPr>
        <w:t xml:space="preserve">  </w:t>
      </w:r>
      <w:r w:rsidR="00F57FF7">
        <w:t xml:space="preserve">A </w:t>
      </w:r>
      <w:r w:rsidR="00CC3F4B">
        <w:t>substance abuse</w:t>
      </w:r>
      <w:r w:rsidR="00CC3F4B" w:rsidRPr="00CC3F4B">
        <w:t xml:space="preserve"> </w:t>
      </w:r>
      <w:r w:rsidR="00CC3F4B">
        <w:t>professional trained to p</w:t>
      </w:r>
      <w:r>
        <w:t>rovide counseling.</w:t>
      </w:r>
    </w:p>
    <w:p w:rsidR="00640212" w:rsidRDefault="0057704F" w:rsidP="00FA5926">
      <w:pPr>
        <w:autoSpaceDE w:val="0"/>
        <w:autoSpaceDN w:val="0"/>
        <w:adjustRightInd w:val="0"/>
        <w:spacing w:after="0" w:line="240" w:lineRule="auto"/>
      </w:pPr>
      <w:r w:rsidRPr="0057704F">
        <w:rPr>
          <w:rFonts w:cs="Calibri"/>
          <w:b/>
          <w:bCs/>
          <w:u w:val="single"/>
        </w:rPr>
        <w:t>STRAIGHT LINE DEPRECIATION</w:t>
      </w:r>
      <w:r w:rsidRPr="0057704F">
        <w:rPr>
          <w:rFonts w:cs="Calibri"/>
          <w:bCs/>
        </w:rPr>
        <w:t>: T</w:t>
      </w:r>
      <w:r>
        <w:t xml:space="preserve">he simplest and most commonly used depreciation method, straight line depreciation is calculated by taking the purchase or acquisition price of an asset subtracted by the salvage value divided by the total years </w:t>
      </w:r>
      <w:r w:rsidR="00586AEC">
        <w:t>of useful life.</w:t>
      </w:r>
    </w:p>
    <w:p w:rsidR="00586AEC" w:rsidRDefault="00586AEC" w:rsidP="00FA5926">
      <w:pPr>
        <w:autoSpaceDE w:val="0"/>
        <w:autoSpaceDN w:val="0"/>
        <w:adjustRightInd w:val="0"/>
        <w:spacing w:after="0" w:line="240" w:lineRule="auto"/>
      </w:pPr>
    </w:p>
    <w:p w:rsidR="00F278DA" w:rsidRDefault="00F278DA" w:rsidP="00FA5926">
      <w:pPr>
        <w:autoSpaceDE w:val="0"/>
        <w:autoSpaceDN w:val="0"/>
        <w:adjustRightInd w:val="0"/>
        <w:spacing w:after="0" w:line="240" w:lineRule="auto"/>
        <w:rPr>
          <w:rFonts w:cs="Calibri"/>
        </w:rPr>
      </w:pPr>
      <w:r w:rsidRPr="008816E6">
        <w:rPr>
          <w:rFonts w:cs="Calibri"/>
          <w:b/>
          <w:bCs/>
          <w:u w:val="single"/>
        </w:rPr>
        <w:t>THIRD-PARTY CONTRACT</w:t>
      </w:r>
      <w:r w:rsidRPr="00EC4D6E">
        <w:rPr>
          <w:rFonts w:cs="Calibri"/>
        </w:rPr>
        <w:t>:</w:t>
      </w:r>
      <w:r w:rsidR="00A9742B">
        <w:rPr>
          <w:rFonts w:cs="Calibri"/>
        </w:rPr>
        <w:t xml:space="preserve">  </w:t>
      </w:r>
      <w:r w:rsidRPr="00EC4D6E">
        <w:rPr>
          <w:rFonts w:cs="Calibri"/>
        </w:rPr>
        <w:t xml:space="preserve">Any purchase order or contract awarded by a </w:t>
      </w:r>
      <w:r w:rsidR="00305205" w:rsidRPr="00497785">
        <w:rPr>
          <w:rFonts w:cs="Calibri"/>
        </w:rPr>
        <w:t>subrecipient</w:t>
      </w:r>
      <w:r w:rsidR="00305205" w:rsidRPr="00305205">
        <w:rPr>
          <w:rFonts w:cs="Calibri"/>
          <w:color w:val="FF0000"/>
        </w:rPr>
        <w:t xml:space="preserve"> </w:t>
      </w:r>
      <w:r w:rsidRPr="00EC4D6E">
        <w:rPr>
          <w:rFonts w:cs="Calibri"/>
        </w:rPr>
        <w:t>to a vendor or contractor using financial assistance funds awarded by ALDOT.</w:t>
      </w:r>
    </w:p>
    <w:p w:rsidR="00F278DA" w:rsidRDefault="00F278DA" w:rsidP="00FA5926">
      <w:pPr>
        <w:autoSpaceDE w:val="0"/>
        <w:autoSpaceDN w:val="0"/>
        <w:adjustRightInd w:val="0"/>
        <w:spacing w:after="0" w:line="240" w:lineRule="auto"/>
        <w:rPr>
          <w:rFonts w:cs="Calibri"/>
        </w:rPr>
      </w:pPr>
    </w:p>
    <w:p w:rsidR="00F278DA" w:rsidRDefault="00F57FF7" w:rsidP="00FA5926">
      <w:pPr>
        <w:autoSpaceDE w:val="0"/>
        <w:autoSpaceDN w:val="0"/>
        <w:adjustRightInd w:val="0"/>
        <w:spacing w:after="0" w:line="240" w:lineRule="auto"/>
        <w:rPr>
          <w:rFonts w:cs="Calibri"/>
        </w:rPr>
      </w:pPr>
      <w:r>
        <w:rPr>
          <w:rFonts w:cs="Calibri"/>
          <w:b/>
          <w:u w:val="single"/>
        </w:rPr>
        <w:t>TIP (</w:t>
      </w:r>
      <w:r w:rsidR="00F278DA">
        <w:rPr>
          <w:rFonts w:cs="Calibri"/>
          <w:b/>
          <w:u w:val="single"/>
        </w:rPr>
        <w:t>TRANSPORTATION IMPROVEMENT PLAN)</w:t>
      </w:r>
      <w:r w:rsidR="00F278DA" w:rsidRPr="00A9742B">
        <w:rPr>
          <w:rFonts w:cs="Calibri"/>
          <w:b/>
        </w:rPr>
        <w:t>:</w:t>
      </w:r>
      <w:r w:rsidR="00A9742B">
        <w:rPr>
          <w:rFonts w:cs="Calibri"/>
          <w:b/>
        </w:rPr>
        <w:t xml:space="preserve">  </w:t>
      </w:r>
      <w:r w:rsidR="00F278DA">
        <w:rPr>
          <w:rFonts w:cs="Calibri"/>
        </w:rPr>
        <w:t>Trans</w:t>
      </w:r>
      <w:r w:rsidR="00640212">
        <w:rPr>
          <w:rFonts w:cs="Calibri"/>
        </w:rPr>
        <w:t>portation plans prepared by the MPOS</w:t>
      </w:r>
      <w:r w:rsidR="00F278DA">
        <w:rPr>
          <w:rFonts w:cs="Calibri"/>
        </w:rPr>
        <w:t xml:space="preserve"> and their committees listing all transportation projects.</w:t>
      </w:r>
    </w:p>
    <w:p w:rsidR="00F278DA" w:rsidRDefault="00F278DA" w:rsidP="00FA5926">
      <w:pPr>
        <w:autoSpaceDE w:val="0"/>
        <w:autoSpaceDN w:val="0"/>
        <w:adjustRightInd w:val="0"/>
        <w:spacing w:after="0" w:line="240" w:lineRule="auto"/>
        <w:rPr>
          <w:rFonts w:cs="Calibri"/>
        </w:rPr>
      </w:pPr>
    </w:p>
    <w:p w:rsidR="00640212" w:rsidRPr="00586AEC" w:rsidRDefault="00640212" w:rsidP="00FA5926">
      <w:pPr>
        <w:autoSpaceDE w:val="0"/>
        <w:autoSpaceDN w:val="0"/>
        <w:adjustRightInd w:val="0"/>
        <w:spacing w:after="0" w:line="240" w:lineRule="auto"/>
        <w:rPr>
          <w:rFonts w:cs="Calibri"/>
        </w:rPr>
      </w:pPr>
      <w:r w:rsidRPr="00586AEC">
        <w:rPr>
          <w:rFonts w:cs="Calibri"/>
          <w:b/>
          <w:u w:val="single"/>
        </w:rPr>
        <w:t>TRANSPORTATION STEERING COMMITTEE:</w:t>
      </w:r>
      <w:r w:rsidR="00586AEC">
        <w:rPr>
          <w:rFonts w:cs="Calibri"/>
          <w:b/>
          <w:u w:val="single"/>
        </w:rPr>
        <w:t xml:space="preserve">  </w:t>
      </w:r>
      <w:r w:rsidR="00586AEC">
        <w:rPr>
          <w:rFonts w:cs="Calibri"/>
        </w:rPr>
        <w:t>A local committee comprised of transportation providers, purchasers, and consumers to assist in determining local needs.</w:t>
      </w:r>
    </w:p>
    <w:p w:rsidR="00640212" w:rsidRDefault="00640212" w:rsidP="00FA5926">
      <w:pPr>
        <w:autoSpaceDE w:val="0"/>
        <w:autoSpaceDN w:val="0"/>
        <w:adjustRightInd w:val="0"/>
        <w:spacing w:after="0" w:line="240" w:lineRule="auto"/>
        <w:rPr>
          <w:rFonts w:cs="Calibri"/>
          <w:b/>
          <w:u w:val="single"/>
        </w:rPr>
      </w:pPr>
    </w:p>
    <w:p w:rsidR="00586AEC" w:rsidRDefault="00586AEC" w:rsidP="00FA5926">
      <w:pPr>
        <w:autoSpaceDE w:val="0"/>
        <w:autoSpaceDN w:val="0"/>
        <w:adjustRightInd w:val="0"/>
        <w:spacing w:after="0" w:line="240" w:lineRule="auto"/>
        <w:rPr>
          <w:rFonts w:cs="Calibri"/>
        </w:rPr>
      </w:pPr>
      <w:r w:rsidRPr="00CB7665">
        <w:rPr>
          <w:rFonts w:cs="Calibri"/>
          <w:b/>
          <w:u w:val="single"/>
        </w:rPr>
        <w:t>URBANIZED AREA:</w:t>
      </w:r>
      <w:r w:rsidRPr="00CB7665">
        <w:rPr>
          <w:rFonts w:cs="Calibri"/>
        </w:rPr>
        <w:t xml:space="preserve">  An </w:t>
      </w:r>
      <w:r w:rsidR="00CB7665" w:rsidRPr="00CB7665">
        <w:t>area</w:t>
      </w:r>
      <w:r w:rsidR="00CB7665" w:rsidRPr="009937D4">
        <w:t xml:space="preserve"> encompassing a population of not less than 50,000</w:t>
      </w:r>
      <w:r w:rsidR="00CB7665">
        <w:t xml:space="preserve"> people.</w:t>
      </w:r>
    </w:p>
    <w:p w:rsidR="009C5CC0" w:rsidRDefault="009C5CC0" w:rsidP="00FA5926">
      <w:pPr>
        <w:autoSpaceDE w:val="0"/>
        <w:autoSpaceDN w:val="0"/>
        <w:adjustRightInd w:val="0"/>
        <w:spacing w:after="0" w:line="240" w:lineRule="auto"/>
        <w:rPr>
          <w:rFonts w:cs="Calibri"/>
        </w:rPr>
      </w:pPr>
    </w:p>
    <w:p w:rsidR="00F278DA" w:rsidRPr="007F44BE" w:rsidRDefault="00F278DA" w:rsidP="00FA5926">
      <w:pPr>
        <w:autoSpaceDE w:val="0"/>
        <w:autoSpaceDN w:val="0"/>
        <w:adjustRightInd w:val="0"/>
        <w:spacing w:after="0" w:line="240" w:lineRule="auto"/>
        <w:rPr>
          <w:rFonts w:cs="Calibri"/>
        </w:rPr>
      </w:pPr>
      <w:r>
        <w:rPr>
          <w:rFonts w:cs="Calibri"/>
          <w:b/>
          <w:u w:val="single"/>
        </w:rPr>
        <w:t>USC</w:t>
      </w:r>
      <w:r w:rsidR="00A0036E">
        <w:rPr>
          <w:rFonts w:cs="Calibri"/>
          <w:b/>
          <w:u w:val="single"/>
        </w:rPr>
        <w:t xml:space="preserve"> (UNITED STATES CODE)</w:t>
      </w:r>
      <w:r w:rsidRPr="00A9742B">
        <w:rPr>
          <w:rFonts w:cs="Calibri"/>
          <w:b/>
        </w:rPr>
        <w:t>:</w:t>
      </w:r>
      <w:r>
        <w:rPr>
          <w:rFonts w:cs="Calibri"/>
        </w:rPr>
        <w:t xml:space="preserve">  T</w:t>
      </w:r>
      <w:r>
        <w:t>he codification by subject matter of the general and permanent laws of the United States.</w:t>
      </w:r>
    </w:p>
    <w:p w:rsidR="00F278DA" w:rsidRDefault="00F278DA" w:rsidP="00F278DA">
      <w:pPr>
        <w:autoSpaceDE w:val="0"/>
        <w:autoSpaceDN w:val="0"/>
        <w:adjustRightInd w:val="0"/>
        <w:spacing w:after="0" w:line="240" w:lineRule="auto"/>
        <w:rPr>
          <w:b/>
          <w:u w:val="single"/>
        </w:rPr>
      </w:pPr>
    </w:p>
    <w:p w:rsidR="00586AEC" w:rsidRPr="00586AEC" w:rsidRDefault="00586AEC" w:rsidP="00FA5926">
      <w:r>
        <w:rPr>
          <w:b/>
          <w:u w:val="single"/>
        </w:rPr>
        <w:t xml:space="preserve">USEFUL LIFE: </w:t>
      </w:r>
      <w:r>
        <w:t>The length of time in years that a vehicle or other equipment is determined to be useable.</w:t>
      </w:r>
    </w:p>
    <w:p w:rsidR="00586AEC" w:rsidRPr="00586AEC" w:rsidRDefault="00586AEC" w:rsidP="00FA5926">
      <w:r>
        <w:rPr>
          <w:b/>
          <w:u w:val="single"/>
        </w:rPr>
        <w:t>VEHICLE DEPRECIATION:</w:t>
      </w:r>
      <w:r>
        <w:t xml:space="preserve">  The value of the cost of the vehicle annually reduced using a </w:t>
      </w:r>
      <w:proofErr w:type="gramStart"/>
      <w:r>
        <w:t>straight line</w:t>
      </w:r>
      <w:proofErr w:type="gramEnd"/>
      <w:r>
        <w:t xml:space="preserve"> depreciation accounting method based on the useful life of the vehicle.</w:t>
      </w:r>
      <w:r w:rsidR="00F055B0">
        <w:t xml:space="preserve">  </w:t>
      </w:r>
    </w:p>
    <w:p w:rsidR="00F055B0" w:rsidRDefault="00F055B0" w:rsidP="00FA5926">
      <w:r>
        <w:rPr>
          <w:b/>
          <w:u w:val="single"/>
        </w:rPr>
        <w:t>VEHICLE MILES:</w:t>
      </w:r>
      <w:r>
        <w:t xml:space="preserve">  Total miles of a vehicle including both service and non-service miles.</w:t>
      </w:r>
    </w:p>
    <w:p w:rsidR="00F055B0" w:rsidRDefault="00F055B0" w:rsidP="00FA5926">
      <w:r>
        <w:rPr>
          <w:b/>
          <w:u w:val="single"/>
        </w:rPr>
        <w:t xml:space="preserve">VEHICLE HOURS:  </w:t>
      </w:r>
      <w:r w:rsidRPr="00F055B0">
        <w:t xml:space="preserve"> T</w:t>
      </w:r>
      <w:r>
        <w:t>otal hours that a driver is operating the vehicle whether revenue or non-revenue service.</w:t>
      </w:r>
    </w:p>
    <w:p w:rsidR="00F055B0" w:rsidRDefault="00F278DA" w:rsidP="0074349B">
      <w:r>
        <w:rPr>
          <w:b/>
          <w:u w:val="single"/>
        </w:rPr>
        <w:t>VEHICLE REPLACEMENT SCHEDULE:</w:t>
      </w:r>
      <w:r>
        <w:t xml:space="preserve">  The scheduled replacement of vehicles based on a vehicle’s expected useful life.</w:t>
      </w:r>
    </w:p>
    <w:p w:rsidR="002837DF" w:rsidRPr="001904F2" w:rsidRDefault="00F278DA" w:rsidP="00063EAC">
      <w:pPr>
        <w:pStyle w:val="Heading1"/>
        <w:rPr>
          <w:szCs w:val="52"/>
        </w:rPr>
      </w:pPr>
      <w:r>
        <w:br w:type="page"/>
      </w:r>
      <w:bookmarkStart w:id="5" w:name="_Toc346013309"/>
      <w:r w:rsidR="002837DF" w:rsidRPr="001904F2">
        <w:rPr>
          <w:szCs w:val="52"/>
        </w:rPr>
        <w:lastRenderedPageBreak/>
        <w:t>I</w:t>
      </w:r>
      <w:bookmarkEnd w:id="1"/>
      <w:bookmarkEnd w:id="2"/>
      <w:r w:rsidR="008776B9" w:rsidRPr="001904F2">
        <w:rPr>
          <w:szCs w:val="52"/>
        </w:rPr>
        <w:t>NTRODUCTION</w:t>
      </w:r>
      <w:bookmarkEnd w:id="5"/>
    </w:p>
    <w:p w:rsidR="002837DF" w:rsidRDefault="002837DF" w:rsidP="002837DF"/>
    <w:p w:rsidR="007C4E3D" w:rsidRDefault="007C4E3D" w:rsidP="002837DF">
      <w:pPr>
        <w:rPr>
          <w:sz w:val="24"/>
          <w:szCs w:val="24"/>
        </w:rPr>
      </w:pPr>
      <w:r>
        <w:rPr>
          <w:sz w:val="24"/>
          <w:szCs w:val="24"/>
        </w:rPr>
        <w:t xml:space="preserve">The purpose of this </w:t>
      </w:r>
      <w:r w:rsidR="002837DF">
        <w:rPr>
          <w:sz w:val="24"/>
          <w:szCs w:val="24"/>
        </w:rPr>
        <w:t xml:space="preserve">policy and procedure manual </w:t>
      </w:r>
      <w:r>
        <w:rPr>
          <w:sz w:val="24"/>
          <w:szCs w:val="24"/>
        </w:rPr>
        <w:t xml:space="preserve">is to </w:t>
      </w:r>
      <w:r w:rsidR="002837DF">
        <w:rPr>
          <w:sz w:val="24"/>
          <w:szCs w:val="24"/>
        </w:rPr>
        <w:t xml:space="preserve">provide </w:t>
      </w:r>
      <w:r w:rsidR="00322F64">
        <w:rPr>
          <w:sz w:val="24"/>
          <w:szCs w:val="24"/>
        </w:rPr>
        <w:t xml:space="preserve">guidance and technical assistance to </w:t>
      </w:r>
      <w:r w:rsidR="002837DF">
        <w:rPr>
          <w:sz w:val="24"/>
          <w:szCs w:val="24"/>
        </w:rPr>
        <w:t xml:space="preserve">transportation </w:t>
      </w:r>
      <w:r w:rsidR="003D5913" w:rsidRPr="00322F64">
        <w:rPr>
          <w:sz w:val="24"/>
          <w:szCs w:val="24"/>
        </w:rPr>
        <w:t>providers</w:t>
      </w:r>
      <w:r w:rsidR="003D5913">
        <w:rPr>
          <w:color w:val="FF0000"/>
          <w:sz w:val="24"/>
          <w:szCs w:val="24"/>
        </w:rPr>
        <w:t xml:space="preserve"> </w:t>
      </w:r>
      <w:r>
        <w:rPr>
          <w:sz w:val="24"/>
          <w:szCs w:val="24"/>
        </w:rPr>
        <w:t>awarded federal funding through the Alabama Department of Transportation</w:t>
      </w:r>
      <w:r w:rsidR="00497785">
        <w:rPr>
          <w:sz w:val="24"/>
          <w:szCs w:val="24"/>
        </w:rPr>
        <w:t>.</w:t>
      </w:r>
      <w:r>
        <w:rPr>
          <w:sz w:val="24"/>
          <w:szCs w:val="24"/>
        </w:rPr>
        <w:t xml:space="preserve"> </w:t>
      </w:r>
      <w:r w:rsidR="002445D4">
        <w:rPr>
          <w:sz w:val="24"/>
          <w:szCs w:val="24"/>
        </w:rPr>
        <w:t xml:space="preserve">This </w:t>
      </w:r>
      <w:r>
        <w:rPr>
          <w:sz w:val="24"/>
          <w:szCs w:val="24"/>
        </w:rPr>
        <w:t xml:space="preserve">manual will aid </w:t>
      </w:r>
      <w:r w:rsidR="000504E7">
        <w:rPr>
          <w:sz w:val="24"/>
          <w:szCs w:val="24"/>
        </w:rPr>
        <w:t>p</w:t>
      </w:r>
      <w:r w:rsidR="00497785" w:rsidRPr="00322F64">
        <w:rPr>
          <w:sz w:val="24"/>
          <w:szCs w:val="24"/>
        </w:rPr>
        <w:t>roviders</w:t>
      </w:r>
      <w:r>
        <w:rPr>
          <w:sz w:val="24"/>
          <w:szCs w:val="24"/>
        </w:rPr>
        <w:t xml:space="preserve"> </w:t>
      </w:r>
      <w:r w:rsidR="0029629A" w:rsidRPr="00322F64">
        <w:rPr>
          <w:sz w:val="24"/>
          <w:szCs w:val="24"/>
        </w:rPr>
        <w:t>with</w:t>
      </w:r>
      <w:r w:rsidR="0029629A">
        <w:rPr>
          <w:sz w:val="24"/>
          <w:szCs w:val="24"/>
        </w:rPr>
        <w:t xml:space="preserve"> </w:t>
      </w:r>
      <w:r>
        <w:rPr>
          <w:sz w:val="24"/>
          <w:szCs w:val="24"/>
        </w:rPr>
        <w:t>compliance issues associated with the Federal Transit Administration and the State of Alabama public transportation funding.</w:t>
      </w:r>
    </w:p>
    <w:p w:rsidR="002837DF" w:rsidRDefault="002837DF" w:rsidP="002837DF">
      <w:pPr>
        <w:rPr>
          <w:sz w:val="24"/>
          <w:szCs w:val="24"/>
        </w:rPr>
      </w:pPr>
      <w:r>
        <w:rPr>
          <w:sz w:val="24"/>
          <w:szCs w:val="24"/>
        </w:rPr>
        <w:t xml:space="preserve">The manual is provided in loose leaf form </w:t>
      </w:r>
      <w:r w:rsidR="00B63A7B">
        <w:rPr>
          <w:sz w:val="24"/>
          <w:szCs w:val="24"/>
        </w:rPr>
        <w:t xml:space="preserve">so that revisions or changes can easily be </w:t>
      </w:r>
      <w:proofErr w:type="gramStart"/>
      <w:r w:rsidR="00B63A7B">
        <w:rPr>
          <w:sz w:val="24"/>
          <w:szCs w:val="24"/>
        </w:rPr>
        <w:t>made</w:t>
      </w:r>
      <w:proofErr w:type="gramEnd"/>
      <w:r w:rsidR="00B63A7B">
        <w:rPr>
          <w:sz w:val="24"/>
          <w:szCs w:val="24"/>
        </w:rPr>
        <w:t xml:space="preserve"> and the manual </w:t>
      </w:r>
      <w:r w:rsidR="009A0CD6" w:rsidRPr="00322F64">
        <w:rPr>
          <w:sz w:val="24"/>
          <w:szCs w:val="24"/>
        </w:rPr>
        <w:t>remains</w:t>
      </w:r>
      <w:r w:rsidR="009A0CD6">
        <w:rPr>
          <w:color w:val="FF0000"/>
          <w:sz w:val="24"/>
          <w:szCs w:val="24"/>
        </w:rPr>
        <w:t xml:space="preserve"> </w:t>
      </w:r>
      <w:r w:rsidR="00B63A7B">
        <w:rPr>
          <w:sz w:val="24"/>
          <w:szCs w:val="24"/>
        </w:rPr>
        <w:t>current</w:t>
      </w:r>
      <w:r>
        <w:rPr>
          <w:sz w:val="24"/>
          <w:szCs w:val="24"/>
        </w:rPr>
        <w:t>.</w:t>
      </w:r>
      <w:r w:rsidR="00184E9F">
        <w:rPr>
          <w:sz w:val="24"/>
          <w:szCs w:val="24"/>
        </w:rPr>
        <w:t xml:space="preserve">  </w:t>
      </w:r>
      <w:r w:rsidR="00184E9F" w:rsidRPr="002445D4">
        <w:rPr>
          <w:sz w:val="24"/>
          <w:szCs w:val="24"/>
        </w:rPr>
        <w:t xml:space="preserve">Documents requiring </w:t>
      </w:r>
      <w:r w:rsidR="00056E34" w:rsidRPr="002445D4">
        <w:rPr>
          <w:sz w:val="24"/>
          <w:szCs w:val="24"/>
        </w:rPr>
        <w:t xml:space="preserve">transportation programs </w:t>
      </w:r>
      <w:r w:rsidR="00184E9F" w:rsidRPr="002445D4">
        <w:rPr>
          <w:sz w:val="24"/>
          <w:szCs w:val="24"/>
        </w:rPr>
        <w:t>specific input have been highlighted making changes easily accomplished.</w:t>
      </w:r>
      <w:r w:rsidR="00B63A7B">
        <w:rPr>
          <w:sz w:val="24"/>
          <w:szCs w:val="24"/>
        </w:rPr>
        <w:t xml:space="preserve">  References to legal documents covering Federal rules and regulations may be found at the end of the document under References.</w:t>
      </w:r>
    </w:p>
    <w:p w:rsidR="002837DF" w:rsidRDefault="002837DF" w:rsidP="002837DF">
      <w:pPr>
        <w:rPr>
          <w:sz w:val="24"/>
          <w:szCs w:val="24"/>
        </w:rPr>
      </w:pPr>
      <w:r>
        <w:rPr>
          <w:sz w:val="24"/>
          <w:szCs w:val="24"/>
        </w:rPr>
        <w:t xml:space="preserve">The FTA </w:t>
      </w:r>
      <w:r w:rsidR="00322F64">
        <w:rPr>
          <w:sz w:val="24"/>
          <w:szCs w:val="24"/>
        </w:rPr>
        <w:t>programs</w:t>
      </w:r>
      <w:r w:rsidR="000504E7">
        <w:rPr>
          <w:sz w:val="24"/>
          <w:szCs w:val="24"/>
        </w:rPr>
        <w:t xml:space="preserve"> </w:t>
      </w:r>
      <w:r>
        <w:rPr>
          <w:sz w:val="24"/>
          <w:szCs w:val="24"/>
        </w:rPr>
        <w:t>covered in this document are as follow:</w:t>
      </w:r>
    </w:p>
    <w:p w:rsidR="009F5E39" w:rsidRPr="00DA21CD" w:rsidRDefault="00322F64" w:rsidP="005B6E4C">
      <w:pPr>
        <w:pStyle w:val="ListParagraph"/>
        <w:numPr>
          <w:ilvl w:val="0"/>
          <w:numId w:val="45"/>
        </w:numPr>
        <w:rPr>
          <w:rFonts w:asciiTheme="minorHAnsi" w:hAnsiTheme="minorHAnsi" w:cstheme="minorHAnsi"/>
          <w:b w:val="0"/>
        </w:rPr>
      </w:pPr>
      <w:r w:rsidRPr="00DA21CD">
        <w:rPr>
          <w:rFonts w:asciiTheme="minorHAnsi" w:hAnsiTheme="minorHAnsi" w:cstheme="minorHAnsi"/>
          <w:b w:val="0"/>
        </w:rPr>
        <w:t>Section</w:t>
      </w:r>
      <w:r w:rsidR="000504E7" w:rsidRPr="00DA21CD">
        <w:rPr>
          <w:rFonts w:asciiTheme="minorHAnsi" w:hAnsiTheme="minorHAnsi" w:cstheme="minorHAnsi"/>
          <w:b w:val="0"/>
        </w:rPr>
        <w:t xml:space="preserve"> </w:t>
      </w:r>
      <w:r w:rsidR="002837DF" w:rsidRPr="00DA21CD">
        <w:rPr>
          <w:rFonts w:asciiTheme="minorHAnsi" w:hAnsiTheme="minorHAnsi" w:cstheme="minorHAnsi"/>
          <w:b w:val="0"/>
        </w:rPr>
        <w:t xml:space="preserve">5307 – Small Urbanized Area </w:t>
      </w:r>
      <w:r w:rsidR="009F5E39" w:rsidRPr="00DA21CD">
        <w:rPr>
          <w:rFonts w:asciiTheme="minorHAnsi" w:hAnsiTheme="minorHAnsi" w:cstheme="minorHAnsi"/>
          <w:b w:val="0"/>
        </w:rPr>
        <w:t>Formula Grant</w:t>
      </w:r>
    </w:p>
    <w:p w:rsidR="00660610" w:rsidRPr="00DA21CD" w:rsidRDefault="00904612" w:rsidP="005B6E4C">
      <w:pPr>
        <w:pStyle w:val="ListParagraph"/>
        <w:numPr>
          <w:ilvl w:val="0"/>
          <w:numId w:val="45"/>
        </w:numPr>
        <w:rPr>
          <w:rFonts w:asciiTheme="minorHAnsi" w:hAnsiTheme="minorHAnsi" w:cstheme="minorHAnsi"/>
          <w:b w:val="0"/>
        </w:rPr>
      </w:pPr>
      <w:r w:rsidRPr="00DA21CD">
        <w:rPr>
          <w:rFonts w:asciiTheme="minorHAnsi" w:hAnsiTheme="minorHAnsi" w:cstheme="minorHAnsi"/>
          <w:b w:val="0"/>
        </w:rPr>
        <w:t xml:space="preserve">Section </w:t>
      </w:r>
      <w:r w:rsidR="00844146" w:rsidRPr="00DA21CD">
        <w:rPr>
          <w:rFonts w:asciiTheme="minorHAnsi" w:hAnsiTheme="minorHAnsi" w:cstheme="minorHAnsi"/>
          <w:b w:val="0"/>
        </w:rPr>
        <w:t>53</w:t>
      </w:r>
      <w:r w:rsidR="008A7759">
        <w:rPr>
          <w:rFonts w:asciiTheme="minorHAnsi" w:hAnsiTheme="minorHAnsi" w:cstheme="minorHAnsi"/>
          <w:b w:val="0"/>
        </w:rPr>
        <w:t>09</w:t>
      </w:r>
      <w:r w:rsidR="000504E7" w:rsidRPr="00DA21CD">
        <w:rPr>
          <w:rFonts w:asciiTheme="minorHAnsi" w:hAnsiTheme="minorHAnsi" w:cstheme="minorHAnsi"/>
          <w:b w:val="0"/>
        </w:rPr>
        <w:t xml:space="preserve"> </w:t>
      </w:r>
      <w:proofErr w:type="gramStart"/>
      <w:r w:rsidR="000504E7" w:rsidRPr="00DA21CD">
        <w:rPr>
          <w:rFonts w:asciiTheme="minorHAnsi" w:hAnsiTheme="minorHAnsi" w:cstheme="minorHAnsi"/>
          <w:b w:val="0"/>
        </w:rPr>
        <w:t xml:space="preserve">- </w:t>
      </w:r>
      <w:r w:rsidR="00844146" w:rsidRPr="00DA21CD">
        <w:rPr>
          <w:rFonts w:asciiTheme="minorHAnsi" w:hAnsiTheme="minorHAnsi" w:cstheme="minorHAnsi"/>
          <w:b w:val="0"/>
        </w:rPr>
        <w:t xml:space="preserve"> Bus</w:t>
      </w:r>
      <w:proofErr w:type="gramEnd"/>
      <w:r w:rsidR="00844146" w:rsidRPr="00DA21CD">
        <w:rPr>
          <w:rFonts w:asciiTheme="minorHAnsi" w:hAnsiTheme="minorHAnsi" w:cstheme="minorHAnsi"/>
          <w:b w:val="0"/>
        </w:rPr>
        <w:t xml:space="preserve"> and Bus Facilities Formula Grant </w:t>
      </w:r>
    </w:p>
    <w:p w:rsidR="00F003A7" w:rsidRDefault="00904612" w:rsidP="005B6E4C">
      <w:pPr>
        <w:pStyle w:val="ListParagraph"/>
        <w:numPr>
          <w:ilvl w:val="0"/>
          <w:numId w:val="45"/>
        </w:numPr>
        <w:rPr>
          <w:rFonts w:asciiTheme="minorHAnsi" w:hAnsiTheme="minorHAnsi" w:cstheme="minorHAnsi"/>
          <w:b w:val="0"/>
        </w:rPr>
      </w:pPr>
      <w:r w:rsidRPr="00F003A7">
        <w:rPr>
          <w:rFonts w:asciiTheme="minorHAnsi" w:hAnsiTheme="minorHAnsi" w:cstheme="minorHAnsi"/>
          <w:b w:val="0"/>
        </w:rPr>
        <w:t xml:space="preserve">Section </w:t>
      </w:r>
      <w:r w:rsidR="002837DF" w:rsidRPr="00F003A7">
        <w:rPr>
          <w:rFonts w:asciiTheme="minorHAnsi" w:hAnsiTheme="minorHAnsi" w:cstheme="minorHAnsi"/>
          <w:b w:val="0"/>
        </w:rPr>
        <w:t>5310 –</w:t>
      </w:r>
      <w:r w:rsidR="008A7759" w:rsidRPr="00F003A7">
        <w:rPr>
          <w:rFonts w:asciiTheme="minorHAnsi" w:hAnsiTheme="minorHAnsi" w:cstheme="minorHAnsi"/>
          <w:b w:val="0"/>
        </w:rPr>
        <w:t xml:space="preserve"> Elderly</w:t>
      </w:r>
      <w:r w:rsidR="002837DF" w:rsidRPr="00F003A7">
        <w:rPr>
          <w:rFonts w:asciiTheme="minorHAnsi" w:hAnsiTheme="minorHAnsi" w:cstheme="minorHAnsi"/>
          <w:b w:val="0"/>
        </w:rPr>
        <w:t xml:space="preserve"> </w:t>
      </w:r>
      <w:r w:rsidR="005C2E68" w:rsidRPr="00F003A7">
        <w:rPr>
          <w:rFonts w:asciiTheme="minorHAnsi" w:hAnsiTheme="minorHAnsi" w:cstheme="minorHAnsi"/>
          <w:b w:val="0"/>
        </w:rPr>
        <w:t>Individuals</w:t>
      </w:r>
      <w:r w:rsidR="008A7759" w:rsidRPr="00F003A7">
        <w:rPr>
          <w:rFonts w:asciiTheme="minorHAnsi" w:hAnsiTheme="minorHAnsi" w:cstheme="minorHAnsi"/>
          <w:b w:val="0"/>
        </w:rPr>
        <w:t xml:space="preserve"> and Individuals</w:t>
      </w:r>
      <w:r w:rsidR="005C2E68" w:rsidRPr="00F003A7">
        <w:rPr>
          <w:rFonts w:asciiTheme="minorHAnsi" w:hAnsiTheme="minorHAnsi" w:cstheme="minorHAnsi"/>
          <w:b w:val="0"/>
        </w:rPr>
        <w:t xml:space="preserve"> </w:t>
      </w:r>
      <w:r w:rsidR="002837DF" w:rsidRPr="00F003A7">
        <w:rPr>
          <w:rFonts w:asciiTheme="minorHAnsi" w:hAnsiTheme="minorHAnsi" w:cstheme="minorHAnsi"/>
          <w:b w:val="0"/>
        </w:rPr>
        <w:t>with Disabilities</w:t>
      </w:r>
      <w:r w:rsidR="008A7759" w:rsidRPr="00F003A7">
        <w:rPr>
          <w:rFonts w:asciiTheme="minorHAnsi" w:hAnsiTheme="minorHAnsi" w:cstheme="minorHAnsi"/>
          <w:b w:val="0"/>
        </w:rPr>
        <w:t xml:space="preserve"> </w:t>
      </w:r>
      <w:r w:rsidR="00F003A7" w:rsidRPr="00F003A7">
        <w:rPr>
          <w:rFonts w:asciiTheme="minorHAnsi" w:hAnsiTheme="minorHAnsi" w:cstheme="minorHAnsi"/>
          <w:b w:val="0"/>
        </w:rPr>
        <w:t>Grant</w:t>
      </w:r>
      <w:r w:rsidR="008A7759" w:rsidRPr="00F003A7">
        <w:rPr>
          <w:rFonts w:asciiTheme="minorHAnsi" w:hAnsiTheme="minorHAnsi" w:cstheme="minorHAnsi"/>
          <w:b w:val="0"/>
        </w:rPr>
        <w:t xml:space="preserve"> </w:t>
      </w:r>
    </w:p>
    <w:p w:rsidR="000504E7" w:rsidRPr="00F003A7" w:rsidRDefault="00904612" w:rsidP="005B6E4C">
      <w:pPr>
        <w:pStyle w:val="ListParagraph"/>
        <w:numPr>
          <w:ilvl w:val="0"/>
          <w:numId w:val="45"/>
        </w:numPr>
        <w:rPr>
          <w:rFonts w:asciiTheme="minorHAnsi" w:hAnsiTheme="minorHAnsi" w:cstheme="minorHAnsi"/>
          <w:b w:val="0"/>
        </w:rPr>
      </w:pPr>
      <w:r w:rsidRPr="00F003A7">
        <w:rPr>
          <w:rFonts w:asciiTheme="minorHAnsi" w:hAnsiTheme="minorHAnsi" w:cstheme="minorHAnsi"/>
          <w:b w:val="0"/>
        </w:rPr>
        <w:t xml:space="preserve">Section </w:t>
      </w:r>
      <w:r w:rsidR="002837DF" w:rsidRPr="00F003A7">
        <w:rPr>
          <w:rFonts w:asciiTheme="minorHAnsi" w:hAnsiTheme="minorHAnsi" w:cstheme="minorHAnsi"/>
          <w:b w:val="0"/>
        </w:rPr>
        <w:t xml:space="preserve">5311 </w:t>
      </w:r>
      <w:proofErr w:type="gramStart"/>
      <w:r w:rsidR="002837DF" w:rsidRPr="00F003A7">
        <w:rPr>
          <w:rFonts w:asciiTheme="minorHAnsi" w:hAnsiTheme="minorHAnsi" w:cstheme="minorHAnsi"/>
          <w:b w:val="0"/>
        </w:rPr>
        <w:t>–</w:t>
      </w:r>
      <w:r w:rsidR="008A7759" w:rsidRPr="00F003A7">
        <w:rPr>
          <w:rFonts w:asciiTheme="minorHAnsi" w:hAnsiTheme="minorHAnsi" w:cstheme="minorHAnsi"/>
          <w:b w:val="0"/>
        </w:rPr>
        <w:t xml:space="preserve">  </w:t>
      </w:r>
      <w:r w:rsidR="009F5E39" w:rsidRPr="00F003A7">
        <w:rPr>
          <w:rFonts w:asciiTheme="minorHAnsi" w:hAnsiTheme="minorHAnsi" w:cstheme="minorHAnsi"/>
          <w:b w:val="0"/>
        </w:rPr>
        <w:t>Formula</w:t>
      </w:r>
      <w:proofErr w:type="gramEnd"/>
      <w:r w:rsidR="009F5E39" w:rsidRPr="00F003A7">
        <w:rPr>
          <w:rFonts w:asciiTheme="minorHAnsi" w:hAnsiTheme="minorHAnsi" w:cstheme="minorHAnsi"/>
          <w:b w:val="0"/>
        </w:rPr>
        <w:t xml:space="preserve"> Grant for </w:t>
      </w:r>
      <w:r w:rsidR="002837DF" w:rsidRPr="00F003A7">
        <w:rPr>
          <w:rFonts w:asciiTheme="minorHAnsi" w:hAnsiTheme="minorHAnsi" w:cstheme="minorHAnsi"/>
          <w:b w:val="0"/>
        </w:rPr>
        <w:t xml:space="preserve">Rural </w:t>
      </w:r>
      <w:r w:rsidRPr="00F003A7">
        <w:rPr>
          <w:rFonts w:asciiTheme="minorHAnsi" w:hAnsiTheme="minorHAnsi" w:cstheme="minorHAnsi"/>
          <w:b w:val="0"/>
        </w:rPr>
        <w:t>Areas</w:t>
      </w:r>
    </w:p>
    <w:p w:rsidR="007C4E3D" w:rsidRPr="008463C4" w:rsidRDefault="00904612" w:rsidP="005B6E4C">
      <w:pPr>
        <w:pStyle w:val="ListParagraph"/>
        <w:numPr>
          <w:ilvl w:val="0"/>
          <w:numId w:val="45"/>
        </w:numPr>
        <w:rPr>
          <w:b w:val="0"/>
        </w:rPr>
      </w:pPr>
      <w:r w:rsidRPr="00DA21CD">
        <w:rPr>
          <w:rFonts w:asciiTheme="minorHAnsi" w:hAnsiTheme="minorHAnsi" w:cstheme="minorHAnsi"/>
          <w:b w:val="0"/>
        </w:rPr>
        <w:t xml:space="preserve">Section </w:t>
      </w:r>
      <w:r w:rsidR="007C4E3D" w:rsidRPr="00DA21CD">
        <w:rPr>
          <w:rFonts w:asciiTheme="minorHAnsi" w:hAnsiTheme="minorHAnsi" w:cstheme="minorHAnsi"/>
          <w:b w:val="0"/>
        </w:rPr>
        <w:t>5311(f)</w:t>
      </w:r>
      <w:r w:rsidR="000504E7" w:rsidRPr="00DA21CD">
        <w:rPr>
          <w:rFonts w:asciiTheme="minorHAnsi" w:hAnsiTheme="minorHAnsi" w:cstheme="minorHAnsi"/>
          <w:b w:val="0"/>
        </w:rPr>
        <w:t xml:space="preserve"> - Intercity Bus Formula Grant </w:t>
      </w:r>
      <w:r w:rsidR="007C4E3D" w:rsidRPr="00DA21CD">
        <w:rPr>
          <w:rFonts w:asciiTheme="minorHAnsi" w:hAnsiTheme="minorHAnsi" w:cstheme="minorHAnsi"/>
          <w:b w:val="0"/>
        </w:rPr>
        <w:t>Program</w:t>
      </w:r>
    </w:p>
    <w:p w:rsidR="006B7B5F" w:rsidRDefault="006B7B5F" w:rsidP="002837DF">
      <w:pPr>
        <w:rPr>
          <w:sz w:val="24"/>
          <w:szCs w:val="24"/>
        </w:rPr>
      </w:pPr>
    </w:p>
    <w:p w:rsidR="00287291" w:rsidRDefault="002837DF" w:rsidP="002837DF">
      <w:pPr>
        <w:rPr>
          <w:sz w:val="24"/>
          <w:szCs w:val="24"/>
        </w:rPr>
      </w:pPr>
      <w:r w:rsidRPr="00322F64">
        <w:rPr>
          <w:sz w:val="24"/>
          <w:szCs w:val="24"/>
        </w:rPr>
        <w:t>Since the inception</w:t>
      </w:r>
      <w:r w:rsidRPr="00322F64">
        <w:rPr>
          <w:color w:val="FF0000"/>
          <w:sz w:val="24"/>
          <w:szCs w:val="24"/>
        </w:rPr>
        <w:t xml:space="preserve"> </w:t>
      </w:r>
      <w:r w:rsidR="00322F64" w:rsidRPr="000504E7">
        <w:rPr>
          <w:sz w:val="24"/>
          <w:szCs w:val="24"/>
        </w:rPr>
        <w:t>o</w:t>
      </w:r>
      <w:r w:rsidRPr="00322F64">
        <w:rPr>
          <w:sz w:val="24"/>
          <w:szCs w:val="24"/>
        </w:rPr>
        <w:t>f</w:t>
      </w:r>
      <w:r>
        <w:rPr>
          <w:sz w:val="24"/>
          <w:szCs w:val="24"/>
        </w:rPr>
        <w:t xml:space="preserve"> </w:t>
      </w:r>
      <w:r w:rsidRPr="00322F64">
        <w:rPr>
          <w:sz w:val="24"/>
          <w:szCs w:val="24"/>
        </w:rPr>
        <w:t>public</w:t>
      </w:r>
      <w:r w:rsidRPr="00322F64">
        <w:rPr>
          <w:color w:val="FF0000"/>
          <w:sz w:val="24"/>
          <w:szCs w:val="24"/>
        </w:rPr>
        <w:t xml:space="preserve"> </w:t>
      </w:r>
      <w:r w:rsidRPr="00322F64">
        <w:rPr>
          <w:sz w:val="24"/>
          <w:szCs w:val="24"/>
        </w:rPr>
        <w:t>transportation projects in Alaba</w:t>
      </w:r>
      <w:r>
        <w:rPr>
          <w:sz w:val="24"/>
          <w:szCs w:val="24"/>
        </w:rPr>
        <w:t>m</w:t>
      </w:r>
      <w:r w:rsidRPr="00322F64">
        <w:rPr>
          <w:sz w:val="24"/>
          <w:szCs w:val="24"/>
        </w:rPr>
        <w:t>a</w:t>
      </w:r>
      <w:r>
        <w:rPr>
          <w:sz w:val="24"/>
          <w:szCs w:val="24"/>
        </w:rPr>
        <w:t xml:space="preserve">, </w:t>
      </w:r>
      <w:r w:rsidR="000504E7">
        <w:rPr>
          <w:sz w:val="24"/>
          <w:szCs w:val="24"/>
        </w:rPr>
        <w:t xml:space="preserve">the </w:t>
      </w:r>
      <w:r w:rsidR="00CD319C">
        <w:rPr>
          <w:sz w:val="24"/>
          <w:szCs w:val="24"/>
        </w:rPr>
        <w:t>ALDOT</w:t>
      </w:r>
      <w:r>
        <w:rPr>
          <w:sz w:val="24"/>
          <w:szCs w:val="24"/>
        </w:rPr>
        <w:t xml:space="preserve"> has developed various policy statements, directives and standard task elements.  This reference </w:t>
      </w:r>
      <w:r w:rsidR="00D57B7F">
        <w:rPr>
          <w:sz w:val="24"/>
          <w:szCs w:val="24"/>
        </w:rPr>
        <w:t xml:space="preserve">manual </w:t>
      </w:r>
      <w:r>
        <w:rPr>
          <w:sz w:val="24"/>
          <w:szCs w:val="24"/>
        </w:rPr>
        <w:t xml:space="preserve">contains the primary elements of these efforts.  To every extent possible, all policies and procedures are </w:t>
      </w:r>
      <w:r w:rsidR="007021DD">
        <w:rPr>
          <w:sz w:val="24"/>
          <w:szCs w:val="24"/>
        </w:rPr>
        <w:t>included;</w:t>
      </w:r>
      <w:r>
        <w:rPr>
          <w:sz w:val="24"/>
          <w:szCs w:val="24"/>
        </w:rPr>
        <w:t xml:space="preserve"> however, any question</w:t>
      </w:r>
      <w:r w:rsidR="002445D4">
        <w:rPr>
          <w:sz w:val="24"/>
          <w:szCs w:val="24"/>
        </w:rPr>
        <w:t xml:space="preserve"> </w:t>
      </w:r>
      <w:r>
        <w:rPr>
          <w:sz w:val="24"/>
          <w:szCs w:val="24"/>
        </w:rPr>
        <w:t>not addressed herein can be referred to the Alabama Department of Transportation,</w:t>
      </w:r>
      <w:r>
        <w:rPr>
          <w:color w:val="FF0000"/>
          <w:sz w:val="24"/>
          <w:szCs w:val="24"/>
        </w:rPr>
        <w:t xml:space="preserve"> </w:t>
      </w:r>
      <w:r w:rsidR="001C50CE" w:rsidRPr="001C50CE">
        <w:rPr>
          <w:sz w:val="24"/>
          <w:szCs w:val="24"/>
        </w:rPr>
        <w:t>Bureau of Transportation Planning and</w:t>
      </w:r>
      <w:r w:rsidR="001C50CE">
        <w:rPr>
          <w:color w:val="FF0000"/>
          <w:sz w:val="24"/>
          <w:szCs w:val="24"/>
        </w:rPr>
        <w:t xml:space="preserve"> </w:t>
      </w:r>
      <w:r w:rsidR="00C42241" w:rsidRPr="000504E7">
        <w:rPr>
          <w:sz w:val="24"/>
          <w:szCs w:val="24"/>
        </w:rPr>
        <w:t>Modal Programs</w:t>
      </w:r>
      <w:r w:rsidR="00A447AC" w:rsidRPr="000504E7">
        <w:rPr>
          <w:sz w:val="24"/>
          <w:szCs w:val="24"/>
        </w:rPr>
        <w:t xml:space="preserve"> Transit Section</w:t>
      </w:r>
      <w:r w:rsidR="00C42241" w:rsidRPr="000504E7">
        <w:rPr>
          <w:sz w:val="24"/>
          <w:szCs w:val="24"/>
        </w:rPr>
        <w:t>,</w:t>
      </w:r>
      <w:r w:rsidR="00C42E00">
        <w:rPr>
          <w:sz w:val="24"/>
          <w:szCs w:val="24"/>
        </w:rPr>
        <w:t xml:space="preserve"> 1100</w:t>
      </w:r>
      <w:r w:rsidR="008A7759">
        <w:rPr>
          <w:sz w:val="24"/>
          <w:szCs w:val="24"/>
        </w:rPr>
        <w:t xml:space="preserve"> </w:t>
      </w:r>
      <w:r>
        <w:rPr>
          <w:sz w:val="24"/>
          <w:szCs w:val="24"/>
        </w:rPr>
        <w:t>John Overton Drive, Montgomery, AL  36110.</w:t>
      </w:r>
    </w:p>
    <w:p w:rsidR="00265D1B" w:rsidRDefault="00287291" w:rsidP="001904F2">
      <w:pPr>
        <w:spacing w:after="0" w:line="240" w:lineRule="auto"/>
      </w:pPr>
      <w:r>
        <w:rPr>
          <w:sz w:val="24"/>
          <w:szCs w:val="24"/>
        </w:rPr>
        <w:br w:type="page"/>
      </w:r>
    </w:p>
    <w:p w:rsidR="00287291" w:rsidRDefault="00287291" w:rsidP="00287291"/>
    <w:p w:rsidR="00287291" w:rsidRDefault="00287291" w:rsidP="00287291"/>
    <w:p w:rsidR="00287291" w:rsidRDefault="00287291" w:rsidP="00287291"/>
    <w:p w:rsidR="00287291" w:rsidRDefault="00287291" w:rsidP="00287291"/>
    <w:p w:rsidR="00287291" w:rsidRDefault="00287291" w:rsidP="00287291"/>
    <w:p w:rsidR="00287291" w:rsidRDefault="00287291" w:rsidP="00287291"/>
    <w:p w:rsidR="00287291" w:rsidRDefault="00287291" w:rsidP="00287291"/>
    <w:p w:rsidR="00287291" w:rsidRDefault="00287291" w:rsidP="00287291"/>
    <w:p w:rsidR="00287291" w:rsidRDefault="00287291" w:rsidP="00287291"/>
    <w:p w:rsidR="00287291" w:rsidRDefault="00287291" w:rsidP="00287291"/>
    <w:p w:rsidR="00A9742B" w:rsidRDefault="00A9742B" w:rsidP="00184E9F">
      <w:pPr>
        <w:pStyle w:val="Heading1"/>
        <w:jc w:val="center"/>
      </w:pPr>
    </w:p>
    <w:p w:rsidR="005C6770" w:rsidRDefault="005C6770" w:rsidP="00184E9F">
      <w:pPr>
        <w:pStyle w:val="Heading1"/>
        <w:jc w:val="center"/>
      </w:pPr>
      <w:bookmarkStart w:id="6" w:name="_Toc346013310"/>
      <w:r>
        <w:t xml:space="preserve">SECTION 5307 – </w:t>
      </w:r>
      <w:r w:rsidRPr="00D8661D">
        <w:t>SMALL</w:t>
      </w:r>
      <w:r>
        <w:t xml:space="preserve"> URBANIZED AREA </w:t>
      </w:r>
      <w:r w:rsidR="009F5E39">
        <w:t>FORMULA GRANT</w:t>
      </w:r>
      <w:bookmarkEnd w:id="6"/>
    </w:p>
    <w:p w:rsidR="00287291" w:rsidRPr="00287291" w:rsidRDefault="00287291" w:rsidP="00287291"/>
    <w:p w:rsidR="002837DF" w:rsidRDefault="002837DF" w:rsidP="00184E9F">
      <w:pPr>
        <w:pStyle w:val="Heading2"/>
      </w:pPr>
      <w:r>
        <w:br w:type="page"/>
      </w:r>
      <w:bookmarkStart w:id="7" w:name="_Toc346013311"/>
      <w:r w:rsidR="001C5931">
        <w:lastRenderedPageBreak/>
        <w:t>Program</w:t>
      </w:r>
      <w:r w:rsidR="003C56E1">
        <w:t xml:space="preserve"> Goals</w:t>
      </w:r>
      <w:bookmarkEnd w:id="7"/>
    </w:p>
    <w:p w:rsidR="005A0048" w:rsidRPr="005A0048" w:rsidRDefault="005A0048" w:rsidP="005A0048">
      <w:r>
        <w:t xml:space="preserve">The goal of </w:t>
      </w:r>
      <w:r w:rsidR="005F50AD" w:rsidRPr="0016611A">
        <w:t>the</w:t>
      </w:r>
      <w:r w:rsidR="005F50AD">
        <w:t xml:space="preserve"> </w:t>
      </w:r>
      <w:r w:rsidR="00834F38">
        <w:t xml:space="preserve">Section </w:t>
      </w:r>
      <w:r>
        <w:t>5307</w:t>
      </w:r>
      <w:r w:rsidR="005F50AD">
        <w:t xml:space="preserve"> </w:t>
      </w:r>
      <w:r w:rsidR="005F50AD" w:rsidRPr="0016611A">
        <w:t>program</w:t>
      </w:r>
      <w:r>
        <w:t xml:space="preserve"> is to assist in providing public mass transportation for urbanized areas with populations </w:t>
      </w:r>
      <w:r w:rsidRPr="00342C86">
        <w:t>of</w:t>
      </w:r>
      <w:r w:rsidR="00342C86">
        <w:t xml:space="preserve"> </w:t>
      </w:r>
      <w:r>
        <w:t>50,000</w:t>
      </w:r>
      <w:r w:rsidR="00D57B7F">
        <w:t xml:space="preserve"> and under 200,000 populations</w:t>
      </w:r>
      <w:r>
        <w:t>.  Funds are to be used for capital, planning and operating expenses</w:t>
      </w:r>
      <w:r w:rsidR="00D57B7F">
        <w:t>.</w:t>
      </w:r>
      <w:r>
        <w:t xml:space="preserve">  Section 5307 funds are administered by each Metropolitan Planning Organization (MPO) in Alabama through the Regional Planning Commissions (</w:t>
      </w:r>
      <w:r w:rsidRPr="000E6E5F">
        <w:t>RPC)</w:t>
      </w:r>
      <w:r w:rsidR="000E6E5F">
        <w:t xml:space="preserve"> or Council of Local Governments (COG</w:t>
      </w:r>
      <w:r w:rsidR="00F055B0">
        <w:t>).</w:t>
      </w:r>
    </w:p>
    <w:p w:rsidR="003C56E1" w:rsidRDefault="003C56E1" w:rsidP="003C56E1">
      <w:pPr>
        <w:pStyle w:val="Heading2"/>
        <w:rPr>
          <w:u w:val="single"/>
        </w:rPr>
      </w:pPr>
      <w:bookmarkStart w:id="8" w:name="_Toc346013312"/>
      <w:bookmarkStart w:id="9" w:name="_Toc314293035"/>
      <w:r>
        <w:rPr>
          <w:u w:val="single"/>
        </w:rPr>
        <w:t>Eligible Applicants</w:t>
      </w:r>
      <w:bookmarkEnd w:id="8"/>
      <w:r>
        <w:rPr>
          <w:u w:val="single"/>
        </w:rPr>
        <w:t xml:space="preserve"> </w:t>
      </w:r>
    </w:p>
    <w:p w:rsidR="003C56E1" w:rsidRDefault="003C56E1" w:rsidP="003C56E1">
      <w:r>
        <w:t xml:space="preserve">Urbanized areas </w:t>
      </w:r>
      <w:r w:rsidRPr="00342C86">
        <w:t>of</w:t>
      </w:r>
      <w:r>
        <w:t xml:space="preserve"> 50,000 and under 200,000 populations are eligible for Section 5307 funds</w:t>
      </w:r>
      <w:r w:rsidR="00B6794F">
        <w:t xml:space="preserve"> through </w:t>
      </w:r>
      <w:r w:rsidR="000504E7">
        <w:t xml:space="preserve">the </w:t>
      </w:r>
      <w:r w:rsidR="00B6794F">
        <w:t>ALDOT</w:t>
      </w:r>
      <w:r w:rsidRPr="000504E7">
        <w:t>.</w:t>
      </w:r>
      <w:r>
        <w:t xml:space="preserve">  They are administered </w:t>
      </w:r>
      <w:r w:rsidRPr="00725A64">
        <w:t>by each MPO</w:t>
      </w:r>
      <w:r>
        <w:t xml:space="preserve"> in Alabama through the RPC.</w:t>
      </w:r>
    </w:p>
    <w:p w:rsidR="00E00CA6" w:rsidRDefault="003C56E1" w:rsidP="003C56E1">
      <w:r>
        <w:t xml:space="preserve">To be eligible to receive 5307 funds from ALDOT, an eligible </w:t>
      </w:r>
      <w:r w:rsidR="00D43CE2" w:rsidRPr="0016611A">
        <w:t>subrecipient</w:t>
      </w:r>
      <w:r w:rsidRPr="0016611A">
        <w:t xml:space="preserve"> </w:t>
      </w:r>
      <w:r>
        <w:t xml:space="preserve">must complete and </w:t>
      </w:r>
      <w:proofErr w:type="gramStart"/>
      <w:r>
        <w:t>submit a</w:t>
      </w:r>
      <w:r w:rsidR="00E00CA6">
        <w:t>n</w:t>
      </w:r>
      <w:r>
        <w:t xml:space="preserve"> application</w:t>
      </w:r>
      <w:proofErr w:type="gramEnd"/>
      <w:r>
        <w:t xml:space="preserve"> packet to the Modal Programs</w:t>
      </w:r>
      <w:r w:rsidR="008339C5">
        <w:t xml:space="preserve"> Transit Section</w:t>
      </w:r>
      <w:r>
        <w:t xml:space="preserve">.  The application packet includes an authorizing resolution from </w:t>
      </w:r>
      <w:r w:rsidRPr="00342C86">
        <w:t>the</w:t>
      </w:r>
      <w:r w:rsidR="00063EAC">
        <w:t xml:space="preserve"> applicant’s governing board</w:t>
      </w:r>
      <w:r>
        <w:t xml:space="preserve">, signed by the Authorized Officials.  Additionally, each </w:t>
      </w:r>
      <w:r w:rsidR="00500D60" w:rsidRPr="0016611A">
        <w:t xml:space="preserve">subrecipient </w:t>
      </w:r>
      <w:r>
        <w:t>agree</w:t>
      </w:r>
      <w:r w:rsidR="00E00CA6">
        <w:t>s</w:t>
      </w:r>
      <w:r>
        <w:t xml:space="preserve"> to comply with applicable certifications and assurances.</w:t>
      </w:r>
    </w:p>
    <w:p w:rsidR="003C56E1" w:rsidRDefault="00342C86" w:rsidP="003C56E1">
      <w:r w:rsidRPr="0016611A">
        <w:t>The</w:t>
      </w:r>
      <w:r>
        <w:rPr>
          <w:color w:val="FF0000"/>
        </w:rPr>
        <w:t xml:space="preserve"> </w:t>
      </w:r>
      <w:r w:rsidR="003C56E1">
        <w:t>ALDOT follows the eligibility criteria as stated by FTA</w:t>
      </w:r>
      <w:r w:rsidR="0016611A">
        <w:t>.</w:t>
      </w:r>
      <w:r w:rsidR="003C56E1">
        <w:t xml:space="preserve"> Eligible </w:t>
      </w:r>
      <w:r w:rsidR="004334F2" w:rsidRPr="0016611A">
        <w:t>subrecipients</w:t>
      </w:r>
      <w:r w:rsidR="004334F2">
        <w:t xml:space="preserve"> </w:t>
      </w:r>
      <w:r w:rsidR="003C56E1">
        <w:t xml:space="preserve">include </w:t>
      </w:r>
      <w:r w:rsidR="003C56E1" w:rsidRPr="00A20521">
        <w:t>state or local governmental authorities or a public transportation</w:t>
      </w:r>
      <w:r w:rsidR="00A20521">
        <w:t xml:space="preserve"> </w:t>
      </w:r>
      <w:r w:rsidR="00A20521" w:rsidRPr="0016611A">
        <w:t>provider</w:t>
      </w:r>
      <w:r w:rsidR="003C56E1" w:rsidRPr="00A20521">
        <w:t xml:space="preserve"> </w:t>
      </w:r>
    </w:p>
    <w:p w:rsidR="003C56E1" w:rsidRDefault="003C56E1" w:rsidP="003C56E1">
      <w:pPr>
        <w:pStyle w:val="Heading2"/>
        <w:rPr>
          <w:u w:val="single"/>
        </w:rPr>
      </w:pPr>
      <w:bookmarkStart w:id="10" w:name="_Toc346013313"/>
      <w:r w:rsidRPr="003C56E1">
        <w:rPr>
          <w:u w:val="single"/>
        </w:rPr>
        <w:t>Application Process</w:t>
      </w:r>
      <w:bookmarkEnd w:id="10"/>
    </w:p>
    <w:p w:rsidR="003C56E1" w:rsidRDefault="003C56E1" w:rsidP="003C56E1">
      <w:r>
        <w:t>Section 5307 funds are available for reimbursement of expenditures incurred in providing public transportation services in small urbanized areas</w:t>
      </w:r>
      <w:r w:rsidR="0016611A">
        <w:t>.</w:t>
      </w:r>
      <w:r>
        <w:t xml:space="preserve"> </w:t>
      </w:r>
      <w:r w:rsidR="0016611A">
        <w:t>A</w:t>
      </w:r>
      <w:r>
        <w:t>pplicants must meet the following conditions:</w:t>
      </w:r>
    </w:p>
    <w:p w:rsidR="003C56E1" w:rsidRPr="00DA21CD" w:rsidRDefault="003C56E1" w:rsidP="005B6E4C">
      <w:pPr>
        <w:pStyle w:val="ListParagraph"/>
        <w:numPr>
          <w:ilvl w:val="0"/>
          <w:numId w:val="41"/>
        </w:numPr>
        <w:rPr>
          <w:rFonts w:asciiTheme="minorHAnsi" w:hAnsiTheme="minorHAnsi" w:cstheme="minorHAnsi"/>
          <w:b w:val="0"/>
        </w:rPr>
      </w:pPr>
      <w:r w:rsidRPr="00DA21CD">
        <w:rPr>
          <w:rFonts w:asciiTheme="minorHAnsi" w:hAnsiTheme="minorHAnsi" w:cstheme="minorHAnsi"/>
          <w:b w:val="0"/>
        </w:rPr>
        <w:t>Submit a completed application to ALDOT</w:t>
      </w:r>
    </w:p>
    <w:p w:rsidR="003C56E1" w:rsidRPr="00DA21CD" w:rsidRDefault="003C56E1" w:rsidP="005B6E4C">
      <w:pPr>
        <w:pStyle w:val="ListParagraph"/>
        <w:numPr>
          <w:ilvl w:val="0"/>
          <w:numId w:val="41"/>
        </w:numPr>
        <w:rPr>
          <w:rFonts w:asciiTheme="minorHAnsi" w:hAnsiTheme="minorHAnsi" w:cstheme="minorHAnsi"/>
          <w:b w:val="0"/>
        </w:rPr>
      </w:pPr>
      <w:r w:rsidRPr="00DA21CD">
        <w:rPr>
          <w:rFonts w:asciiTheme="minorHAnsi" w:hAnsiTheme="minorHAnsi" w:cstheme="minorHAnsi"/>
          <w:b w:val="0"/>
        </w:rPr>
        <w:t>Meet the ALDOT eligibility criteria as stated in the Eligibility Section of this document</w:t>
      </w:r>
    </w:p>
    <w:p w:rsidR="003C56E1" w:rsidRPr="00DA21CD" w:rsidRDefault="00056E34" w:rsidP="005B6E4C">
      <w:pPr>
        <w:pStyle w:val="ListParagraph"/>
        <w:numPr>
          <w:ilvl w:val="0"/>
          <w:numId w:val="41"/>
        </w:numPr>
        <w:rPr>
          <w:rFonts w:asciiTheme="minorHAnsi" w:hAnsiTheme="minorHAnsi" w:cstheme="minorHAnsi"/>
          <w:b w:val="0"/>
        </w:rPr>
      </w:pPr>
      <w:r w:rsidRPr="00DA21CD">
        <w:rPr>
          <w:rFonts w:asciiTheme="minorHAnsi" w:hAnsiTheme="minorHAnsi" w:cstheme="minorHAnsi"/>
          <w:b w:val="0"/>
        </w:rPr>
        <w:t xml:space="preserve">Receive Letter of Grant </w:t>
      </w:r>
      <w:proofErr w:type="gramStart"/>
      <w:r w:rsidRPr="00DA21CD">
        <w:rPr>
          <w:rFonts w:asciiTheme="minorHAnsi" w:hAnsiTheme="minorHAnsi" w:cstheme="minorHAnsi"/>
          <w:b w:val="0"/>
        </w:rPr>
        <w:t xml:space="preserve">Approval </w:t>
      </w:r>
      <w:r w:rsidR="003C56E1" w:rsidRPr="00DA21CD">
        <w:rPr>
          <w:rFonts w:asciiTheme="minorHAnsi" w:hAnsiTheme="minorHAnsi" w:cstheme="minorHAnsi"/>
          <w:b w:val="0"/>
        </w:rPr>
        <w:t xml:space="preserve"> and</w:t>
      </w:r>
      <w:proofErr w:type="gramEnd"/>
    </w:p>
    <w:p w:rsidR="003C56E1" w:rsidRPr="00DA21CD" w:rsidRDefault="003C56E1" w:rsidP="005B6E4C">
      <w:pPr>
        <w:pStyle w:val="ListParagraph"/>
        <w:numPr>
          <w:ilvl w:val="0"/>
          <w:numId w:val="41"/>
        </w:numPr>
        <w:rPr>
          <w:rFonts w:asciiTheme="minorHAnsi" w:hAnsiTheme="minorHAnsi" w:cstheme="minorHAnsi"/>
          <w:b w:val="0"/>
        </w:rPr>
      </w:pPr>
      <w:r w:rsidRPr="00DA21CD">
        <w:rPr>
          <w:rFonts w:asciiTheme="minorHAnsi" w:hAnsiTheme="minorHAnsi" w:cstheme="minorHAnsi"/>
          <w:b w:val="0"/>
        </w:rPr>
        <w:t>Contract between the applicant and ALDOT</w:t>
      </w:r>
      <w:r w:rsidR="008C3E22" w:rsidRPr="00DA21CD">
        <w:rPr>
          <w:rFonts w:asciiTheme="minorHAnsi" w:hAnsiTheme="minorHAnsi" w:cstheme="minorHAnsi"/>
          <w:b w:val="0"/>
        </w:rPr>
        <w:t xml:space="preserve"> must be executed</w:t>
      </w:r>
    </w:p>
    <w:p w:rsidR="00314B3F" w:rsidRPr="00314B3F" w:rsidRDefault="00314B3F" w:rsidP="007236BA">
      <w:pPr>
        <w:pStyle w:val="Heading3"/>
      </w:pPr>
    </w:p>
    <w:p w:rsidR="003C56E1" w:rsidRDefault="003C56E1" w:rsidP="003C56E1">
      <w:r>
        <w:t xml:space="preserve">ALDOT will administer a statewide call for applications under the Section 5307 program for all areas, with applications submitted to the ALDOT.  The application package must be submitted in the order listed on the Application Checklist.  Each page must be numbered sequentially.  Once completed one application package is submitted to the ALDOT </w:t>
      </w:r>
      <w:r w:rsidR="00D631E3">
        <w:t xml:space="preserve">Modal </w:t>
      </w:r>
      <w:r>
        <w:t xml:space="preserve">Programs </w:t>
      </w:r>
      <w:r w:rsidR="002C5CE0">
        <w:t xml:space="preserve">Transit Section </w:t>
      </w:r>
      <w:r>
        <w:t xml:space="preserve">by the date specified </w:t>
      </w:r>
      <w:proofErr w:type="gramStart"/>
      <w:r>
        <w:t>in order for</w:t>
      </w:r>
      <w:proofErr w:type="gramEnd"/>
      <w:r>
        <w:t xml:space="preserve"> the project to be included in the state program of projects.</w:t>
      </w:r>
    </w:p>
    <w:p w:rsidR="003C56E1" w:rsidRDefault="003C56E1" w:rsidP="003C56E1">
      <w:r>
        <w:t xml:space="preserve">The </w:t>
      </w:r>
      <w:r w:rsidR="00E024BB">
        <w:t>list on the following page</w:t>
      </w:r>
      <w:r>
        <w:t xml:space="preserve"> encompasses the items that must accompany the 5307 application:</w:t>
      </w:r>
    </w:p>
    <w:p w:rsidR="003C56E1" w:rsidRPr="00FF5CB3" w:rsidRDefault="003C56E1" w:rsidP="005B6E4C">
      <w:pPr>
        <w:pStyle w:val="ListParagraph"/>
        <w:numPr>
          <w:ilvl w:val="0"/>
          <w:numId w:val="57"/>
        </w:numPr>
        <w:rPr>
          <w:rFonts w:asciiTheme="minorHAnsi" w:hAnsiTheme="minorHAnsi" w:cstheme="minorHAnsi"/>
          <w:color w:val="FF0000"/>
        </w:rPr>
      </w:pPr>
      <w:r w:rsidRPr="00FF5CB3">
        <w:rPr>
          <w:rFonts w:asciiTheme="minorHAnsi" w:hAnsiTheme="minorHAnsi" w:cstheme="minorHAnsi"/>
        </w:rPr>
        <w:lastRenderedPageBreak/>
        <w:t>Section 5307 Current Data Sheet</w:t>
      </w:r>
      <w:r w:rsidR="00056E34" w:rsidRPr="00FF5CB3">
        <w:rPr>
          <w:rFonts w:asciiTheme="minorHAnsi" w:hAnsiTheme="minorHAnsi" w:cstheme="minorHAnsi"/>
        </w:rPr>
        <w:t xml:space="preserve"> </w:t>
      </w:r>
    </w:p>
    <w:p w:rsidR="003C56E1" w:rsidRPr="00FF5CB3" w:rsidRDefault="003C56E1" w:rsidP="005B6E4C">
      <w:pPr>
        <w:pStyle w:val="ListParagraph"/>
        <w:numPr>
          <w:ilvl w:val="0"/>
          <w:numId w:val="57"/>
        </w:numPr>
        <w:rPr>
          <w:rFonts w:asciiTheme="minorHAnsi" w:hAnsiTheme="minorHAnsi" w:cstheme="minorHAnsi"/>
        </w:rPr>
      </w:pPr>
      <w:r w:rsidRPr="00FF5CB3">
        <w:rPr>
          <w:rFonts w:asciiTheme="minorHAnsi" w:hAnsiTheme="minorHAnsi" w:cstheme="minorHAnsi"/>
        </w:rPr>
        <w:t>Application Letter</w:t>
      </w:r>
    </w:p>
    <w:p w:rsidR="003C56E1" w:rsidRPr="00FF5CB3" w:rsidRDefault="003C56E1" w:rsidP="005B6E4C">
      <w:pPr>
        <w:pStyle w:val="ListParagraph"/>
        <w:numPr>
          <w:ilvl w:val="0"/>
          <w:numId w:val="57"/>
        </w:numPr>
        <w:rPr>
          <w:rFonts w:asciiTheme="minorHAnsi" w:hAnsiTheme="minorHAnsi" w:cstheme="minorHAnsi"/>
        </w:rPr>
      </w:pPr>
      <w:r w:rsidRPr="00FF5CB3">
        <w:rPr>
          <w:rFonts w:asciiTheme="minorHAnsi" w:hAnsiTheme="minorHAnsi" w:cstheme="minorHAnsi"/>
        </w:rPr>
        <w:t>Current System and Project Description:</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General description of the service area</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Service Area Population</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Brief History of the System</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Mission Statement</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Current Year Goals and Objectives</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General Description of applicant and su</w:t>
      </w:r>
      <w:r w:rsidR="00B05E30" w:rsidRPr="00FF5CB3">
        <w:rPr>
          <w:rFonts w:asciiTheme="minorHAnsi" w:hAnsiTheme="minorHAnsi" w:cstheme="minorHAnsi"/>
          <w:b w:val="0"/>
        </w:rPr>
        <w:t>bcontractors and copy of organiz</w:t>
      </w:r>
      <w:r w:rsidRPr="00FF5CB3">
        <w:rPr>
          <w:rFonts w:asciiTheme="minorHAnsi" w:hAnsiTheme="minorHAnsi" w:cstheme="minorHAnsi"/>
          <w:b w:val="0"/>
        </w:rPr>
        <w:t>ational chart(s)</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General description of proposed transportation service:</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Hours and days of Operation including ADA paratransit service scheduling, if applicable</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Number of project vehicles in operation</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Number of back-up vehicles</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Eligible users of service</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Service changes from previous year</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Planned system changes for next year</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 xml:space="preserve">Current fare structure, including ADA Complementary Paratransit services. </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Description of fare eligibility process and support documentation, if applicable</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Date of last fare increase</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Planned fare increases</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Copy of system brochure</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Description of marketing efforts to promote system</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Description of method of implementing and announcing service changes and fare increases</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Description of coordination efforts</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lastRenderedPageBreak/>
        <w:t>System safety, security and emergency preparedness plan update documentation, if applicable</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Transit Security project documentation</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Americans with Disabilities Act Compliance Documentation</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Copy of current ADA Complementary Paratransit Plan</w:t>
      </w:r>
    </w:p>
    <w:p w:rsidR="003C56E1" w:rsidRPr="00FF5CB3" w:rsidRDefault="003C56E1" w:rsidP="00B05E30">
      <w:pPr>
        <w:pStyle w:val="ListParagraph"/>
        <w:numPr>
          <w:ilvl w:val="2"/>
          <w:numId w:val="57"/>
        </w:numPr>
        <w:rPr>
          <w:rFonts w:asciiTheme="minorHAnsi" w:hAnsiTheme="minorHAnsi" w:cstheme="minorHAnsi"/>
          <w:b w:val="0"/>
        </w:rPr>
      </w:pPr>
      <w:r w:rsidRPr="00FF5CB3">
        <w:rPr>
          <w:rFonts w:asciiTheme="minorHAnsi" w:hAnsiTheme="minorHAnsi" w:cstheme="minorHAnsi"/>
          <w:b w:val="0"/>
        </w:rPr>
        <w:t>ADA Update Form and Annual Certification</w:t>
      </w:r>
    </w:p>
    <w:p w:rsidR="003C56E1" w:rsidRPr="00FF5CB3" w:rsidRDefault="003C56E1" w:rsidP="005B6E4C">
      <w:pPr>
        <w:pStyle w:val="ListParagraph"/>
        <w:numPr>
          <w:ilvl w:val="0"/>
          <w:numId w:val="57"/>
        </w:numPr>
        <w:rPr>
          <w:rFonts w:asciiTheme="minorHAnsi" w:hAnsiTheme="minorHAnsi" w:cstheme="minorHAnsi"/>
        </w:rPr>
      </w:pPr>
      <w:r w:rsidRPr="00FF5CB3">
        <w:rPr>
          <w:rFonts w:asciiTheme="minorHAnsi" w:hAnsiTheme="minorHAnsi" w:cstheme="minorHAnsi"/>
        </w:rPr>
        <w:t>Program of Projects and Budget</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Project Budget Worksheet for Operating Assistance</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Local Match Documentation</w:t>
      </w:r>
    </w:p>
    <w:p w:rsidR="003C56E1" w:rsidRPr="00FF5CB3" w:rsidRDefault="003C56E1" w:rsidP="00B05E30">
      <w:pPr>
        <w:pStyle w:val="ListParagraph"/>
        <w:numPr>
          <w:ilvl w:val="1"/>
          <w:numId w:val="57"/>
        </w:numPr>
        <w:rPr>
          <w:rFonts w:asciiTheme="minorHAnsi" w:hAnsiTheme="minorHAnsi" w:cstheme="minorHAnsi"/>
          <w:b w:val="0"/>
        </w:rPr>
      </w:pPr>
      <w:r w:rsidRPr="00FF5CB3">
        <w:rPr>
          <w:rFonts w:asciiTheme="minorHAnsi" w:hAnsiTheme="minorHAnsi" w:cstheme="minorHAnsi"/>
          <w:b w:val="0"/>
        </w:rPr>
        <w:t>Approved Indirect Cost Plan, if applicable</w:t>
      </w:r>
      <w:r w:rsidRPr="00FF5CB3">
        <w:rPr>
          <w:rFonts w:asciiTheme="minorHAnsi" w:hAnsiTheme="minorHAnsi" w:cstheme="minorHAnsi"/>
          <w:b w:val="0"/>
        </w:rPr>
        <w:tab/>
      </w:r>
    </w:p>
    <w:p w:rsidR="003C56E1" w:rsidRPr="00FF5CB3" w:rsidRDefault="003C56E1" w:rsidP="005B6E4C">
      <w:pPr>
        <w:pStyle w:val="ListParagraph"/>
        <w:numPr>
          <w:ilvl w:val="0"/>
          <w:numId w:val="57"/>
        </w:numPr>
        <w:rPr>
          <w:rFonts w:asciiTheme="minorHAnsi" w:hAnsiTheme="minorHAnsi" w:cstheme="minorHAnsi"/>
        </w:rPr>
      </w:pPr>
      <w:r w:rsidRPr="00FF5CB3">
        <w:rPr>
          <w:rFonts w:asciiTheme="minorHAnsi" w:hAnsiTheme="minorHAnsi" w:cstheme="minorHAnsi"/>
        </w:rPr>
        <w:t>Public Participation Requirements</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Public Hearing documentation from most recent TIP Process</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Notarized statement verifying publication (publisher’s affidavit)</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Copy of the notice as it appeared in the newspaper</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Summary or transcript of the hearing signed by an official of the transit system</w:t>
      </w:r>
    </w:p>
    <w:p w:rsidR="00482982"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Copy of TIP pages showing projects</w:t>
      </w:r>
    </w:p>
    <w:p w:rsidR="003C56E1" w:rsidRPr="00FF5CB3" w:rsidRDefault="003C56E1" w:rsidP="005B6E4C">
      <w:pPr>
        <w:pStyle w:val="ListParagraph"/>
        <w:numPr>
          <w:ilvl w:val="0"/>
          <w:numId w:val="57"/>
        </w:numPr>
        <w:rPr>
          <w:rFonts w:asciiTheme="minorHAnsi" w:hAnsiTheme="minorHAnsi" w:cstheme="minorHAnsi"/>
        </w:rPr>
      </w:pPr>
      <w:r w:rsidRPr="00FF5CB3">
        <w:rPr>
          <w:rFonts w:asciiTheme="minorHAnsi" w:hAnsiTheme="minorHAnsi" w:cstheme="minorHAnsi"/>
        </w:rPr>
        <w:t>Capital/Planning Program Requirements</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Project Implementation Schedule</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Classification of Fleet Form</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Vehicle Inventory Form</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Vehicle Profile Form</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Non-expendable Inventory Form</w:t>
      </w:r>
    </w:p>
    <w:p w:rsidR="003C56E1" w:rsidRPr="00FF5CB3" w:rsidRDefault="003C56E1" w:rsidP="005B6E4C">
      <w:pPr>
        <w:pStyle w:val="ListParagraph"/>
        <w:numPr>
          <w:ilvl w:val="0"/>
          <w:numId w:val="57"/>
        </w:numPr>
        <w:rPr>
          <w:rFonts w:asciiTheme="minorHAnsi" w:hAnsiTheme="minorHAnsi" w:cstheme="minorHAnsi"/>
          <w:b w:val="0"/>
        </w:rPr>
      </w:pPr>
      <w:r w:rsidRPr="00FF5CB3">
        <w:rPr>
          <w:rFonts w:asciiTheme="minorHAnsi" w:hAnsiTheme="minorHAnsi" w:cstheme="minorHAnsi"/>
        </w:rPr>
        <w:t>Complaint Procedure</w:t>
      </w:r>
      <w:r w:rsidRPr="00FF5CB3">
        <w:rPr>
          <w:rFonts w:asciiTheme="minorHAnsi" w:hAnsiTheme="minorHAnsi" w:cstheme="minorHAnsi"/>
          <w:b w:val="0"/>
        </w:rPr>
        <w:t xml:space="preserve"> (Examples may be found in Appendix </w:t>
      </w:r>
      <w:r w:rsidR="007A476D">
        <w:rPr>
          <w:rFonts w:asciiTheme="minorHAnsi" w:hAnsiTheme="minorHAnsi" w:cstheme="minorHAnsi"/>
          <w:b w:val="0"/>
        </w:rPr>
        <w:t xml:space="preserve">A; Exhibit 2) </w:t>
      </w:r>
      <w:r w:rsidRPr="00FF5CB3">
        <w:rPr>
          <w:rFonts w:asciiTheme="minorHAnsi" w:hAnsiTheme="minorHAnsi" w:cstheme="minorHAnsi"/>
          <w:b w:val="0"/>
        </w:rPr>
        <w:t>Copy of written procedures addressing complaints within and without the organization including Title VI</w:t>
      </w:r>
    </w:p>
    <w:p w:rsidR="003C56E1" w:rsidRPr="00FF5CB3" w:rsidRDefault="003C56E1" w:rsidP="005B6E4C">
      <w:pPr>
        <w:pStyle w:val="ListParagraph"/>
        <w:numPr>
          <w:ilvl w:val="0"/>
          <w:numId w:val="57"/>
        </w:numPr>
        <w:rPr>
          <w:rFonts w:asciiTheme="minorHAnsi" w:hAnsiTheme="minorHAnsi" w:cstheme="minorHAnsi"/>
        </w:rPr>
      </w:pPr>
      <w:r w:rsidRPr="00FF5CB3">
        <w:rPr>
          <w:rFonts w:asciiTheme="minorHAnsi" w:hAnsiTheme="minorHAnsi" w:cstheme="minorHAnsi"/>
        </w:rPr>
        <w:t>Title VI General Reporting Requirements</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Title VI Data Collection and Reporting Requirements</w:t>
      </w:r>
    </w:p>
    <w:p w:rsidR="003C56E1" w:rsidRPr="00FF5CB3" w:rsidRDefault="003C56E1" w:rsidP="00C65C06">
      <w:pPr>
        <w:pStyle w:val="ListParagraph"/>
        <w:numPr>
          <w:ilvl w:val="1"/>
          <w:numId w:val="57"/>
        </w:numPr>
        <w:rPr>
          <w:rFonts w:asciiTheme="minorHAnsi" w:hAnsiTheme="minorHAnsi" w:cstheme="minorHAnsi"/>
          <w:b w:val="0"/>
        </w:rPr>
      </w:pPr>
      <w:r w:rsidRPr="00FF5CB3">
        <w:rPr>
          <w:rFonts w:asciiTheme="minorHAnsi" w:hAnsiTheme="minorHAnsi" w:cstheme="minorHAnsi"/>
          <w:b w:val="0"/>
        </w:rPr>
        <w:t>Title VI Complaint Procedures (Public and Vehicle)</w:t>
      </w:r>
    </w:p>
    <w:p w:rsidR="003C56E1" w:rsidRPr="00FF5CB3" w:rsidRDefault="003C56E1" w:rsidP="005B6E4C">
      <w:pPr>
        <w:pStyle w:val="ListParagraph"/>
        <w:numPr>
          <w:ilvl w:val="0"/>
          <w:numId w:val="57"/>
        </w:numPr>
        <w:rPr>
          <w:rFonts w:asciiTheme="minorHAnsi" w:hAnsiTheme="minorHAnsi" w:cstheme="minorHAnsi"/>
        </w:rPr>
      </w:pPr>
      <w:r w:rsidRPr="00FF5CB3">
        <w:rPr>
          <w:rFonts w:asciiTheme="minorHAnsi" w:hAnsiTheme="minorHAnsi" w:cstheme="minorHAnsi"/>
        </w:rPr>
        <w:lastRenderedPageBreak/>
        <w:t>Authorizing Resolution</w:t>
      </w:r>
    </w:p>
    <w:p w:rsidR="00D31190" w:rsidRPr="0072385A" w:rsidRDefault="00D31190" w:rsidP="00D31190">
      <w:pPr>
        <w:pStyle w:val="Heading2"/>
        <w:rPr>
          <w:u w:val="single"/>
        </w:rPr>
      </w:pPr>
      <w:bookmarkStart w:id="11" w:name="_Toc346013314"/>
      <w:r w:rsidRPr="0072385A">
        <w:rPr>
          <w:u w:val="single"/>
        </w:rPr>
        <w:t>Eligible Expenses</w:t>
      </w:r>
      <w:bookmarkEnd w:id="11"/>
    </w:p>
    <w:p w:rsidR="00D31190" w:rsidRPr="006B0F26" w:rsidRDefault="000C272D" w:rsidP="00D31190">
      <w:pPr>
        <w:rPr>
          <w:strike/>
          <w:color w:val="FF0000"/>
        </w:rPr>
      </w:pPr>
      <w:r w:rsidRPr="00A158A2">
        <w:t>Operating assistance is an eligible expense f</w:t>
      </w:r>
      <w:r w:rsidR="00D31190" w:rsidRPr="00A158A2">
        <w:t xml:space="preserve">or small urbanized areas with populations less than 200,000. </w:t>
      </w:r>
      <w:r w:rsidR="00267D68" w:rsidRPr="0016611A">
        <w:t xml:space="preserve">Each small urban provider must certify that </w:t>
      </w:r>
      <w:r w:rsidR="00D31190" w:rsidRPr="0016611A">
        <w:t xml:space="preserve">at least one percent of the funding </w:t>
      </w:r>
      <w:r w:rsidR="00267D68" w:rsidRPr="0016611A">
        <w:t>amount received ea</w:t>
      </w:r>
      <w:r w:rsidR="006B0F26" w:rsidRPr="0016611A">
        <w:t>ch fiscal year</w:t>
      </w:r>
      <w:r w:rsidR="00267D68" w:rsidRPr="0016611A">
        <w:t xml:space="preserve"> will be expended</w:t>
      </w:r>
      <w:r w:rsidR="006B0F26" w:rsidRPr="0016611A">
        <w:t xml:space="preserve"> on public transportation security projects or that </w:t>
      </w:r>
      <w:r w:rsidR="00A158A2" w:rsidRPr="0016611A">
        <w:t>the agency</w:t>
      </w:r>
      <w:r w:rsidR="006B0F26" w:rsidRPr="0016611A">
        <w:t xml:space="preserve"> has decided the expenditure for security projects is not necessary.</w:t>
      </w:r>
      <w:r w:rsidR="006B0F26" w:rsidRPr="00267D68">
        <w:t xml:space="preserve"> </w:t>
      </w:r>
    </w:p>
    <w:p w:rsidR="00D31190" w:rsidRPr="00E00307" w:rsidRDefault="000C272D" w:rsidP="00D31190">
      <w:pPr>
        <w:pStyle w:val="NormalWeb"/>
        <w:rPr>
          <w:rFonts w:ascii="Calibri" w:hAnsi="Calibri" w:cs="Calibri"/>
          <w:sz w:val="22"/>
          <w:szCs w:val="22"/>
        </w:rPr>
      </w:pPr>
      <w:r w:rsidRPr="0016611A">
        <w:rPr>
          <w:rFonts w:ascii="Calibri" w:hAnsi="Calibri" w:cs="Calibri"/>
          <w:sz w:val="22"/>
          <w:szCs w:val="22"/>
        </w:rPr>
        <w:t xml:space="preserve">Other </w:t>
      </w:r>
      <w:r w:rsidR="00C65C06">
        <w:rPr>
          <w:rFonts w:ascii="Calibri" w:hAnsi="Calibri" w:cs="Calibri"/>
          <w:sz w:val="22"/>
          <w:szCs w:val="22"/>
        </w:rPr>
        <w:t>e</w:t>
      </w:r>
      <w:r w:rsidR="00D31190" w:rsidRPr="00E00307">
        <w:rPr>
          <w:rFonts w:ascii="Calibri" w:hAnsi="Calibri" w:cs="Calibri"/>
          <w:sz w:val="22"/>
          <w:szCs w:val="22"/>
        </w:rPr>
        <w:t>ligible activities include:</w:t>
      </w:r>
    </w:p>
    <w:p w:rsidR="00D31190" w:rsidRPr="00E00307" w:rsidRDefault="00D31190" w:rsidP="00FA302A">
      <w:pPr>
        <w:pStyle w:val="NormalWeb"/>
        <w:numPr>
          <w:ilvl w:val="0"/>
          <w:numId w:val="1"/>
        </w:numPr>
        <w:rPr>
          <w:rFonts w:ascii="Calibri" w:hAnsi="Calibri" w:cs="Calibri"/>
          <w:sz w:val="22"/>
          <w:szCs w:val="22"/>
        </w:rPr>
      </w:pPr>
      <w:r w:rsidRPr="00E00307">
        <w:rPr>
          <w:rFonts w:ascii="Calibri" w:hAnsi="Calibri" w:cs="Calibri"/>
          <w:sz w:val="22"/>
          <w:szCs w:val="22"/>
        </w:rPr>
        <w:t>Planning</w:t>
      </w:r>
    </w:p>
    <w:p w:rsidR="00D31190" w:rsidRPr="00E00307" w:rsidRDefault="00D31190" w:rsidP="00FA302A">
      <w:pPr>
        <w:pStyle w:val="NormalWeb"/>
        <w:numPr>
          <w:ilvl w:val="0"/>
          <w:numId w:val="1"/>
        </w:numPr>
        <w:rPr>
          <w:rFonts w:ascii="Calibri" w:hAnsi="Calibri" w:cs="Calibri"/>
          <w:sz w:val="22"/>
          <w:szCs w:val="22"/>
        </w:rPr>
      </w:pPr>
      <w:r w:rsidRPr="00E00307">
        <w:rPr>
          <w:rFonts w:ascii="Calibri" w:hAnsi="Calibri" w:cs="Calibri"/>
          <w:sz w:val="22"/>
          <w:szCs w:val="22"/>
        </w:rPr>
        <w:t>Engineering design and evaluation of transit projects and other technical transportation-related studies;</w:t>
      </w:r>
    </w:p>
    <w:p w:rsidR="00D31190" w:rsidRPr="00E00307" w:rsidRDefault="00D31190" w:rsidP="00FA302A">
      <w:pPr>
        <w:pStyle w:val="NormalWeb"/>
        <w:numPr>
          <w:ilvl w:val="0"/>
          <w:numId w:val="1"/>
        </w:numPr>
        <w:rPr>
          <w:rFonts w:ascii="Calibri" w:hAnsi="Calibri" w:cs="Calibri"/>
          <w:sz w:val="22"/>
          <w:szCs w:val="22"/>
        </w:rPr>
      </w:pPr>
      <w:r w:rsidRPr="00E00307">
        <w:rPr>
          <w:rFonts w:ascii="Calibri" w:hAnsi="Calibri" w:cs="Calibri"/>
          <w:sz w:val="22"/>
          <w:szCs w:val="22"/>
        </w:rPr>
        <w:t>Capital investments in bus and bus-related activities such as replacement of buses, overhaul of buses, rebuilding of buses;</w:t>
      </w:r>
    </w:p>
    <w:p w:rsidR="00D31190" w:rsidRPr="00E00307" w:rsidRDefault="00D31190" w:rsidP="00FA302A">
      <w:pPr>
        <w:pStyle w:val="NormalWeb"/>
        <w:numPr>
          <w:ilvl w:val="0"/>
          <w:numId w:val="1"/>
        </w:numPr>
        <w:rPr>
          <w:rFonts w:ascii="Calibri" w:hAnsi="Calibri" w:cs="Calibri"/>
          <w:sz w:val="22"/>
          <w:szCs w:val="22"/>
        </w:rPr>
      </w:pPr>
      <w:r w:rsidRPr="00E00307">
        <w:rPr>
          <w:rFonts w:ascii="Calibri" w:hAnsi="Calibri" w:cs="Calibri"/>
          <w:sz w:val="22"/>
          <w:szCs w:val="22"/>
        </w:rPr>
        <w:t xml:space="preserve">Crime prevention and security equipment and construction of maintenance and passenger facilities; </w:t>
      </w:r>
    </w:p>
    <w:p w:rsidR="00D31190" w:rsidRPr="00E00307" w:rsidRDefault="00D31190" w:rsidP="00FA302A">
      <w:pPr>
        <w:pStyle w:val="NormalWeb"/>
        <w:numPr>
          <w:ilvl w:val="0"/>
          <w:numId w:val="1"/>
        </w:numPr>
        <w:rPr>
          <w:rFonts w:ascii="Calibri" w:hAnsi="Calibri" w:cs="Calibri"/>
          <w:sz w:val="22"/>
          <w:szCs w:val="22"/>
        </w:rPr>
      </w:pPr>
      <w:r w:rsidRPr="00E00307">
        <w:rPr>
          <w:rFonts w:ascii="Calibri" w:hAnsi="Calibri" w:cs="Calibri"/>
          <w:sz w:val="22"/>
          <w:szCs w:val="22"/>
        </w:rPr>
        <w:t>Capital investments in new and existing fixed guide</w:t>
      </w:r>
      <w:r w:rsidR="00D96779">
        <w:rPr>
          <w:rFonts w:ascii="Calibri" w:hAnsi="Calibri" w:cs="Calibri"/>
          <w:sz w:val="22"/>
          <w:szCs w:val="22"/>
        </w:rPr>
        <w:t xml:space="preserve"> </w:t>
      </w:r>
      <w:r w:rsidRPr="00E00307">
        <w:rPr>
          <w:rFonts w:ascii="Calibri" w:hAnsi="Calibri" w:cs="Calibri"/>
          <w:sz w:val="22"/>
          <w:szCs w:val="22"/>
        </w:rPr>
        <w:t>way systems including</w:t>
      </w:r>
    </w:p>
    <w:p w:rsidR="00D31190" w:rsidRPr="00E00307" w:rsidRDefault="00D31190" w:rsidP="00FA302A">
      <w:pPr>
        <w:pStyle w:val="NormalWeb"/>
        <w:numPr>
          <w:ilvl w:val="1"/>
          <w:numId w:val="1"/>
        </w:numPr>
        <w:rPr>
          <w:rFonts w:ascii="Calibri" w:hAnsi="Calibri" w:cs="Calibri"/>
          <w:sz w:val="22"/>
          <w:szCs w:val="22"/>
        </w:rPr>
      </w:pPr>
      <w:r w:rsidRPr="00E00307">
        <w:rPr>
          <w:rFonts w:ascii="Calibri" w:hAnsi="Calibri" w:cs="Calibri"/>
          <w:sz w:val="22"/>
          <w:szCs w:val="22"/>
        </w:rPr>
        <w:t xml:space="preserve"> rolling stock</w:t>
      </w:r>
    </w:p>
    <w:p w:rsidR="00D31190" w:rsidRPr="00E00307" w:rsidRDefault="00D31190" w:rsidP="00FA302A">
      <w:pPr>
        <w:pStyle w:val="NormalWeb"/>
        <w:numPr>
          <w:ilvl w:val="1"/>
          <w:numId w:val="1"/>
        </w:numPr>
        <w:rPr>
          <w:rFonts w:ascii="Calibri" w:hAnsi="Calibri" w:cs="Calibri"/>
          <w:sz w:val="22"/>
          <w:szCs w:val="22"/>
        </w:rPr>
      </w:pPr>
      <w:r w:rsidRPr="00E00307">
        <w:rPr>
          <w:rFonts w:ascii="Calibri" w:hAnsi="Calibri" w:cs="Calibri"/>
          <w:sz w:val="22"/>
          <w:szCs w:val="22"/>
        </w:rPr>
        <w:t xml:space="preserve"> overhaul and rebuilding of vehicles, track, signals, communications;</w:t>
      </w:r>
    </w:p>
    <w:p w:rsidR="00D31190" w:rsidRPr="00E00307" w:rsidRDefault="00D31190" w:rsidP="00FA302A">
      <w:pPr>
        <w:pStyle w:val="NormalWeb"/>
        <w:numPr>
          <w:ilvl w:val="1"/>
          <w:numId w:val="1"/>
        </w:numPr>
        <w:rPr>
          <w:rFonts w:ascii="Calibri" w:hAnsi="Calibri" w:cs="Calibri"/>
          <w:sz w:val="22"/>
          <w:szCs w:val="22"/>
        </w:rPr>
      </w:pPr>
      <w:r w:rsidRPr="00E00307">
        <w:rPr>
          <w:rFonts w:ascii="Calibri" w:hAnsi="Calibri" w:cs="Calibri"/>
          <w:sz w:val="22"/>
          <w:szCs w:val="22"/>
        </w:rPr>
        <w:t>computer hardware and software</w:t>
      </w:r>
    </w:p>
    <w:p w:rsidR="006F4024" w:rsidRPr="006F4024" w:rsidRDefault="00D31190" w:rsidP="00F017E2">
      <w:pPr>
        <w:rPr>
          <w:szCs w:val="24"/>
        </w:rPr>
      </w:pPr>
      <w:r w:rsidRPr="006F4024">
        <w:t xml:space="preserve"> </w:t>
      </w:r>
      <w:r w:rsidR="00633166" w:rsidRPr="006F4024">
        <w:t>Preventive Maintenance</w:t>
      </w:r>
      <w:r w:rsidR="009A4338" w:rsidRPr="006F4024">
        <w:fldChar w:fldCharType="begin"/>
      </w:r>
      <w:r w:rsidR="00633166" w:rsidRPr="006F4024">
        <w:instrText xml:space="preserve"> XE "Preventive Maintenance" </w:instrText>
      </w:r>
      <w:r w:rsidR="009A4338" w:rsidRPr="006F4024">
        <w:fldChar w:fldCharType="end"/>
      </w:r>
      <w:r w:rsidR="00633166" w:rsidRPr="006F4024">
        <w:t xml:space="preserve"> is an operating expense that is eligible as a capital project at an 80/20 Federal/local match.</w:t>
      </w:r>
      <w:r w:rsidR="006F4024" w:rsidRPr="006F4024">
        <w:rPr>
          <w:szCs w:val="24"/>
        </w:rPr>
        <w:t xml:space="preserve"> </w:t>
      </w:r>
      <w:r w:rsidR="000F50F7">
        <w:rPr>
          <w:szCs w:val="24"/>
        </w:rPr>
        <w:t xml:space="preserve"> </w:t>
      </w:r>
      <w:r w:rsidR="006F4024" w:rsidRPr="006F4024">
        <w:rPr>
          <w:szCs w:val="24"/>
        </w:rPr>
        <w:t>Subrecipients operating fixed-route systems may use up to 10 percent of their annual formula apportionment (the 10 percent applies to annual formula apportionments</w:t>
      </w:r>
      <w:r w:rsidR="009A4338" w:rsidRPr="006F4024">
        <w:rPr>
          <w:szCs w:val="24"/>
        </w:rPr>
        <w:fldChar w:fldCharType="begin"/>
      </w:r>
      <w:r w:rsidR="006F4024" w:rsidRPr="006F4024">
        <w:instrText xml:space="preserve"> XE "Apportionments" </w:instrText>
      </w:r>
      <w:r w:rsidR="009A4338" w:rsidRPr="006F4024">
        <w:rPr>
          <w:szCs w:val="24"/>
        </w:rPr>
        <w:fldChar w:fldCharType="end"/>
      </w:r>
      <w:r w:rsidR="006F4024" w:rsidRPr="006F4024">
        <w:rPr>
          <w:szCs w:val="24"/>
        </w:rPr>
        <w:t xml:space="preserve"> under sections 5307 and 5311), at the </w:t>
      </w:r>
      <w:r w:rsidR="00D96779" w:rsidRPr="006F4024">
        <w:rPr>
          <w:szCs w:val="24"/>
        </w:rPr>
        <w:t>capitol</w:t>
      </w:r>
      <w:r w:rsidR="006F4024" w:rsidRPr="006F4024">
        <w:rPr>
          <w:szCs w:val="24"/>
        </w:rPr>
        <w:t xml:space="preserve"> 80/20 Federal/local share ratio, to pay for complementary paratransit services in accordance with 49 CFR part 37, Subpart F, for grant recipients that are in compliance with US DOT regulations at 49 CFR parts 27, 37, and 38 implementing the transportation provisions of the Americans with Disabilities Act of 1990 (ADA).  </w:t>
      </w:r>
    </w:p>
    <w:p w:rsidR="00D31190" w:rsidRPr="00BF500C" w:rsidRDefault="00D31190" w:rsidP="00D31190">
      <w:pPr>
        <w:pStyle w:val="Heading2"/>
        <w:rPr>
          <w:u w:val="single"/>
        </w:rPr>
      </w:pPr>
      <w:bookmarkStart w:id="12" w:name="_Toc346013315"/>
      <w:r w:rsidRPr="00BF500C">
        <w:rPr>
          <w:u w:val="single"/>
        </w:rPr>
        <w:t>Local Funding Requirements</w:t>
      </w:r>
      <w:bookmarkEnd w:id="12"/>
    </w:p>
    <w:p w:rsidR="00D31190" w:rsidRDefault="00D31190" w:rsidP="00D31190">
      <w:r>
        <w:t xml:space="preserve">The Federal share is not to exceed </w:t>
      </w:r>
      <w:r w:rsidR="00F017E2">
        <w:t xml:space="preserve">eighty </w:t>
      </w:r>
      <w:r>
        <w:t xml:space="preserve">percent </w:t>
      </w:r>
      <w:r w:rsidR="00F017E2">
        <w:t>(80%)</w:t>
      </w:r>
      <w:r w:rsidR="000A67D6">
        <w:t xml:space="preserve"> </w:t>
      </w:r>
      <w:r>
        <w:t>of the net project cost</w:t>
      </w:r>
      <w:r w:rsidR="004637F7">
        <w:t xml:space="preserve"> </w:t>
      </w:r>
      <w:r w:rsidR="004637F7" w:rsidRPr="00FC4E14">
        <w:t>for</w:t>
      </w:r>
      <w:r w:rsidR="0029082B" w:rsidRPr="00FC4E14">
        <w:t xml:space="preserve"> </w:t>
      </w:r>
      <w:r w:rsidR="004637F7" w:rsidRPr="00FC4E14">
        <w:t>capital</w:t>
      </w:r>
      <w:r w:rsidRPr="00FC4E14">
        <w:t>.</w:t>
      </w:r>
      <w:r>
        <w:t xml:space="preserve"> The Federal share may be </w:t>
      </w:r>
      <w:r w:rsidR="00F017E2">
        <w:t>ninety percent (90%)</w:t>
      </w:r>
      <w:r w:rsidR="000A67D6">
        <w:t xml:space="preserve"> </w:t>
      </w:r>
      <w:r>
        <w:t xml:space="preserve">for the cost of vehicle-related equipment attributable to compliance with the Americans with Disabilities Act and the Clean Air Act. The Federal share may also be </w:t>
      </w:r>
      <w:r w:rsidR="00F017E2">
        <w:t xml:space="preserve">ninety </w:t>
      </w:r>
      <w:r>
        <w:t xml:space="preserve">percent </w:t>
      </w:r>
      <w:r w:rsidR="00F017E2">
        <w:t xml:space="preserve">(90%) </w:t>
      </w:r>
      <w:r>
        <w:t xml:space="preserve">for projects or portions of projects related to bicycles. The Federal share may not exceed </w:t>
      </w:r>
      <w:r w:rsidR="00F017E2">
        <w:t xml:space="preserve">fifty </w:t>
      </w:r>
      <w:r>
        <w:t xml:space="preserve">percent </w:t>
      </w:r>
      <w:r w:rsidR="00F017E2">
        <w:t xml:space="preserve">(50%) </w:t>
      </w:r>
      <w:r>
        <w:t xml:space="preserve">of the net project cost of </w:t>
      </w:r>
      <w:r w:rsidRPr="00056E34">
        <w:rPr>
          <w:rStyle w:val="Strong"/>
          <w:b w:val="0"/>
        </w:rPr>
        <w:t>operating</w:t>
      </w:r>
      <w:r>
        <w:t xml:space="preserve"> assistance.  After the Federal share is established, the applicant must provide </w:t>
      </w:r>
      <w:r w:rsidRPr="00BC2AB4">
        <w:t>the</w:t>
      </w:r>
      <w:r>
        <w:t xml:space="preserve"> </w:t>
      </w:r>
      <w:r w:rsidR="00F017E2">
        <w:t xml:space="preserve">fifty </w:t>
      </w:r>
      <w:r w:rsidR="0029082B">
        <w:t xml:space="preserve">percent </w:t>
      </w:r>
      <w:r w:rsidR="00825C11">
        <w:t xml:space="preserve">(50%) </w:t>
      </w:r>
      <w:r>
        <w:t>local share of the net project cost in cash (or in-kind) from:</w:t>
      </w:r>
    </w:p>
    <w:p w:rsidR="00D31190" w:rsidRPr="00DA21CD" w:rsidRDefault="00D31190" w:rsidP="005B6E4C">
      <w:pPr>
        <w:pStyle w:val="ListParagraph"/>
        <w:numPr>
          <w:ilvl w:val="0"/>
          <w:numId w:val="43"/>
        </w:numPr>
        <w:rPr>
          <w:rFonts w:asciiTheme="minorHAnsi" w:hAnsiTheme="minorHAnsi" w:cstheme="minorHAnsi"/>
          <w:b w:val="0"/>
        </w:rPr>
      </w:pPr>
      <w:r w:rsidRPr="00DA21CD">
        <w:rPr>
          <w:rFonts w:asciiTheme="minorHAnsi" w:hAnsiTheme="minorHAnsi" w:cstheme="minorHAnsi"/>
          <w:b w:val="0"/>
        </w:rPr>
        <w:lastRenderedPageBreak/>
        <w:t>Cash from non-governmental sources other than revenues from providing public transportation services;</w:t>
      </w:r>
    </w:p>
    <w:p w:rsidR="00D31190" w:rsidRPr="00DA21CD" w:rsidRDefault="00D31190" w:rsidP="005B6E4C">
      <w:pPr>
        <w:pStyle w:val="ListParagraph"/>
        <w:numPr>
          <w:ilvl w:val="0"/>
          <w:numId w:val="43"/>
        </w:numPr>
        <w:rPr>
          <w:rFonts w:asciiTheme="minorHAnsi" w:hAnsiTheme="minorHAnsi" w:cstheme="minorHAnsi"/>
          <w:b w:val="0"/>
        </w:rPr>
      </w:pPr>
      <w:r w:rsidRPr="00DA21CD">
        <w:rPr>
          <w:rFonts w:asciiTheme="minorHAnsi" w:hAnsiTheme="minorHAnsi" w:cstheme="minorHAnsi"/>
          <w:b w:val="0"/>
        </w:rPr>
        <w:t>Non-fare box revenues from the operation of public transportation service, such as the sale of advertising and concession revenues;</w:t>
      </w:r>
    </w:p>
    <w:p w:rsidR="00D31190" w:rsidRPr="00DA21CD" w:rsidRDefault="00D31190" w:rsidP="005B6E4C">
      <w:pPr>
        <w:pStyle w:val="ListParagraph"/>
        <w:numPr>
          <w:ilvl w:val="0"/>
          <w:numId w:val="43"/>
        </w:numPr>
        <w:rPr>
          <w:rFonts w:asciiTheme="minorHAnsi" w:hAnsiTheme="minorHAnsi" w:cstheme="minorHAnsi"/>
          <w:b w:val="0"/>
        </w:rPr>
      </w:pPr>
      <w:r w:rsidRPr="00DA21CD">
        <w:rPr>
          <w:rFonts w:asciiTheme="minorHAnsi" w:hAnsiTheme="minorHAnsi" w:cstheme="minorHAnsi"/>
          <w:b w:val="0"/>
        </w:rPr>
        <w:t>Amounts received under a service agreement with a State or local social service agency or private social service organization;</w:t>
      </w:r>
    </w:p>
    <w:p w:rsidR="00D31190" w:rsidRPr="00DA21CD" w:rsidRDefault="00D31190" w:rsidP="005B6E4C">
      <w:pPr>
        <w:pStyle w:val="ListParagraph"/>
        <w:numPr>
          <w:ilvl w:val="0"/>
          <w:numId w:val="43"/>
        </w:numPr>
        <w:rPr>
          <w:rFonts w:asciiTheme="minorHAnsi" w:hAnsiTheme="minorHAnsi" w:cstheme="minorHAnsi"/>
          <w:b w:val="0"/>
        </w:rPr>
      </w:pPr>
      <w:r w:rsidRPr="00DA21CD">
        <w:rPr>
          <w:rFonts w:asciiTheme="minorHAnsi" w:hAnsiTheme="minorHAnsi" w:cstheme="minorHAnsi"/>
          <w:b w:val="0"/>
        </w:rPr>
        <w:t>Undistributed cash surpluses, replacement or depreciation cash funds, reserves available in cash, or new capital;</w:t>
      </w:r>
    </w:p>
    <w:p w:rsidR="00D31190" w:rsidRPr="00DA21CD" w:rsidRDefault="00D31190" w:rsidP="005B6E4C">
      <w:pPr>
        <w:pStyle w:val="ListParagraph"/>
        <w:numPr>
          <w:ilvl w:val="0"/>
          <w:numId w:val="43"/>
        </w:numPr>
        <w:rPr>
          <w:rFonts w:asciiTheme="minorHAnsi" w:hAnsiTheme="minorHAnsi" w:cstheme="minorHAnsi"/>
          <w:b w:val="0"/>
        </w:rPr>
      </w:pPr>
      <w:r w:rsidRPr="00DA21CD">
        <w:rPr>
          <w:rFonts w:asciiTheme="minorHAnsi" w:hAnsiTheme="minorHAnsi" w:cstheme="minorHAnsi"/>
          <w:b w:val="0"/>
        </w:rPr>
        <w:t>In-kind contribution such as the market value of in-kind contributions integral to the project may be counted as a contribution toward local share.</w:t>
      </w:r>
    </w:p>
    <w:p w:rsidR="00D31190" w:rsidRPr="00DA21CD" w:rsidRDefault="00D31190" w:rsidP="007236BA">
      <w:pPr>
        <w:pStyle w:val="Heading3"/>
        <w:rPr>
          <w:rFonts w:asciiTheme="minorHAnsi" w:hAnsiTheme="minorHAnsi" w:cstheme="minorHAnsi"/>
          <w:b w:val="0"/>
        </w:rPr>
      </w:pPr>
      <w:r w:rsidRPr="00DA21CD">
        <w:rPr>
          <w:rFonts w:asciiTheme="minorHAnsi" w:hAnsiTheme="minorHAnsi" w:cstheme="minorHAnsi"/>
          <w:b w:val="0"/>
        </w:rPr>
        <w:t xml:space="preserve">Further clarification may be found in FTA C 9030.1D Chapter III Section 11 </w:t>
      </w:r>
      <w:r w:rsidRPr="00DA21CD">
        <w:rPr>
          <w:rFonts w:asciiTheme="minorHAnsi" w:hAnsiTheme="minorHAnsi" w:cstheme="minorHAnsi"/>
          <w:b w:val="0"/>
          <w:i/>
        </w:rPr>
        <w:t>Local</w:t>
      </w:r>
      <w:r w:rsidRPr="00DA21CD">
        <w:rPr>
          <w:rFonts w:asciiTheme="minorHAnsi" w:hAnsiTheme="minorHAnsi" w:cstheme="minorHAnsi"/>
          <w:b w:val="0"/>
        </w:rPr>
        <w:t xml:space="preserve"> </w:t>
      </w:r>
      <w:r w:rsidRPr="00DA21CD">
        <w:rPr>
          <w:rFonts w:asciiTheme="minorHAnsi" w:hAnsiTheme="minorHAnsi" w:cstheme="minorHAnsi"/>
          <w:b w:val="0"/>
          <w:i/>
        </w:rPr>
        <w:t>Share of Project Costs.</w:t>
      </w:r>
      <w:r w:rsidRPr="00DA21CD">
        <w:rPr>
          <w:rFonts w:asciiTheme="minorHAnsi" w:hAnsiTheme="minorHAnsi" w:cstheme="minorHAnsi"/>
          <w:b w:val="0"/>
          <w:i/>
        </w:rPr>
        <w:tab/>
      </w:r>
    </w:p>
    <w:p w:rsidR="00AF5D3D" w:rsidRPr="00F1649E" w:rsidRDefault="00F1649E" w:rsidP="00AF5D3D">
      <w:pPr>
        <w:pStyle w:val="Heading2"/>
        <w:rPr>
          <w:u w:val="single"/>
        </w:rPr>
      </w:pPr>
      <w:bookmarkStart w:id="13" w:name="_Toc346013316"/>
      <w:r w:rsidRPr="00F1649E">
        <w:rPr>
          <w:u w:val="single"/>
        </w:rPr>
        <w:t>Grant Reimbursement/Invoicing Procedures</w:t>
      </w:r>
      <w:bookmarkEnd w:id="13"/>
    </w:p>
    <w:p w:rsidR="00AF5D3D" w:rsidRDefault="00BC2AB4" w:rsidP="00AF5D3D">
      <w:r w:rsidRPr="00FC4E14">
        <w:t>Subrecipients</w:t>
      </w:r>
      <w:r>
        <w:t xml:space="preserve"> </w:t>
      </w:r>
      <w:proofErr w:type="gramStart"/>
      <w:r w:rsidR="00AF5D3D">
        <w:t>are allowed to</w:t>
      </w:r>
      <w:proofErr w:type="gramEnd"/>
      <w:r w:rsidR="00AF5D3D">
        <w:t xml:space="preserve"> invoice no more than once per month to ALDOT for reimbursement of expenses</w:t>
      </w:r>
      <w:r w:rsidR="00FC4E14">
        <w:t>.</w:t>
      </w:r>
      <w:r w:rsidR="00D96779">
        <w:t xml:space="preserve">  </w:t>
      </w:r>
      <w:r w:rsidRPr="00FC4E14">
        <w:t>The final invoice for each fiscal year is</w:t>
      </w:r>
      <w:r w:rsidRPr="00FF05FC">
        <w:rPr>
          <w:color w:val="FF0000"/>
        </w:rPr>
        <w:t xml:space="preserve"> </w:t>
      </w:r>
      <w:r w:rsidR="00AF5D3D" w:rsidRPr="00FF05FC">
        <w:t xml:space="preserve">due no later than </w:t>
      </w:r>
      <w:r w:rsidR="005E2A65" w:rsidRPr="00F40B52">
        <w:t>October 15</w:t>
      </w:r>
      <w:r w:rsidR="005E2A65" w:rsidRPr="00F40B52">
        <w:rPr>
          <w:vertAlign w:val="superscript"/>
        </w:rPr>
        <w:t>th</w:t>
      </w:r>
      <w:r w:rsidR="005E2A65" w:rsidRPr="00FF05FC">
        <w:rPr>
          <w:color w:val="FF0000"/>
        </w:rPr>
        <w:t xml:space="preserve"> </w:t>
      </w:r>
      <w:r w:rsidR="00AF5D3D" w:rsidRPr="00FF05FC">
        <w:t xml:space="preserve">following the end of the </w:t>
      </w:r>
      <w:r w:rsidR="00A9742B" w:rsidRPr="00FF05FC">
        <w:t xml:space="preserve">previous </w:t>
      </w:r>
      <w:r w:rsidR="00AF5D3D" w:rsidRPr="00FF05FC">
        <w:t>fiscal year.</w:t>
      </w:r>
      <w:r w:rsidR="00AF5D3D">
        <w:t xml:space="preserve">  Invoicing Procedures for Grant Reimbursement may be found in Appendix </w:t>
      </w:r>
      <w:r w:rsidR="00D631E3">
        <w:t>C</w:t>
      </w:r>
      <w:r w:rsidR="00AF5D3D">
        <w:t>.</w:t>
      </w:r>
    </w:p>
    <w:p w:rsidR="004816C6" w:rsidRDefault="004816C6" w:rsidP="004816C6">
      <w:pPr>
        <w:pStyle w:val="Heading2"/>
        <w:rPr>
          <w:u w:val="single"/>
        </w:rPr>
      </w:pPr>
      <w:bookmarkStart w:id="14" w:name="_Toc346013317"/>
      <w:r>
        <w:rPr>
          <w:u w:val="single"/>
        </w:rPr>
        <w:t>Reporting Requirements</w:t>
      </w:r>
      <w:bookmarkEnd w:id="14"/>
    </w:p>
    <w:p w:rsidR="00D96779" w:rsidRDefault="00D322A4" w:rsidP="004816C6">
      <w:r>
        <w:t xml:space="preserve">Section 5307 </w:t>
      </w:r>
      <w:r w:rsidR="00EE587F" w:rsidRPr="00F40B52">
        <w:t>subrecipi</w:t>
      </w:r>
      <w:r w:rsidR="00F40B52" w:rsidRPr="00F40B52">
        <w:t>e</w:t>
      </w:r>
      <w:r w:rsidR="00EE587F" w:rsidRPr="00F40B52">
        <w:t xml:space="preserve">nts </w:t>
      </w:r>
      <w:r>
        <w:t xml:space="preserve">must submit </w:t>
      </w:r>
      <w:r w:rsidRPr="00FC4E14">
        <w:t xml:space="preserve">a Quarterly Report, an Annual Operating Report, Capital Equipment Maintenance Summary Report, an Annual Operational Expenditures Report and an Annual Monitoring Report.  </w:t>
      </w:r>
      <w:r w:rsidR="00D96779">
        <w:t xml:space="preserve">Examples of Reports are found in Appendix E.  </w:t>
      </w:r>
      <w:r w:rsidR="00184E9F" w:rsidRPr="00FC4E14">
        <w:t xml:space="preserve">Maintenance reporting must be </w:t>
      </w:r>
      <w:r w:rsidRPr="00FC4E14">
        <w:t>reported in the</w:t>
      </w:r>
      <w:r>
        <w:rPr>
          <w:i/>
        </w:rPr>
        <w:t xml:space="preserve"> </w:t>
      </w:r>
      <w:r w:rsidRPr="005F4DA4">
        <w:t xml:space="preserve">BMMS </w:t>
      </w:r>
      <w:r w:rsidRPr="00D322A4">
        <w:t>computer program.</w:t>
      </w:r>
      <w:r w:rsidR="00056E34">
        <w:t xml:space="preserve">  </w:t>
      </w:r>
    </w:p>
    <w:p w:rsidR="004F5842" w:rsidRDefault="004F5842">
      <w:pPr>
        <w:spacing w:after="0" w:line="240" w:lineRule="auto"/>
        <w:rPr>
          <w:rFonts w:cs="Calibri"/>
        </w:rPr>
      </w:pPr>
    </w:p>
    <w:p w:rsidR="0072385A" w:rsidRPr="00FF5CB3" w:rsidRDefault="0072385A">
      <w:pPr>
        <w:spacing w:after="0" w:line="240" w:lineRule="auto"/>
        <w:rPr>
          <w:rFonts w:ascii="Cambria" w:eastAsia="Times New Roman" w:hAnsi="Cambria"/>
          <w:b/>
          <w:bCs/>
          <w:color w:val="365F91"/>
          <w:sz w:val="28"/>
          <w:szCs w:val="28"/>
        </w:rPr>
      </w:pPr>
      <w:r>
        <w:br w:type="page"/>
      </w:r>
    </w:p>
    <w:p w:rsidR="00E06A57" w:rsidRDefault="00E06A57">
      <w:pPr>
        <w:pStyle w:val="Heading1"/>
        <w:jc w:val="center"/>
      </w:pPr>
    </w:p>
    <w:p w:rsidR="00E06A57" w:rsidRDefault="00E06A57">
      <w:pPr>
        <w:pStyle w:val="Heading1"/>
        <w:jc w:val="center"/>
      </w:pPr>
    </w:p>
    <w:p w:rsidR="00E06A57" w:rsidRDefault="00E06A57">
      <w:pPr>
        <w:pStyle w:val="Heading1"/>
        <w:jc w:val="center"/>
      </w:pPr>
    </w:p>
    <w:p w:rsidR="00E06A57" w:rsidRDefault="00E06A57">
      <w:pPr>
        <w:pStyle w:val="Heading1"/>
        <w:jc w:val="center"/>
      </w:pPr>
    </w:p>
    <w:p w:rsidR="00E06A57" w:rsidRDefault="00E06A57">
      <w:pPr>
        <w:pStyle w:val="Heading1"/>
        <w:jc w:val="center"/>
      </w:pPr>
    </w:p>
    <w:p w:rsidR="00E06A57" w:rsidRDefault="00E06A57">
      <w:pPr>
        <w:pStyle w:val="Heading1"/>
        <w:jc w:val="center"/>
      </w:pPr>
    </w:p>
    <w:p w:rsidR="00265D1B" w:rsidRPr="00112C34" w:rsidRDefault="00112C34">
      <w:pPr>
        <w:pStyle w:val="Heading1"/>
        <w:jc w:val="center"/>
        <w:rPr>
          <w:rFonts w:asciiTheme="majorHAnsi" w:hAnsiTheme="majorHAnsi"/>
        </w:rPr>
      </w:pPr>
      <w:bookmarkStart w:id="15" w:name="_Toc346013318"/>
      <w:r w:rsidRPr="00112C34">
        <w:rPr>
          <w:rFonts w:asciiTheme="majorHAnsi" w:hAnsiTheme="majorHAnsi" w:cs="Arial"/>
        </w:rPr>
        <w:t xml:space="preserve">SECTION </w:t>
      </w:r>
      <w:r w:rsidRPr="00EB32B6">
        <w:rPr>
          <w:rFonts w:asciiTheme="majorHAnsi" w:hAnsiTheme="majorHAnsi" w:cs="Arial"/>
        </w:rPr>
        <w:t>53</w:t>
      </w:r>
      <w:r w:rsidR="00EB32B6" w:rsidRPr="00EB32B6">
        <w:rPr>
          <w:rFonts w:asciiTheme="majorHAnsi" w:hAnsiTheme="majorHAnsi" w:cs="Arial"/>
        </w:rPr>
        <w:t>0</w:t>
      </w:r>
      <w:r w:rsidRPr="00EB32B6">
        <w:rPr>
          <w:rFonts w:asciiTheme="majorHAnsi" w:hAnsiTheme="majorHAnsi" w:cs="Arial"/>
        </w:rPr>
        <w:t xml:space="preserve">9 </w:t>
      </w:r>
      <w:r w:rsidR="007C7EDD">
        <w:rPr>
          <w:rFonts w:asciiTheme="majorHAnsi" w:hAnsiTheme="majorHAnsi" w:cs="Arial"/>
        </w:rPr>
        <w:t xml:space="preserve">- </w:t>
      </w:r>
      <w:r w:rsidRPr="00EB32B6">
        <w:rPr>
          <w:rFonts w:asciiTheme="majorHAnsi" w:hAnsiTheme="majorHAnsi" w:cs="Arial"/>
        </w:rPr>
        <w:t>BUS AND BUS FACILITIES FORMULA GRANT</w:t>
      </w:r>
      <w:bookmarkEnd w:id="15"/>
      <w:r w:rsidRPr="00112C34">
        <w:rPr>
          <w:rFonts w:asciiTheme="majorHAnsi" w:hAnsiTheme="majorHAnsi" w:cs="Arial"/>
        </w:rPr>
        <w:t xml:space="preserve"> </w:t>
      </w:r>
    </w:p>
    <w:p w:rsidR="005A0048" w:rsidRPr="00314B3F" w:rsidRDefault="004F5842" w:rsidP="00D31190">
      <w:pPr>
        <w:pStyle w:val="Heading2"/>
        <w:rPr>
          <w:u w:val="single"/>
        </w:rPr>
      </w:pPr>
      <w:r>
        <w:rPr>
          <w:color w:val="365F91"/>
          <w:sz w:val="28"/>
          <w:szCs w:val="28"/>
        </w:rPr>
        <w:br w:type="page"/>
      </w:r>
      <w:bookmarkStart w:id="16" w:name="_Toc346013319"/>
      <w:bookmarkEnd w:id="9"/>
      <w:r w:rsidRPr="00314B3F">
        <w:rPr>
          <w:u w:val="single"/>
        </w:rPr>
        <w:lastRenderedPageBreak/>
        <w:t>Program Goals</w:t>
      </w:r>
      <w:bookmarkEnd w:id="16"/>
    </w:p>
    <w:p w:rsidR="00F35833" w:rsidRPr="00903589" w:rsidRDefault="005A0048" w:rsidP="00F017E2">
      <w:pPr>
        <w:rPr>
          <w:color w:val="000000"/>
        </w:rPr>
      </w:pPr>
      <w:r>
        <w:t xml:space="preserve">The </w:t>
      </w:r>
      <w:r w:rsidR="00834F38" w:rsidRPr="00EB32B6">
        <w:t>Section</w:t>
      </w:r>
      <w:r w:rsidRPr="00EB32B6">
        <w:rPr>
          <w:color w:val="FF0000"/>
        </w:rPr>
        <w:t xml:space="preserve"> </w:t>
      </w:r>
      <w:r w:rsidR="002333EB" w:rsidRPr="00EB32B6">
        <w:t>53</w:t>
      </w:r>
      <w:r w:rsidR="00EB32B6" w:rsidRPr="00EB32B6">
        <w:t>0</w:t>
      </w:r>
      <w:r w:rsidR="002333EB" w:rsidRPr="00EB32B6">
        <w:t xml:space="preserve">9 </w:t>
      </w:r>
      <w:r w:rsidRPr="00EB32B6">
        <w:t>program</w:t>
      </w:r>
      <w:r>
        <w:t xml:space="preserve"> </w:t>
      </w:r>
      <w:r w:rsidRPr="00D96779">
        <w:t>assist</w:t>
      </w:r>
      <w:r w:rsidR="00922252" w:rsidRPr="00D96779">
        <w:t>s</w:t>
      </w:r>
      <w:r w:rsidRPr="00D96779">
        <w:t xml:space="preserve"> </w:t>
      </w:r>
      <w:r w:rsidR="00F35833" w:rsidRPr="00D96779">
        <w:t>with</w:t>
      </w:r>
      <w:r w:rsidR="00F35833">
        <w:t xml:space="preserve"> </w:t>
      </w:r>
      <w:r>
        <w:t xml:space="preserve">the acquisition of capital purchases.  </w:t>
      </w:r>
      <w:r w:rsidR="00F35833" w:rsidRPr="00903589">
        <w:rPr>
          <w:color w:val="000000"/>
        </w:rPr>
        <w:t>Funds are eligible to be transferred by the state to supplement urban and rural formula grant programs (5307 and 5311 respectively</w:t>
      </w:r>
      <w:r w:rsidR="00511472">
        <w:rPr>
          <w:color w:val="000000"/>
        </w:rPr>
        <w:t>)</w:t>
      </w:r>
      <w:r w:rsidR="00F35833" w:rsidRPr="00903589">
        <w:rPr>
          <w:color w:val="000000"/>
        </w:rPr>
        <w:t xml:space="preserve">. </w:t>
      </w:r>
    </w:p>
    <w:p w:rsidR="00265D1B" w:rsidRDefault="005A0048" w:rsidP="00F017E2">
      <w:r>
        <w:t>In Alabama, Section</w:t>
      </w:r>
      <w:r w:rsidR="00F35833" w:rsidRPr="002333EB">
        <w:rPr>
          <w:color w:val="FF0000"/>
        </w:rPr>
        <w:t xml:space="preserve"> </w:t>
      </w:r>
      <w:r w:rsidR="00F35833" w:rsidRPr="00D96779">
        <w:t>53</w:t>
      </w:r>
      <w:r w:rsidR="00EB32B6">
        <w:t>0</w:t>
      </w:r>
      <w:r w:rsidR="00F35833" w:rsidRPr="00D96779">
        <w:t>9</w:t>
      </w:r>
      <w:r w:rsidR="00F35833">
        <w:t xml:space="preserve"> </w:t>
      </w:r>
      <w:r>
        <w:t xml:space="preserve">grants for the rural and small urban areas are processed through </w:t>
      </w:r>
      <w:r w:rsidR="00D57B7F">
        <w:t xml:space="preserve">the </w:t>
      </w:r>
      <w:r>
        <w:t>ALDOT, while grants for the urbanized areas are processed through the respective Regional Planning Commissions</w:t>
      </w:r>
      <w:r w:rsidR="00D57B7F">
        <w:t>.</w:t>
      </w:r>
    </w:p>
    <w:p w:rsidR="00DE24C8" w:rsidRPr="00DE24C8" w:rsidRDefault="00DE24C8" w:rsidP="00DE24C8">
      <w:pPr>
        <w:pStyle w:val="Heading2"/>
        <w:rPr>
          <w:u w:val="single"/>
        </w:rPr>
      </w:pPr>
      <w:bookmarkStart w:id="17" w:name="_Toc346013320"/>
      <w:r w:rsidRPr="00DE24C8">
        <w:rPr>
          <w:u w:val="single"/>
        </w:rPr>
        <w:t>Eligible Applicants</w:t>
      </w:r>
      <w:bookmarkEnd w:id="17"/>
    </w:p>
    <w:p w:rsidR="00DE24C8" w:rsidRPr="00F35833" w:rsidRDefault="00DE24C8" w:rsidP="00DE24C8">
      <w:pPr>
        <w:rPr>
          <w:strike/>
          <w:color w:val="FF0000"/>
        </w:rPr>
      </w:pPr>
      <w:r w:rsidRPr="0083761D">
        <w:t>To be eligible to receive allocation</w:t>
      </w:r>
      <w:r w:rsidR="00D466B1" w:rsidRPr="00FC4E14">
        <w:t>s</w:t>
      </w:r>
      <w:r w:rsidRPr="0083761D">
        <w:t xml:space="preserve"> </w:t>
      </w:r>
      <w:r w:rsidR="00D466B1" w:rsidRPr="00FC4E14">
        <w:t>from the</w:t>
      </w:r>
      <w:r w:rsidR="00D466B1" w:rsidRPr="0083761D">
        <w:t xml:space="preserve"> </w:t>
      </w:r>
      <w:r w:rsidRPr="0083761D">
        <w:t xml:space="preserve">Section </w:t>
      </w:r>
      <w:r w:rsidR="00C470A3" w:rsidRPr="00FC4E14">
        <w:t>53</w:t>
      </w:r>
      <w:r w:rsidR="00EB32B6">
        <w:t>0</w:t>
      </w:r>
      <w:r w:rsidR="00C470A3" w:rsidRPr="00FC4E14">
        <w:t xml:space="preserve">9 </w:t>
      </w:r>
      <w:r w:rsidR="00D466B1" w:rsidRPr="00FC4E14">
        <w:t>program through</w:t>
      </w:r>
      <w:r w:rsidRPr="00FC4E14">
        <w:t xml:space="preserve"> </w:t>
      </w:r>
      <w:r w:rsidRPr="0083761D">
        <w:t xml:space="preserve">ALDOT, an eligible </w:t>
      </w:r>
      <w:r w:rsidR="004637F7" w:rsidRPr="00FC4E14">
        <w:t>subrecipient</w:t>
      </w:r>
      <w:r w:rsidR="004637F7" w:rsidRPr="0083761D">
        <w:t xml:space="preserve"> </w:t>
      </w:r>
      <w:r w:rsidRPr="0083761D">
        <w:t xml:space="preserve">must complete and </w:t>
      </w:r>
      <w:proofErr w:type="gramStart"/>
      <w:r w:rsidRPr="0083761D">
        <w:t>submit a</w:t>
      </w:r>
      <w:r w:rsidR="008451BE" w:rsidRPr="00FC4E14">
        <w:t>n</w:t>
      </w:r>
      <w:r w:rsidRPr="0083761D">
        <w:t xml:space="preserve"> application</w:t>
      </w:r>
      <w:proofErr w:type="gramEnd"/>
      <w:r w:rsidRPr="0083761D">
        <w:t xml:space="preserve"> packet to the</w:t>
      </w:r>
      <w:r w:rsidR="00FF5CB3">
        <w:rPr>
          <w:color w:val="FF0000"/>
        </w:rPr>
        <w:t xml:space="preserve"> </w:t>
      </w:r>
      <w:r w:rsidRPr="00FC4E14">
        <w:t xml:space="preserve">Modal </w:t>
      </w:r>
      <w:r w:rsidR="0079750E" w:rsidRPr="00FC4E14">
        <w:t>Pr</w:t>
      </w:r>
      <w:r w:rsidRPr="00FC4E14">
        <w:t>ogram</w:t>
      </w:r>
      <w:r w:rsidR="0079750E" w:rsidRPr="00FC4E14">
        <w:t>s</w:t>
      </w:r>
      <w:r w:rsidR="00C470A3" w:rsidRPr="00FC4E14">
        <w:t xml:space="preserve"> Transit Section</w:t>
      </w:r>
      <w:r w:rsidRPr="0083761D">
        <w:t xml:space="preserve">.  The application packet includes an authorizing resolution </w:t>
      </w:r>
      <w:r w:rsidR="00F879EF" w:rsidRPr="0083761D">
        <w:t xml:space="preserve">from </w:t>
      </w:r>
      <w:r w:rsidRPr="0083761D">
        <w:t xml:space="preserve">the </w:t>
      </w:r>
      <w:r w:rsidR="0079750E" w:rsidRPr="0083761D">
        <w:t>g</w:t>
      </w:r>
      <w:r w:rsidR="00056E34" w:rsidRPr="0083761D">
        <w:t>overning body</w:t>
      </w:r>
      <w:r w:rsidR="00D37E69" w:rsidRPr="0083761D">
        <w:t xml:space="preserve"> </w:t>
      </w:r>
      <w:r w:rsidR="00D37E69" w:rsidRPr="00FC4E14">
        <w:t>of</w:t>
      </w:r>
      <w:r w:rsidRPr="0083761D">
        <w:t xml:space="preserve"> the applicant </w:t>
      </w:r>
      <w:r w:rsidR="00D37E69" w:rsidRPr="00FC4E14">
        <w:t>and must be</w:t>
      </w:r>
      <w:r w:rsidR="00D37E69" w:rsidRPr="0083761D">
        <w:t xml:space="preserve"> </w:t>
      </w:r>
      <w:r w:rsidRPr="0083761D">
        <w:t xml:space="preserve">signed by the </w:t>
      </w:r>
      <w:r w:rsidR="0079750E" w:rsidRPr="0083761D">
        <w:t>a</w:t>
      </w:r>
      <w:r w:rsidRPr="0083761D">
        <w:t xml:space="preserve">uthorized Officials.  Additionally, each </w:t>
      </w:r>
      <w:r w:rsidR="00D37E69" w:rsidRPr="00FC4E14">
        <w:t xml:space="preserve">subrecipient </w:t>
      </w:r>
      <w:r w:rsidR="00AD2AC3" w:rsidRPr="0083761D">
        <w:t>agrees</w:t>
      </w:r>
      <w:r w:rsidR="00FF5CB3">
        <w:t xml:space="preserve"> </w:t>
      </w:r>
      <w:r w:rsidRPr="0083761D">
        <w:t xml:space="preserve">to comply with applicable certifications and assurances.  </w:t>
      </w:r>
    </w:p>
    <w:p w:rsidR="00DE24C8" w:rsidRDefault="00DE24C8" w:rsidP="00402E90">
      <w:pPr>
        <w:autoSpaceDE w:val="0"/>
        <w:autoSpaceDN w:val="0"/>
        <w:adjustRightInd w:val="0"/>
        <w:spacing w:after="0" w:line="240" w:lineRule="auto"/>
      </w:pPr>
      <w:r>
        <w:t xml:space="preserve">Eligible </w:t>
      </w:r>
      <w:r w:rsidR="00D37E69" w:rsidRPr="005F4DA4">
        <w:t>subrecipient</w:t>
      </w:r>
      <w:r w:rsidR="00402E90" w:rsidRPr="005F4DA4">
        <w:t>s</w:t>
      </w:r>
      <w:r w:rsidR="00D37E69" w:rsidRPr="00FC4E14">
        <w:t xml:space="preserve"> </w:t>
      </w:r>
      <w:r>
        <w:t xml:space="preserve">include state or local governmental authorities, </w:t>
      </w:r>
      <w:r w:rsidR="007E7307" w:rsidRPr="00AB3BE7">
        <w:rPr>
          <w:rFonts w:cs="Calibri"/>
          <w:color w:val="000000"/>
        </w:rPr>
        <w:t>public agencies</w:t>
      </w:r>
      <w:r w:rsidR="00FC4E14">
        <w:rPr>
          <w:rFonts w:cs="Calibri"/>
          <w:color w:val="000000"/>
        </w:rPr>
        <w:t>,</w:t>
      </w:r>
      <w:r w:rsidR="007E7307" w:rsidRPr="00AB3BE7">
        <w:rPr>
          <w:rFonts w:cs="Calibri"/>
          <w:color w:val="000000"/>
        </w:rPr>
        <w:t xml:space="preserve"> or private nonprofit organizations engaged in public transportation, including those providing services open to a segment of the </w:t>
      </w:r>
      <w:proofErr w:type="gramStart"/>
      <w:r w:rsidR="007E7307" w:rsidRPr="00AB3BE7">
        <w:rPr>
          <w:rFonts w:cs="Calibri"/>
          <w:color w:val="000000"/>
        </w:rPr>
        <w:t>general public</w:t>
      </w:r>
      <w:proofErr w:type="gramEnd"/>
      <w:r w:rsidR="007E7307" w:rsidRPr="00AB3BE7">
        <w:rPr>
          <w:rFonts w:cs="Calibri"/>
          <w:color w:val="000000"/>
        </w:rPr>
        <w:t>, as defined by age, disability, or low income</w:t>
      </w:r>
      <w:r>
        <w:t>.</w:t>
      </w:r>
      <w:r w:rsidR="00402E90" w:rsidRPr="00402E90">
        <w:rPr>
          <w:rFonts w:ascii="Times New Roman" w:hAnsi="Times New Roman"/>
          <w:sz w:val="24"/>
          <w:szCs w:val="24"/>
        </w:rPr>
        <w:t xml:space="preserve"> </w:t>
      </w:r>
    </w:p>
    <w:p w:rsidR="00DE24C8" w:rsidRPr="00DE24C8" w:rsidRDefault="00DE24C8" w:rsidP="00DE24C8">
      <w:pPr>
        <w:pStyle w:val="Heading2"/>
        <w:rPr>
          <w:u w:val="single"/>
        </w:rPr>
      </w:pPr>
      <w:bookmarkStart w:id="18" w:name="_Toc346013321"/>
      <w:r w:rsidRPr="00DE24C8">
        <w:rPr>
          <w:u w:val="single"/>
        </w:rPr>
        <w:t>Application Process</w:t>
      </w:r>
      <w:bookmarkEnd w:id="18"/>
    </w:p>
    <w:p w:rsidR="00903589" w:rsidRDefault="00903589" w:rsidP="00903589">
      <w:r w:rsidRPr="00DE6359">
        <w:t>ALDOT</w:t>
      </w:r>
      <w:r w:rsidR="00DE6359" w:rsidRPr="00DE6359">
        <w:t xml:space="preserve">’s application process </w:t>
      </w:r>
      <w:r w:rsidR="00B96063">
        <w:t>shall be determined in accordance with</w:t>
      </w:r>
      <w:r w:rsidR="00B96063" w:rsidRPr="00DE6359">
        <w:t xml:space="preserve"> </w:t>
      </w:r>
      <w:r w:rsidRPr="00DE6359">
        <w:t xml:space="preserve">the eligibility criteria </w:t>
      </w:r>
      <w:r w:rsidR="00B96063">
        <w:t>provided by</w:t>
      </w:r>
      <w:r w:rsidRPr="00DE6359">
        <w:t xml:space="preserve"> FTA.</w:t>
      </w:r>
    </w:p>
    <w:p w:rsidR="00863378" w:rsidRDefault="00863378" w:rsidP="00DE24C8">
      <w:pPr>
        <w:pStyle w:val="Heading2"/>
        <w:rPr>
          <w:u w:val="single"/>
        </w:rPr>
      </w:pPr>
      <w:bookmarkStart w:id="19" w:name="_Toc346013322"/>
      <w:r>
        <w:rPr>
          <w:u w:val="single"/>
        </w:rPr>
        <w:t>Eligible Expenses</w:t>
      </w:r>
      <w:bookmarkEnd w:id="19"/>
    </w:p>
    <w:p w:rsidR="00F56A06" w:rsidRPr="00F56A06" w:rsidRDefault="00863378" w:rsidP="00F56A06">
      <w:pPr>
        <w:pStyle w:val="Default"/>
        <w:rPr>
          <w:rFonts w:asciiTheme="minorHAnsi" w:hAnsiTheme="minorHAnsi" w:cstheme="minorHAnsi"/>
          <w:color w:val="FF0000"/>
          <w:sz w:val="22"/>
          <w:szCs w:val="22"/>
        </w:rPr>
      </w:pPr>
      <w:r w:rsidRPr="00F56A06">
        <w:rPr>
          <w:rFonts w:asciiTheme="minorHAnsi" w:hAnsiTheme="minorHAnsi" w:cstheme="minorHAnsi"/>
          <w:sz w:val="22"/>
          <w:szCs w:val="22"/>
        </w:rPr>
        <w:t xml:space="preserve">Eligible expenses </w:t>
      </w:r>
      <w:r w:rsidR="00F56A06" w:rsidRPr="00A2715A">
        <w:rPr>
          <w:rFonts w:asciiTheme="minorHAnsi" w:hAnsiTheme="minorHAnsi" w:cstheme="minorHAnsi"/>
          <w:color w:val="auto"/>
          <w:sz w:val="22"/>
          <w:szCs w:val="22"/>
        </w:rPr>
        <w:t>include capital projects to replace, rehabilitate and purchase buses, vans, and related equipment, and to construct bus-related facilities.</w:t>
      </w:r>
      <w:r w:rsidR="00F56A06" w:rsidRPr="00F56A06">
        <w:rPr>
          <w:rFonts w:asciiTheme="minorHAnsi" w:hAnsiTheme="minorHAnsi" w:cstheme="minorHAnsi"/>
          <w:color w:val="FF0000"/>
          <w:sz w:val="22"/>
          <w:szCs w:val="22"/>
        </w:rPr>
        <w:t xml:space="preserve"> </w:t>
      </w:r>
    </w:p>
    <w:p w:rsidR="00DE24C8" w:rsidRPr="00863378" w:rsidRDefault="00DE24C8" w:rsidP="00DE24C8">
      <w:pPr>
        <w:pStyle w:val="Heading2"/>
        <w:rPr>
          <w:u w:val="single"/>
        </w:rPr>
      </w:pPr>
      <w:bookmarkStart w:id="20" w:name="_Toc346013323"/>
      <w:r w:rsidRPr="00863378">
        <w:rPr>
          <w:u w:val="single"/>
        </w:rPr>
        <w:t>Local Funding Requirements</w:t>
      </w:r>
      <w:bookmarkEnd w:id="20"/>
    </w:p>
    <w:p w:rsidR="00DE24C8" w:rsidRPr="00482982" w:rsidRDefault="007058FD" w:rsidP="00F017E2">
      <w:pPr>
        <w:rPr>
          <w:strike/>
        </w:rPr>
      </w:pPr>
      <w:r>
        <w:t xml:space="preserve">Local </w:t>
      </w:r>
      <w:r w:rsidR="00DE24C8">
        <w:t>funds must be considered stable and reliable to maintain or manage the proposed project</w:t>
      </w:r>
      <w:r w:rsidR="00482982">
        <w:t xml:space="preserve">. </w:t>
      </w:r>
      <w:r w:rsidR="00DE24C8">
        <w:t xml:space="preserve">The Federal share is not to exceed </w:t>
      </w:r>
      <w:r w:rsidR="00F017E2">
        <w:t xml:space="preserve">eighty </w:t>
      </w:r>
      <w:r w:rsidR="00DE24C8">
        <w:t xml:space="preserve">percent </w:t>
      </w:r>
      <w:r w:rsidR="00F017E2">
        <w:t>(80%)</w:t>
      </w:r>
      <w:r w:rsidR="00EB32B6">
        <w:t xml:space="preserve"> </w:t>
      </w:r>
      <w:r w:rsidR="00DE24C8">
        <w:t xml:space="preserve">of the net project </w:t>
      </w:r>
      <w:r w:rsidR="00DE24C8" w:rsidRPr="00F72B9A">
        <w:t>cost</w:t>
      </w:r>
      <w:r w:rsidR="00F72B9A" w:rsidRPr="00F72B9A">
        <w:rPr>
          <w:color w:val="FF0000"/>
        </w:rPr>
        <w:t xml:space="preserve"> </w:t>
      </w:r>
      <w:r w:rsidR="00F72B9A" w:rsidRPr="00482982">
        <w:t>for capital activities</w:t>
      </w:r>
      <w:r w:rsidR="00DE24C8" w:rsidRPr="00482982">
        <w:t xml:space="preserve">. </w:t>
      </w:r>
      <w:r w:rsidR="00A2715A" w:rsidRPr="00482982">
        <w:t xml:space="preserve">The </w:t>
      </w:r>
      <w:r w:rsidR="00DE24C8" w:rsidRPr="00482982">
        <w:t xml:space="preserve">applicant must provide the local share of </w:t>
      </w:r>
      <w:r w:rsidR="00B96063" w:rsidRPr="00482982">
        <w:t>twenty percent</w:t>
      </w:r>
      <w:r w:rsidR="005D46C9" w:rsidRPr="00482982">
        <w:t xml:space="preserve"> </w:t>
      </w:r>
      <w:r w:rsidR="00B96063" w:rsidRPr="00482982">
        <w:t xml:space="preserve">of </w:t>
      </w:r>
      <w:r w:rsidR="00DE24C8" w:rsidRPr="00482982">
        <w:t xml:space="preserve">the net project cost </w:t>
      </w:r>
      <w:r w:rsidR="00EB5EFF" w:rsidRPr="00482982">
        <w:t>according to FTA requirements</w:t>
      </w:r>
      <w:r w:rsidR="00482982">
        <w:rPr>
          <w:strike/>
        </w:rPr>
        <w:t>.</w:t>
      </w:r>
      <w:r w:rsidR="00EB5EFF" w:rsidRPr="00482982">
        <w:rPr>
          <w:strike/>
        </w:rPr>
        <w:t xml:space="preserve"> </w:t>
      </w:r>
    </w:p>
    <w:p w:rsidR="004816C6" w:rsidRDefault="004816C6" w:rsidP="004816C6">
      <w:pPr>
        <w:pStyle w:val="Heading2"/>
        <w:rPr>
          <w:u w:val="single"/>
        </w:rPr>
      </w:pPr>
      <w:bookmarkStart w:id="21" w:name="_Toc346013324"/>
      <w:r>
        <w:rPr>
          <w:u w:val="single"/>
        </w:rPr>
        <w:t>Reporting Requirements</w:t>
      </w:r>
      <w:bookmarkEnd w:id="21"/>
    </w:p>
    <w:p w:rsidR="004816C6" w:rsidRPr="0072385A" w:rsidRDefault="004816C6" w:rsidP="004816C6">
      <w:r>
        <w:t>Section</w:t>
      </w:r>
      <w:r w:rsidR="00DB57D7" w:rsidRPr="0083761D">
        <w:rPr>
          <w:color w:val="FF0000"/>
        </w:rPr>
        <w:t xml:space="preserve"> </w:t>
      </w:r>
      <w:r w:rsidR="00DB57D7" w:rsidRPr="00A2715A">
        <w:t>53</w:t>
      </w:r>
      <w:r w:rsidR="00EB32B6">
        <w:t>0</w:t>
      </w:r>
      <w:r w:rsidR="00DB57D7" w:rsidRPr="00A2715A">
        <w:t>9</w:t>
      </w:r>
      <w:r w:rsidR="00DB57D7" w:rsidRPr="0083761D">
        <w:t xml:space="preserve"> </w:t>
      </w:r>
      <w:r w:rsidR="00DB57D7">
        <w:t>p</w:t>
      </w:r>
      <w:r>
        <w:t>rograms are required to</w:t>
      </w:r>
      <w:r w:rsidR="0091764C">
        <w:t xml:space="preserve"> </w:t>
      </w:r>
      <w:r w:rsidR="0091764C" w:rsidRPr="00A2715A">
        <w:t>submit</w:t>
      </w:r>
      <w:r w:rsidR="0091764C">
        <w:t xml:space="preserve"> </w:t>
      </w:r>
      <w:r>
        <w:t xml:space="preserve">a </w:t>
      </w:r>
      <w:r w:rsidRPr="00A2715A">
        <w:t xml:space="preserve">Quarterly Report, an Annual Operating Report, </w:t>
      </w:r>
      <w:r w:rsidR="00EB32B6">
        <w:t>a</w:t>
      </w:r>
      <w:r w:rsidRPr="00A2715A">
        <w:t>nd an Annual Monitoring Report</w:t>
      </w:r>
      <w:r w:rsidRPr="00A2715A">
        <w:rPr>
          <w:b/>
        </w:rPr>
        <w:t xml:space="preserve">.  </w:t>
      </w:r>
      <w:r w:rsidRPr="00A2715A">
        <w:t xml:space="preserve">The </w:t>
      </w:r>
      <w:r w:rsidRPr="00A2715A">
        <w:rPr>
          <w:u w:val="single"/>
        </w:rPr>
        <w:t xml:space="preserve">ALDOT Transit Reporting </w:t>
      </w:r>
      <w:r w:rsidR="008919B5" w:rsidRPr="00A2715A">
        <w:rPr>
          <w:u w:val="single"/>
        </w:rPr>
        <w:t>System</w:t>
      </w:r>
      <w:r>
        <w:t xml:space="preserve"> must be used for making all the above reports.  The </w:t>
      </w:r>
      <w:r w:rsidR="005F4DA4">
        <w:t>r</w:t>
      </w:r>
      <w:r>
        <w:t>eport requires data that gives ALDOT a summary report of the program.</w:t>
      </w:r>
      <w:r w:rsidR="00597E81" w:rsidRPr="00597E81">
        <w:t xml:space="preserve"> </w:t>
      </w:r>
      <w:r w:rsidR="00597E81" w:rsidRPr="00D322A4">
        <w:t xml:space="preserve">Maintenance reporting must </w:t>
      </w:r>
      <w:r w:rsidR="00F25552" w:rsidRPr="00482982">
        <w:t>be</w:t>
      </w:r>
      <w:r w:rsidR="00F25552">
        <w:rPr>
          <w:color w:val="FF0000"/>
        </w:rPr>
        <w:t xml:space="preserve"> </w:t>
      </w:r>
      <w:r w:rsidR="00597E81" w:rsidRPr="00D322A4">
        <w:t>reported in the</w:t>
      </w:r>
      <w:r w:rsidR="00597E81">
        <w:rPr>
          <w:i/>
        </w:rPr>
        <w:t xml:space="preserve"> </w:t>
      </w:r>
      <w:r w:rsidR="00597E81" w:rsidRPr="005F4DA4">
        <w:t>BMMS</w:t>
      </w:r>
      <w:r w:rsidR="00597E81">
        <w:rPr>
          <w:i/>
        </w:rPr>
        <w:t xml:space="preserve"> </w:t>
      </w:r>
      <w:r w:rsidR="00597E81" w:rsidRPr="00D322A4">
        <w:t>computer program.</w:t>
      </w:r>
      <w:r w:rsidR="00FF5CB3">
        <w:t xml:space="preserve">  </w:t>
      </w:r>
      <w:r w:rsidR="00B47482">
        <w:t xml:space="preserve">For more information, see </w:t>
      </w:r>
      <w:r w:rsidR="00FF5CB3" w:rsidRPr="00281AB2">
        <w:t>Appendix E.</w:t>
      </w:r>
      <w:r w:rsidR="00FF5CB3">
        <w:t xml:space="preserve">  </w:t>
      </w:r>
      <w:r>
        <w:t xml:space="preserve">  </w:t>
      </w:r>
    </w:p>
    <w:p w:rsidR="00DE24C8" w:rsidRDefault="00DE24C8" w:rsidP="00265D1B">
      <w:pPr>
        <w:pStyle w:val="Heading1"/>
        <w:jc w:val="center"/>
      </w:pPr>
    </w:p>
    <w:p w:rsidR="00DE24C8" w:rsidRDefault="00DE24C8" w:rsidP="00265D1B">
      <w:pPr>
        <w:pStyle w:val="Heading1"/>
        <w:jc w:val="center"/>
      </w:pPr>
    </w:p>
    <w:p w:rsidR="00DE24C8" w:rsidRDefault="00DE24C8" w:rsidP="00265D1B">
      <w:pPr>
        <w:pStyle w:val="Heading1"/>
        <w:jc w:val="center"/>
      </w:pPr>
    </w:p>
    <w:p w:rsidR="00DE24C8" w:rsidRDefault="00DE24C8" w:rsidP="00265D1B">
      <w:pPr>
        <w:pStyle w:val="Heading1"/>
        <w:jc w:val="center"/>
      </w:pPr>
    </w:p>
    <w:p w:rsidR="00DE24C8" w:rsidRDefault="00DE24C8" w:rsidP="00265D1B">
      <w:pPr>
        <w:pStyle w:val="Heading1"/>
        <w:jc w:val="center"/>
      </w:pPr>
    </w:p>
    <w:p w:rsidR="00511472" w:rsidRDefault="00511472" w:rsidP="00265D1B">
      <w:pPr>
        <w:pStyle w:val="Heading1"/>
        <w:jc w:val="center"/>
      </w:pPr>
      <w:bookmarkStart w:id="22" w:name="_Toc346013325"/>
    </w:p>
    <w:p w:rsidR="00265D1B" w:rsidRDefault="00DE24C8" w:rsidP="00265D1B">
      <w:pPr>
        <w:pStyle w:val="Heading1"/>
        <w:jc w:val="center"/>
      </w:pPr>
      <w:r>
        <w:t>S</w:t>
      </w:r>
      <w:r w:rsidR="00265D1B">
        <w:t xml:space="preserve">ECTION 5310 – </w:t>
      </w:r>
      <w:r w:rsidR="00AD12DF" w:rsidRPr="00482982">
        <w:t>E</w:t>
      </w:r>
      <w:r w:rsidR="00112607">
        <w:t>LDERLY INDIVIDUALS AND INDIVIDUALS WITH D</w:t>
      </w:r>
      <w:r w:rsidR="00265D1B" w:rsidRPr="00482982">
        <w:t>ISABILITIES</w:t>
      </w:r>
      <w:bookmarkEnd w:id="22"/>
      <w:r w:rsidR="00112607">
        <w:t xml:space="preserve"> </w:t>
      </w:r>
      <w:r w:rsidR="00FA2B1B">
        <w:t>GRANT</w:t>
      </w:r>
    </w:p>
    <w:p w:rsidR="002837DF" w:rsidRDefault="00265D1B" w:rsidP="00D631E3">
      <w:pPr>
        <w:pStyle w:val="Heading2"/>
      </w:pPr>
      <w:r>
        <w:br w:type="page"/>
      </w:r>
      <w:bookmarkStart w:id="23" w:name="_Toc346013326"/>
      <w:r w:rsidR="004F5842">
        <w:lastRenderedPageBreak/>
        <w:t>Program Goals</w:t>
      </w:r>
      <w:bookmarkEnd w:id="23"/>
    </w:p>
    <w:p w:rsidR="00FC2590" w:rsidRDefault="001E3253" w:rsidP="00FC2590">
      <w:r>
        <w:t xml:space="preserve">The goal of </w:t>
      </w:r>
      <w:r w:rsidR="006E5F4F" w:rsidRPr="00A2715A">
        <w:t xml:space="preserve">the </w:t>
      </w:r>
      <w:r w:rsidR="00834F38" w:rsidRPr="00A2715A">
        <w:t>Section</w:t>
      </w:r>
      <w:r>
        <w:t xml:space="preserve"> 5310</w:t>
      </w:r>
      <w:r w:rsidR="00AC4D1F">
        <w:t xml:space="preserve"> </w:t>
      </w:r>
      <w:r w:rsidR="00534EA4" w:rsidRPr="00A2715A">
        <w:t>pr</w:t>
      </w:r>
      <w:r w:rsidR="00AC4D1F" w:rsidRPr="00A2715A">
        <w:t>ogram</w:t>
      </w:r>
      <w:r>
        <w:t xml:space="preserve"> is to improve mobility for </w:t>
      </w:r>
      <w:r w:rsidR="00FC2590">
        <w:t>seniors</w:t>
      </w:r>
      <w:r>
        <w:t xml:space="preserve"> and </w:t>
      </w:r>
      <w:r w:rsidR="00DC2DCB" w:rsidRPr="00A2715A">
        <w:t>individuals</w:t>
      </w:r>
      <w:r w:rsidR="00DC2DCB">
        <w:t xml:space="preserve"> </w:t>
      </w:r>
      <w:r>
        <w:t xml:space="preserve">with disabilities throughout the state and to enhance coordination of federally assisted programs and services </w:t>
      </w:r>
      <w:proofErr w:type="gramStart"/>
      <w:r>
        <w:t>in order to</w:t>
      </w:r>
      <w:proofErr w:type="gramEnd"/>
      <w:r>
        <w:t xml:space="preserve"> encourage the most efficient use of federal resources.  In Alabama, both private and public nonprofit agencies receiving Federal funding are required to coordinate transportation services with agencies that provide transportation services to the </w:t>
      </w:r>
      <w:proofErr w:type="gramStart"/>
      <w:r>
        <w:t>general public</w:t>
      </w:r>
      <w:proofErr w:type="gramEnd"/>
      <w:r>
        <w:t>.</w:t>
      </w:r>
      <w:r w:rsidR="00FC2590" w:rsidRPr="00FC2590">
        <w:t xml:space="preserve"> </w:t>
      </w:r>
    </w:p>
    <w:p w:rsidR="005F4DA4" w:rsidRDefault="00DC7FAF" w:rsidP="00FC2590">
      <w:r w:rsidRPr="00DC7FAF">
        <w:rPr>
          <w:color w:val="FF0000"/>
        </w:rPr>
        <w:t xml:space="preserve"> </w:t>
      </w:r>
      <w:r w:rsidRPr="00A2715A">
        <w:t xml:space="preserve">Subrecipients </w:t>
      </w:r>
      <w:proofErr w:type="gramStart"/>
      <w:r w:rsidRPr="00A2715A">
        <w:t xml:space="preserve">are </w:t>
      </w:r>
      <w:r w:rsidR="005572ED" w:rsidRPr="00A2715A">
        <w:t>allowed</w:t>
      </w:r>
      <w:r w:rsidRPr="00A2715A">
        <w:t xml:space="preserve"> to</w:t>
      </w:r>
      <w:proofErr w:type="gramEnd"/>
      <w:r w:rsidRPr="00A2715A">
        <w:t xml:space="preserve"> provide</w:t>
      </w:r>
      <w:r>
        <w:rPr>
          <w:color w:val="FF0000"/>
        </w:rPr>
        <w:t xml:space="preserve"> </w:t>
      </w:r>
      <w:r>
        <w:t>m</w:t>
      </w:r>
      <w:r w:rsidR="00AD12DF">
        <w:t xml:space="preserve">eal </w:t>
      </w:r>
      <w:r>
        <w:t>d</w:t>
      </w:r>
      <w:r w:rsidR="00AD12DF">
        <w:t xml:space="preserve">elivery for homebound individuals </w:t>
      </w:r>
      <w:r>
        <w:t xml:space="preserve">as long as the </w:t>
      </w:r>
      <w:r w:rsidR="00AD12DF">
        <w:t xml:space="preserve">service does not </w:t>
      </w:r>
      <w:r w:rsidRPr="00A2715A">
        <w:t xml:space="preserve">interfere </w:t>
      </w:r>
      <w:r w:rsidR="00AD12DF" w:rsidRPr="00A2715A">
        <w:t xml:space="preserve">with </w:t>
      </w:r>
      <w:r w:rsidRPr="00A2715A">
        <w:t xml:space="preserve">meeting the transportation needs of </w:t>
      </w:r>
      <w:r w:rsidR="00AD12DF">
        <w:t>eligible seniors and individuals with disabilities</w:t>
      </w:r>
      <w:r w:rsidR="005F4DA4">
        <w:t xml:space="preserve">. </w:t>
      </w:r>
    </w:p>
    <w:p w:rsidR="00FC2590" w:rsidRPr="001E3253" w:rsidRDefault="00AD12DF" w:rsidP="00FC2590">
      <w:r>
        <w:t xml:space="preserve"> </w:t>
      </w:r>
      <w:r w:rsidR="00FC2590">
        <w:t>Federal financial assistance under Section 5310 is limited to participation in the cost of capital equipment (rolling stock), cost for purchase of transportation service contract(s), mobility management, and state-level administrative program costs.</w:t>
      </w:r>
    </w:p>
    <w:p w:rsidR="00863378" w:rsidRPr="00863378" w:rsidRDefault="00863378" w:rsidP="00863378">
      <w:pPr>
        <w:pStyle w:val="Heading2"/>
        <w:rPr>
          <w:u w:val="single"/>
        </w:rPr>
      </w:pPr>
      <w:bookmarkStart w:id="24" w:name="_Toc346013327"/>
      <w:r w:rsidRPr="00863378">
        <w:rPr>
          <w:u w:val="single"/>
        </w:rPr>
        <w:t>Eligible Applicants</w:t>
      </w:r>
      <w:bookmarkEnd w:id="24"/>
    </w:p>
    <w:p w:rsidR="007C1403" w:rsidRPr="00870A5B" w:rsidRDefault="007C1403" w:rsidP="007C1403">
      <w:pPr>
        <w:rPr>
          <w:strike/>
          <w:color w:val="FF0000"/>
        </w:rPr>
      </w:pPr>
      <w:r>
        <w:t xml:space="preserve">Eligible </w:t>
      </w:r>
      <w:r w:rsidR="001E41B1" w:rsidRPr="00482982">
        <w:t>subrecipients</w:t>
      </w:r>
      <w:r w:rsidR="001E41B1">
        <w:t xml:space="preserve"> </w:t>
      </w:r>
      <w:r>
        <w:t>include</w:t>
      </w:r>
      <w:r w:rsidR="00BE625A">
        <w:t xml:space="preserve"> governmental agencies approved by ALDOT to coordinate service, private non-profit agencies, and governmental authorities certifying to ALDOT that no non-profit corporations or associations are readil</w:t>
      </w:r>
      <w:r w:rsidR="00482982">
        <w:t>y</w:t>
      </w:r>
      <w:r w:rsidR="00BE625A">
        <w:t xml:space="preserve"> available in an area to provide the service.</w:t>
      </w:r>
    </w:p>
    <w:p w:rsidR="00863378" w:rsidRPr="00C41436" w:rsidRDefault="00863378" w:rsidP="00863378">
      <w:pPr>
        <w:rPr>
          <w:strike/>
          <w:color w:val="FF0000"/>
        </w:rPr>
      </w:pPr>
      <w:r>
        <w:t>To be eligible to receiv</w:t>
      </w:r>
      <w:r w:rsidR="007352B1">
        <w:t xml:space="preserve">e any allocation of Section </w:t>
      </w:r>
      <w:r>
        <w:t xml:space="preserve">5310 funds from ALDOT, an </w:t>
      </w:r>
      <w:r w:rsidR="00106C9E" w:rsidRPr="00482982">
        <w:t>agency</w:t>
      </w:r>
      <w:r w:rsidR="00106C9E">
        <w:rPr>
          <w:color w:val="FF0000"/>
        </w:rPr>
        <w:t xml:space="preserve"> </w:t>
      </w:r>
      <w:r>
        <w:t xml:space="preserve">must complete and </w:t>
      </w:r>
      <w:proofErr w:type="gramStart"/>
      <w:r>
        <w:t>submit a</w:t>
      </w:r>
      <w:r w:rsidR="005F4DA4">
        <w:t>n</w:t>
      </w:r>
      <w:r>
        <w:t xml:space="preserve"> application</w:t>
      </w:r>
      <w:proofErr w:type="gramEnd"/>
      <w:r>
        <w:t xml:space="preserve"> packet to Modal </w:t>
      </w:r>
      <w:r w:rsidR="00D631E3" w:rsidRPr="00482982">
        <w:t>P</w:t>
      </w:r>
      <w:r w:rsidRPr="00482982">
        <w:t>rogram</w:t>
      </w:r>
      <w:r w:rsidR="00455983" w:rsidRPr="00482982">
        <w:t>s</w:t>
      </w:r>
      <w:r w:rsidR="00AD2B7B" w:rsidRPr="00482982">
        <w:t xml:space="preserve"> Transit Section</w:t>
      </w:r>
      <w:r w:rsidR="0079750E">
        <w:t>.</w:t>
      </w:r>
      <w:r>
        <w:t xml:space="preserve">  </w:t>
      </w:r>
      <w:r w:rsidR="00455983">
        <w:t xml:space="preserve">The application packet includes an authorizing resolution </w:t>
      </w:r>
      <w:r w:rsidR="00455983" w:rsidRPr="00482982">
        <w:t>from</w:t>
      </w:r>
      <w:r w:rsidR="00F879EF">
        <w:t xml:space="preserve"> </w:t>
      </w:r>
      <w:r w:rsidR="00455983">
        <w:t xml:space="preserve">the governing body </w:t>
      </w:r>
      <w:r w:rsidR="00455983" w:rsidRPr="00482982">
        <w:t>of</w:t>
      </w:r>
      <w:r w:rsidR="00455983">
        <w:t xml:space="preserve"> the applicant </w:t>
      </w:r>
      <w:r w:rsidR="00455983" w:rsidRPr="00482982">
        <w:t>and must be</w:t>
      </w:r>
      <w:r w:rsidR="00455983">
        <w:t xml:space="preserve"> signed by the authorized Officials.</w:t>
      </w:r>
      <w:r w:rsidR="00482982">
        <w:t xml:space="preserve"> </w:t>
      </w:r>
      <w:r w:rsidR="00455983">
        <w:t xml:space="preserve">  </w:t>
      </w:r>
      <w:r>
        <w:t xml:space="preserve">Additionally, each </w:t>
      </w:r>
      <w:r w:rsidR="00455983" w:rsidRPr="00482982">
        <w:t xml:space="preserve">subrecipient </w:t>
      </w:r>
      <w:r w:rsidR="00FF5CB3">
        <w:t xml:space="preserve">must </w:t>
      </w:r>
      <w:r w:rsidRPr="00482982">
        <w:t>agree</w:t>
      </w:r>
      <w:r>
        <w:t xml:space="preserve"> to comply with applicable certifications and assurances.  </w:t>
      </w:r>
    </w:p>
    <w:p w:rsidR="000933B1" w:rsidRPr="000933B1" w:rsidRDefault="000933B1" w:rsidP="000933B1">
      <w:pPr>
        <w:pStyle w:val="Heading2"/>
        <w:rPr>
          <w:u w:val="single"/>
        </w:rPr>
      </w:pPr>
      <w:bookmarkStart w:id="25" w:name="_Toc346013328"/>
      <w:r>
        <w:rPr>
          <w:u w:val="single"/>
        </w:rPr>
        <w:t>Application Process</w:t>
      </w:r>
      <w:bookmarkEnd w:id="25"/>
    </w:p>
    <w:p w:rsidR="0079750E" w:rsidRDefault="000933B1" w:rsidP="000933B1">
      <w:r>
        <w:t xml:space="preserve">The ALDOT will administer a statewide call for applications under the Section 5310 program for all areas, with applications submitted to the </w:t>
      </w:r>
      <w:r w:rsidR="0079750E">
        <w:t xml:space="preserve">RPC, who in turn reviews the completed application and forwards it to </w:t>
      </w:r>
      <w:r>
        <w:t>ALDOT.  A packet containing instructions for completing the application and needed forms is mailed to all eligible private nonprofit agencies and qualified public bodies providing transportation services for elderly individuals and individuals with disabilities in urban, small urban, rural areas and Indian reservations.  Federal transit law requires that projects funded under Section 5310 program be derived from a locally developed, coordinated public transit-human service transportation plan (coordinated plan).  Successful applicants are subject to a one-year sit out rule in order that funding may be equitably distributed.  The completed application is due to the ALDOT within the time specified in the Application packet</w:t>
      </w:r>
      <w:r w:rsidR="00482982">
        <w:t xml:space="preserve">.  </w:t>
      </w:r>
      <w:r w:rsidR="00F879EF" w:rsidRPr="00F879EF">
        <w:rPr>
          <w:color w:val="FF0000"/>
        </w:rPr>
        <w:t xml:space="preserve"> </w:t>
      </w:r>
      <w:r w:rsidR="00F879EF" w:rsidRPr="00482982">
        <w:t>All Applicants</w:t>
      </w:r>
      <w:r w:rsidRPr="00482982">
        <w:t xml:space="preserve"> </w:t>
      </w:r>
      <w:r>
        <w:t xml:space="preserve">must offer an opportunity for a public hearing.  </w:t>
      </w:r>
      <w:r w:rsidR="0079750E">
        <w:t xml:space="preserve">The notice must be advertised in the local newspaper.  </w:t>
      </w:r>
      <w:r>
        <w:t xml:space="preserve">This provides the </w:t>
      </w:r>
      <w:proofErr w:type="gramStart"/>
      <w:r>
        <w:t>general public</w:t>
      </w:r>
      <w:proofErr w:type="gramEnd"/>
      <w:r>
        <w:t xml:space="preserve"> the opportunity to comment on the proposed project</w:t>
      </w:r>
      <w:r w:rsidR="0079750E" w:rsidRPr="00482982">
        <w:t>.</w:t>
      </w:r>
    </w:p>
    <w:p w:rsidR="000933B1" w:rsidRDefault="000933B1" w:rsidP="000933B1">
      <w:r>
        <w:t xml:space="preserve">ALDOT </w:t>
      </w:r>
      <w:proofErr w:type="gramStart"/>
      <w:r>
        <w:t>offers assistance to</w:t>
      </w:r>
      <w:proofErr w:type="gramEnd"/>
      <w:r>
        <w:t xml:space="preserve"> agencies needing help completing the application.  Upon completion of the selection of projects, the said projects are incorporated into the State’s annual application to the FTA.</w:t>
      </w:r>
    </w:p>
    <w:p w:rsidR="008463C4" w:rsidRDefault="000933B1" w:rsidP="008463C4">
      <w:r w:rsidRPr="00482982">
        <w:lastRenderedPageBreak/>
        <w:t>The following documentation is required:</w:t>
      </w:r>
      <w:r w:rsidR="008463C4">
        <w:t xml:space="preserve"> </w:t>
      </w:r>
    </w:p>
    <w:p w:rsidR="008463C4" w:rsidRPr="00FF5CB3" w:rsidRDefault="000933B1" w:rsidP="005B6E4C">
      <w:pPr>
        <w:numPr>
          <w:ilvl w:val="0"/>
          <w:numId w:val="44"/>
        </w:numPr>
        <w:rPr>
          <w:b/>
        </w:rPr>
      </w:pPr>
      <w:r w:rsidRPr="00FF5CB3">
        <w:rPr>
          <w:b/>
        </w:rPr>
        <w:t>Application Cover Page</w:t>
      </w:r>
    </w:p>
    <w:p w:rsidR="008463C4" w:rsidRPr="00FF5CB3" w:rsidRDefault="000933B1" w:rsidP="005B6E4C">
      <w:pPr>
        <w:numPr>
          <w:ilvl w:val="0"/>
          <w:numId w:val="44"/>
        </w:numPr>
        <w:rPr>
          <w:b/>
        </w:rPr>
      </w:pPr>
      <w:r w:rsidRPr="00FF5CB3">
        <w:rPr>
          <w:b/>
        </w:rPr>
        <w:t>Application Checklist</w:t>
      </w:r>
    </w:p>
    <w:p w:rsidR="008463C4" w:rsidRDefault="000933B1" w:rsidP="005B6E4C">
      <w:pPr>
        <w:numPr>
          <w:ilvl w:val="0"/>
          <w:numId w:val="44"/>
        </w:numPr>
      </w:pPr>
      <w:r w:rsidRPr="00FF5CB3">
        <w:rPr>
          <w:b/>
        </w:rPr>
        <w:t xml:space="preserve">Vehicle Inventory Form/Request Form/Funding </w:t>
      </w:r>
      <w:r w:rsidR="00FF5CB3" w:rsidRPr="00FF5CB3">
        <w:rPr>
          <w:b/>
        </w:rPr>
        <w:t>Request Form</w:t>
      </w:r>
      <w:r w:rsidR="00281AB2" w:rsidRPr="008463C4">
        <w:t xml:space="preserve"> - See </w:t>
      </w:r>
      <w:r w:rsidR="0079750E" w:rsidRPr="008463C4">
        <w:t>Appendix</w:t>
      </w:r>
      <w:r w:rsidR="00281AB2" w:rsidRPr="008463C4">
        <w:t xml:space="preserve"> </w:t>
      </w:r>
      <w:proofErr w:type="gramStart"/>
      <w:r w:rsidR="00281AB2" w:rsidRPr="008463C4">
        <w:t>A</w:t>
      </w:r>
      <w:r w:rsidR="00362C5C">
        <w:t>,</w:t>
      </w:r>
      <w:r w:rsidR="00281AB2" w:rsidRPr="008463C4">
        <w:t xml:space="preserve"> </w:t>
      </w:r>
      <w:r w:rsidR="002211DD">
        <w:t xml:space="preserve">  </w:t>
      </w:r>
      <w:proofErr w:type="gramEnd"/>
      <w:r w:rsidR="00281AB2" w:rsidRPr="008463C4">
        <w:t>Exhibit 7.</w:t>
      </w:r>
    </w:p>
    <w:p w:rsidR="008463C4" w:rsidRPr="00FF5CB3" w:rsidRDefault="000933B1" w:rsidP="005B6E4C">
      <w:pPr>
        <w:numPr>
          <w:ilvl w:val="0"/>
          <w:numId w:val="44"/>
        </w:numPr>
        <w:rPr>
          <w:b/>
        </w:rPr>
      </w:pPr>
      <w:r w:rsidRPr="00FF5CB3">
        <w:rPr>
          <w:b/>
        </w:rPr>
        <w:t>Scope of proposed services provided</w:t>
      </w:r>
    </w:p>
    <w:p w:rsidR="008463C4" w:rsidRPr="00FF5CB3" w:rsidRDefault="000933B1" w:rsidP="005B6E4C">
      <w:pPr>
        <w:numPr>
          <w:ilvl w:val="0"/>
          <w:numId w:val="44"/>
        </w:numPr>
        <w:rPr>
          <w:b/>
        </w:rPr>
      </w:pPr>
      <w:r w:rsidRPr="00FF5CB3">
        <w:rPr>
          <w:b/>
        </w:rPr>
        <w:t>Managerial and technical capability</w:t>
      </w:r>
    </w:p>
    <w:p w:rsidR="008463C4" w:rsidRPr="00FF5CB3" w:rsidRDefault="000933B1" w:rsidP="005B6E4C">
      <w:pPr>
        <w:numPr>
          <w:ilvl w:val="0"/>
          <w:numId w:val="44"/>
        </w:numPr>
        <w:rPr>
          <w:b/>
        </w:rPr>
      </w:pPr>
      <w:r w:rsidRPr="00FF5CB3">
        <w:rPr>
          <w:b/>
        </w:rPr>
        <w:t>Letter of Confirmation for Local Match &amp; Operating Expenses</w:t>
      </w:r>
    </w:p>
    <w:p w:rsidR="008463C4" w:rsidRPr="00FF5CB3" w:rsidRDefault="000933B1" w:rsidP="005B6E4C">
      <w:pPr>
        <w:numPr>
          <w:ilvl w:val="0"/>
          <w:numId w:val="44"/>
        </w:numPr>
        <w:rPr>
          <w:b/>
        </w:rPr>
      </w:pPr>
      <w:r w:rsidRPr="00FF5CB3">
        <w:rPr>
          <w:b/>
        </w:rPr>
        <w:t>Authorizing resolution from appropriate governmental agency</w:t>
      </w:r>
    </w:p>
    <w:p w:rsidR="008463C4" w:rsidRPr="00FF5CB3" w:rsidRDefault="000933B1" w:rsidP="005B6E4C">
      <w:pPr>
        <w:numPr>
          <w:ilvl w:val="0"/>
          <w:numId w:val="44"/>
        </w:numPr>
        <w:rPr>
          <w:b/>
        </w:rPr>
      </w:pPr>
      <w:r w:rsidRPr="00FF5CB3">
        <w:rPr>
          <w:b/>
        </w:rPr>
        <w:t>Public hearing requirements including affidavit of newspaper announcements, list of attendees, and minutes of the meeting</w:t>
      </w:r>
    </w:p>
    <w:p w:rsidR="008463C4" w:rsidRPr="00FF5CB3" w:rsidRDefault="000933B1" w:rsidP="005B6E4C">
      <w:pPr>
        <w:numPr>
          <w:ilvl w:val="0"/>
          <w:numId w:val="44"/>
        </w:numPr>
        <w:rPr>
          <w:b/>
        </w:rPr>
      </w:pPr>
      <w:r w:rsidRPr="00FF5CB3">
        <w:rPr>
          <w:b/>
        </w:rPr>
        <w:t>Audit report for the most recent fiscal year</w:t>
      </w:r>
    </w:p>
    <w:p w:rsidR="00FF5CB3" w:rsidRDefault="000933B1" w:rsidP="00FF5CB3">
      <w:pPr>
        <w:numPr>
          <w:ilvl w:val="0"/>
          <w:numId w:val="44"/>
        </w:numPr>
        <w:rPr>
          <w:b/>
        </w:rPr>
      </w:pPr>
      <w:r w:rsidRPr="00FF5CB3">
        <w:rPr>
          <w:b/>
        </w:rPr>
        <w:t>Copy of Articles of Incorporation and Bylaws</w:t>
      </w:r>
    </w:p>
    <w:p w:rsidR="008463C4" w:rsidRPr="00FF5CB3" w:rsidRDefault="000933B1" w:rsidP="00FF5CB3">
      <w:pPr>
        <w:numPr>
          <w:ilvl w:val="0"/>
          <w:numId w:val="44"/>
        </w:numPr>
        <w:rPr>
          <w:b/>
        </w:rPr>
      </w:pPr>
      <w:r w:rsidRPr="00FF5CB3">
        <w:rPr>
          <w:b/>
        </w:rPr>
        <w:t>Copy of Federal Identification number letter</w:t>
      </w:r>
    </w:p>
    <w:p w:rsidR="008463C4" w:rsidRPr="00FF5CB3" w:rsidRDefault="000933B1" w:rsidP="005B6E4C">
      <w:pPr>
        <w:numPr>
          <w:ilvl w:val="0"/>
          <w:numId w:val="44"/>
        </w:numPr>
        <w:rPr>
          <w:b/>
        </w:rPr>
      </w:pPr>
      <w:proofErr w:type="gramStart"/>
      <w:r w:rsidRPr="00FF5CB3">
        <w:rPr>
          <w:b/>
        </w:rPr>
        <w:t>Insurance carrier,</w:t>
      </w:r>
      <w:proofErr w:type="gramEnd"/>
      <w:r w:rsidRPr="00FF5CB3">
        <w:rPr>
          <w:b/>
        </w:rPr>
        <w:t xml:space="preserve"> amounts of coverage and premium rate if applicable</w:t>
      </w:r>
    </w:p>
    <w:p w:rsidR="002127CF" w:rsidRPr="00FF5CB3" w:rsidRDefault="000933B1" w:rsidP="005B6E4C">
      <w:pPr>
        <w:numPr>
          <w:ilvl w:val="0"/>
          <w:numId w:val="44"/>
        </w:numPr>
        <w:rPr>
          <w:b/>
        </w:rPr>
      </w:pPr>
      <w:r w:rsidRPr="00FF5CB3">
        <w:rPr>
          <w:b/>
        </w:rPr>
        <w:t>Certification of vehicle maintenance plan and checklist of vehicle maintenance for program vehicles</w:t>
      </w:r>
    </w:p>
    <w:p w:rsidR="002127CF" w:rsidRPr="00FF5CB3" w:rsidRDefault="002127CF" w:rsidP="005B6E4C">
      <w:pPr>
        <w:numPr>
          <w:ilvl w:val="0"/>
          <w:numId w:val="47"/>
        </w:numPr>
        <w:rPr>
          <w:b/>
        </w:rPr>
      </w:pPr>
      <w:r w:rsidRPr="00FF5CB3">
        <w:rPr>
          <w:b/>
        </w:rPr>
        <w:t>Certifications and Assurances for FTA assistance</w:t>
      </w:r>
    </w:p>
    <w:p w:rsidR="002127CF" w:rsidRPr="00FF5CB3" w:rsidRDefault="002127CF" w:rsidP="005B6E4C">
      <w:pPr>
        <w:numPr>
          <w:ilvl w:val="0"/>
          <w:numId w:val="47"/>
        </w:numPr>
        <w:rPr>
          <w:b/>
        </w:rPr>
      </w:pPr>
      <w:r w:rsidRPr="00FF5CB3">
        <w:rPr>
          <w:b/>
        </w:rPr>
        <w:t>Section 5310 Annual Report for existing subrecipients</w:t>
      </w:r>
    </w:p>
    <w:p w:rsidR="002127CF" w:rsidRPr="00FF5CB3" w:rsidRDefault="002127CF" w:rsidP="005B6E4C">
      <w:pPr>
        <w:numPr>
          <w:ilvl w:val="0"/>
          <w:numId w:val="47"/>
        </w:numPr>
        <w:rPr>
          <w:b/>
        </w:rPr>
      </w:pPr>
      <w:r w:rsidRPr="00FF5CB3">
        <w:rPr>
          <w:b/>
        </w:rPr>
        <w:t>Standard Assurances</w:t>
      </w:r>
    </w:p>
    <w:p w:rsidR="002127CF" w:rsidRPr="00FF5CB3" w:rsidRDefault="002127CF" w:rsidP="005B6E4C">
      <w:pPr>
        <w:numPr>
          <w:ilvl w:val="0"/>
          <w:numId w:val="47"/>
        </w:numPr>
        <w:rPr>
          <w:b/>
        </w:rPr>
      </w:pPr>
      <w:r w:rsidRPr="00FF5CB3">
        <w:rPr>
          <w:b/>
        </w:rPr>
        <w:t>Civil Rights</w:t>
      </w:r>
    </w:p>
    <w:p w:rsidR="002127CF" w:rsidRPr="00FF5CB3" w:rsidRDefault="002127CF" w:rsidP="005B6E4C">
      <w:pPr>
        <w:numPr>
          <w:ilvl w:val="0"/>
          <w:numId w:val="47"/>
        </w:numPr>
        <w:rPr>
          <w:b/>
        </w:rPr>
      </w:pPr>
      <w:r w:rsidRPr="00FF5CB3">
        <w:rPr>
          <w:b/>
        </w:rPr>
        <w:t>Documentation of Involvement in Coordinated Planning Process and letter of endorsement by RPC</w:t>
      </w:r>
    </w:p>
    <w:p w:rsidR="002127CF" w:rsidRDefault="002127CF" w:rsidP="002127CF">
      <w:pPr>
        <w:ind w:left="720"/>
      </w:pPr>
    </w:p>
    <w:p w:rsidR="000933B1" w:rsidRPr="00FF5CB3" w:rsidRDefault="000933B1" w:rsidP="005B6E4C">
      <w:pPr>
        <w:pStyle w:val="ListParagraph"/>
        <w:numPr>
          <w:ilvl w:val="0"/>
          <w:numId w:val="44"/>
        </w:numPr>
        <w:rPr>
          <w:rFonts w:asciiTheme="minorHAnsi" w:hAnsiTheme="minorHAnsi" w:cstheme="minorHAnsi"/>
          <w:b w:val="0"/>
        </w:rPr>
      </w:pPr>
      <w:r w:rsidRPr="00FF5CB3">
        <w:rPr>
          <w:rFonts w:asciiTheme="minorHAnsi" w:hAnsiTheme="minorHAnsi" w:cstheme="minorHAnsi"/>
        </w:rPr>
        <w:lastRenderedPageBreak/>
        <w:t>Public Agency Certification (only applicable to government or public agencies)</w:t>
      </w:r>
    </w:p>
    <w:p w:rsidR="000933B1" w:rsidRPr="00FF5CB3" w:rsidRDefault="000933B1" w:rsidP="005B6E4C">
      <w:pPr>
        <w:pStyle w:val="ListParagraph"/>
        <w:numPr>
          <w:ilvl w:val="0"/>
          <w:numId w:val="44"/>
        </w:numPr>
        <w:rPr>
          <w:rFonts w:asciiTheme="minorHAnsi" w:hAnsiTheme="minorHAnsi" w:cstheme="minorHAnsi"/>
        </w:rPr>
      </w:pPr>
      <w:r w:rsidRPr="00FF5CB3">
        <w:rPr>
          <w:rFonts w:asciiTheme="minorHAnsi" w:hAnsiTheme="minorHAnsi" w:cstheme="minorHAnsi"/>
        </w:rPr>
        <w:t>Application Certification that all statutory and program requirements have been met.</w:t>
      </w:r>
    </w:p>
    <w:p w:rsidR="000933B1" w:rsidRPr="000933B1" w:rsidRDefault="000933B1" w:rsidP="000933B1">
      <w:pPr>
        <w:pStyle w:val="Heading2"/>
        <w:rPr>
          <w:u w:val="single"/>
        </w:rPr>
      </w:pPr>
      <w:bookmarkStart w:id="26" w:name="_Toc346013329"/>
      <w:r>
        <w:rPr>
          <w:u w:val="single"/>
        </w:rPr>
        <w:t>Eligible Expenses</w:t>
      </w:r>
      <w:bookmarkEnd w:id="26"/>
    </w:p>
    <w:p w:rsidR="0072385A" w:rsidRDefault="000933B1" w:rsidP="000933B1">
      <w:r w:rsidRPr="00E00307">
        <w:rPr>
          <w:rFonts w:cs="Calibri"/>
        </w:rPr>
        <w:t xml:space="preserve">Funds for the Section 5310 program are available for capital expenses to support the provision of transportation services to meet the special needs of </w:t>
      </w:r>
      <w:r w:rsidR="00D631E3">
        <w:rPr>
          <w:rFonts w:cs="Calibri"/>
        </w:rPr>
        <w:t>seniors</w:t>
      </w:r>
      <w:r w:rsidRPr="00E00307">
        <w:rPr>
          <w:rFonts w:cs="Calibri"/>
        </w:rPr>
        <w:t xml:space="preserve"> and people with disabilities</w:t>
      </w:r>
      <w:r>
        <w:t xml:space="preserve">.  </w:t>
      </w:r>
    </w:p>
    <w:p w:rsidR="000933B1" w:rsidRDefault="000933B1" w:rsidP="000933B1">
      <w:bookmarkStart w:id="27" w:name="_Toc346013330"/>
      <w:r w:rsidRPr="00D01C07">
        <w:rPr>
          <w:rStyle w:val="Heading3Char"/>
          <w:rFonts w:eastAsia="Calibri"/>
        </w:rPr>
        <w:t>Capital Assistance</w:t>
      </w:r>
      <w:bookmarkEnd w:id="27"/>
      <w:r w:rsidRPr="0094468C">
        <w:rPr>
          <w:rStyle w:val="Heading2Char"/>
          <w:rFonts w:eastAsia="Calibri"/>
        </w:rPr>
        <w:t xml:space="preserve"> </w:t>
      </w:r>
      <w:r>
        <w:t>includes the following:</w:t>
      </w:r>
    </w:p>
    <w:p w:rsidR="000933B1" w:rsidRPr="00DA21CD" w:rsidRDefault="000933B1" w:rsidP="005B6E4C">
      <w:pPr>
        <w:pStyle w:val="ListParagraph"/>
        <w:numPr>
          <w:ilvl w:val="0"/>
          <w:numId w:val="48"/>
        </w:numPr>
        <w:rPr>
          <w:rFonts w:asciiTheme="minorHAnsi" w:hAnsiTheme="minorHAnsi" w:cstheme="minorHAnsi"/>
          <w:b w:val="0"/>
        </w:rPr>
      </w:pPr>
      <w:r w:rsidRPr="00DA21CD">
        <w:rPr>
          <w:rFonts w:asciiTheme="minorHAnsi" w:hAnsiTheme="minorHAnsi" w:cstheme="minorHAnsi"/>
          <w:b w:val="0"/>
        </w:rPr>
        <w:t>Purchase of Service (POS):  Acquisition of transportation services under a contract, lease, or other arrangement.</w:t>
      </w:r>
    </w:p>
    <w:p w:rsidR="000933B1" w:rsidRPr="00DA21CD" w:rsidRDefault="000933B1" w:rsidP="005B6E4C">
      <w:pPr>
        <w:pStyle w:val="ListParagraph"/>
        <w:numPr>
          <w:ilvl w:val="0"/>
          <w:numId w:val="48"/>
        </w:numPr>
        <w:rPr>
          <w:rFonts w:asciiTheme="minorHAnsi" w:hAnsiTheme="minorHAnsi" w:cstheme="minorHAnsi"/>
          <w:b w:val="0"/>
        </w:rPr>
      </w:pPr>
      <w:r w:rsidRPr="00DA21CD">
        <w:rPr>
          <w:rFonts w:asciiTheme="minorHAnsi" w:hAnsiTheme="minorHAnsi" w:cstheme="minorHAnsi"/>
          <w:b w:val="0"/>
        </w:rPr>
        <w:t>Vehicle Purchase</w:t>
      </w:r>
    </w:p>
    <w:p w:rsidR="000933B1" w:rsidRPr="00DA21CD" w:rsidRDefault="000933B1" w:rsidP="005B6E4C">
      <w:pPr>
        <w:pStyle w:val="ListParagraph"/>
        <w:numPr>
          <w:ilvl w:val="0"/>
          <w:numId w:val="48"/>
        </w:numPr>
        <w:rPr>
          <w:rFonts w:asciiTheme="minorHAnsi" w:hAnsiTheme="minorHAnsi" w:cstheme="minorHAnsi"/>
          <w:b w:val="0"/>
        </w:rPr>
      </w:pPr>
      <w:r w:rsidRPr="00DA21CD">
        <w:rPr>
          <w:rFonts w:asciiTheme="minorHAnsi" w:hAnsiTheme="minorHAnsi" w:cstheme="minorHAnsi"/>
          <w:b w:val="0"/>
        </w:rPr>
        <w:t>Computer hardware and software</w:t>
      </w:r>
    </w:p>
    <w:p w:rsidR="000933B1" w:rsidRPr="00DA21CD" w:rsidRDefault="00630EAB" w:rsidP="005B6E4C">
      <w:pPr>
        <w:pStyle w:val="ListParagraph"/>
        <w:numPr>
          <w:ilvl w:val="0"/>
          <w:numId w:val="48"/>
        </w:numPr>
        <w:rPr>
          <w:rFonts w:asciiTheme="minorHAnsi" w:hAnsiTheme="minorHAnsi" w:cstheme="minorHAnsi"/>
          <w:b w:val="0"/>
        </w:rPr>
      </w:pPr>
      <w:r w:rsidRPr="00DA21CD">
        <w:rPr>
          <w:rFonts w:asciiTheme="minorHAnsi" w:hAnsiTheme="minorHAnsi" w:cstheme="minorHAnsi"/>
          <w:b w:val="0"/>
        </w:rPr>
        <w:t xml:space="preserve">Supporting new </w:t>
      </w:r>
      <w:r w:rsidR="00070868" w:rsidRPr="00DA21CD">
        <w:rPr>
          <w:rFonts w:asciiTheme="minorHAnsi" w:hAnsiTheme="minorHAnsi" w:cstheme="minorHAnsi"/>
          <w:b w:val="0"/>
        </w:rPr>
        <w:t xml:space="preserve">mobility </w:t>
      </w:r>
      <w:r w:rsidR="000933B1" w:rsidRPr="00DA21CD">
        <w:rPr>
          <w:rFonts w:asciiTheme="minorHAnsi" w:hAnsiTheme="minorHAnsi" w:cstheme="minorHAnsi"/>
          <w:b w:val="0"/>
        </w:rPr>
        <w:t>management and coordination programs among public transportation providers and other human service agencies providing transportation.  Mobility management techniques may enhance transportation access for populations beyond those served by one agency or organization within a community.  For example, a nonprofit agency could receive Section 5310 funding to share services it provides to its own clientele with other individuals with disabilities or elderly individuals and coordinate usage of vehicles with other non-profits.  Mobility management is intended to build coordination among existing public transportation providers and other transportation providers resulting in the expansion of availability of services.</w:t>
      </w:r>
    </w:p>
    <w:p w:rsidR="00D31190" w:rsidRDefault="00D31190" w:rsidP="00D31190">
      <w:pPr>
        <w:pStyle w:val="Heading2"/>
        <w:rPr>
          <w:u w:val="single"/>
        </w:rPr>
      </w:pPr>
      <w:bookmarkStart w:id="28" w:name="_Toc346013331"/>
      <w:r>
        <w:rPr>
          <w:u w:val="single"/>
        </w:rPr>
        <w:t>Local Funding Requirements</w:t>
      </w:r>
      <w:bookmarkEnd w:id="28"/>
    </w:p>
    <w:p w:rsidR="00D31190" w:rsidRPr="00BE625A" w:rsidRDefault="00D31190" w:rsidP="00AD2AC3">
      <w:pPr>
        <w:rPr>
          <w:strike/>
          <w:color w:val="FF0000"/>
        </w:rPr>
      </w:pPr>
      <w:r>
        <w:t xml:space="preserve">Local participation for capital acquisition will be </w:t>
      </w:r>
      <w:r w:rsidR="00F017E2">
        <w:t>twenty percent (</w:t>
      </w:r>
      <w:r>
        <w:t>20%</w:t>
      </w:r>
      <w:r w:rsidR="00F017E2">
        <w:t>)</w:t>
      </w:r>
      <w:r>
        <w:t xml:space="preserve"> of the total cost.  Federal funds will be </w:t>
      </w:r>
      <w:r w:rsidR="00F017E2">
        <w:t>eighty percent (</w:t>
      </w:r>
      <w:r>
        <w:t>80%</w:t>
      </w:r>
      <w:r w:rsidR="00F017E2">
        <w:t>)</w:t>
      </w:r>
      <w:r>
        <w:t xml:space="preserve">. </w:t>
      </w:r>
      <w:r w:rsidR="00FB288B">
        <w:t>The local share may be provided from an undistributed cash surplus, a replacement or depreciation cash fund or reserve, a service agreement with a State or local service agency or private social service organization, or new capital.  Some examp</w:t>
      </w:r>
      <w:smartTag w:uri="urn:schemas-microsoft-com:office:smarttags" w:element="PersonName">
        <w:r w:rsidR="00FB288B">
          <w:t>les</w:t>
        </w:r>
      </w:smartTag>
      <w:r w:rsidR="00FB288B">
        <w:t xml:space="preserve"> of these sources of local match include: State or local appropriations; dedicated tax revenues; private donations; revenue from service contracts; toll revenue credits; and net income generated from advertising and concessions.  Non-cash share such as donations, volunteered services, or in-kind contributions is eligible to be counted toward the local match </w:t>
      </w:r>
      <w:proofErr w:type="gramStart"/>
      <w:r w:rsidR="00FB288B">
        <w:t>as long as</w:t>
      </w:r>
      <w:proofErr w:type="gramEnd"/>
      <w:r w:rsidR="00FB288B">
        <w:t xml:space="preserve"> the value of each is documented and supported, represents a capital cost which would otherwise be eligible under the program, and is included in the net project costs in the project budget.  In addition, the local share may be derived from Federal programs that are eligible to be expended for transportation, other than DOT programs, or from DOT’s Federal Lands Highway Program</w:t>
      </w:r>
      <w:r w:rsidR="009A4338" w:rsidRPr="003743D8">
        <w:fldChar w:fldCharType="begin"/>
      </w:r>
      <w:r w:rsidR="00FB288B" w:rsidRPr="003743D8">
        <w:instrText xml:space="preserve"> XE "Federal Lands Highway Program" </w:instrText>
      </w:r>
      <w:r w:rsidR="009A4338" w:rsidRPr="003743D8">
        <w:fldChar w:fldCharType="end"/>
      </w:r>
      <w:r w:rsidR="009A4338" w:rsidRPr="003743D8">
        <w:fldChar w:fldCharType="begin"/>
      </w:r>
      <w:r w:rsidR="00FB288B" w:rsidRPr="003743D8">
        <w:instrText xml:space="preserve"> XE "Department of Transportation (DOT):Federal Lands Highway Program" </w:instrText>
      </w:r>
      <w:r w:rsidR="009A4338" w:rsidRPr="003743D8">
        <w:fldChar w:fldCharType="end"/>
      </w:r>
      <w:r w:rsidR="00FB288B" w:rsidRPr="003743D8">
        <w:t xml:space="preserve">.  </w:t>
      </w:r>
    </w:p>
    <w:p w:rsidR="00FC2590" w:rsidRDefault="000933B1" w:rsidP="00FC2590">
      <w:pPr>
        <w:pStyle w:val="Heading2"/>
        <w:rPr>
          <w:u w:val="single"/>
        </w:rPr>
      </w:pPr>
      <w:bookmarkStart w:id="29" w:name="_Toc346013332"/>
      <w:r>
        <w:rPr>
          <w:u w:val="single"/>
        </w:rPr>
        <w:t>Project Selection Process</w:t>
      </w:r>
      <w:bookmarkEnd w:id="29"/>
    </w:p>
    <w:p w:rsidR="00FF5CB3" w:rsidRDefault="00FC2590" w:rsidP="000933B1">
      <w:r w:rsidRPr="00FC2590">
        <w:t>Section 5310</w:t>
      </w:r>
      <w:r w:rsidR="000933B1">
        <w:t xml:space="preserve"> projects are awarded through a statewide competitive selection process.  The ALDOT, as the designated recipient, is responsible for the development and implementation of the competitive selection process.  Each project selected for funding consideration will be </w:t>
      </w:r>
      <w:r w:rsidR="000933B1">
        <w:lastRenderedPageBreak/>
        <w:t>derived from a locally developed, coordinated public transit-human services transportation plan in compliance with the statutory requirements.  All project applications will be evaluated to determine the extent to which the proposed project meets overall program goals, objectives and application criteria set forth by the ALDOT.  A sample STATE agreement may be found in Appendix</w:t>
      </w:r>
      <w:r w:rsidR="00281AB2">
        <w:t xml:space="preserve"> B</w:t>
      </w:r>
      <w:r w:rsidR="000933B1">
        <w:t xml:space="preserve">.   Project applications are rated and ranked </w:t>
      </w:r>
      <w:r w:rsidR="000933B1" w:rsidRPr="00070868">
        <w:t xml:space="preserve">by </w:t>
      </w:r>
      <w:r w:rsidR="00F57FF7" w:rsidRPr="00070868">
        <w:t>Modal Programs</w:t>
      </w:r>
      <w:r w:rsidR="009F016E" w:rsidRPr="00070868">
        <w:t xml:space="preserve"> Transit </w:t>
      </w:r>
      <w:r w:rsidR="00FB288B" w:rsidRPr="00070868">
        <w:t>S</w:t>
      </w:r>
      <w:r w:rsidR="000933B1" w:rsidRPr="00070868">
        <w:t>taff</w:t>
      </w:r>
      <w:r w:rsidR="000933B1">
        <w:t>.  The completeness of the narrative and supporting documentation are considered in the scoring and rating of project applications</w:t>
      </w:r>
      <w:r w:rsidR="00070868">
        <w:t>.</w:t>
      </w:r>
    </w:p>
    <w:p w:rsidR="00FF5CB3" w:rsidRPr="00FF5CB3" w:rsidRDefault="00FF5CB3" w:rsidP="00FF5CB3">
      <w:pPr>
        <w:pStyle w:val="ListParagraph"/>
        <w:numPr>
          <w:ilvl w:val="0"/>
          <w:numId w:val="94"/>
        </w:numPr>
        <w:rPr>
          <w:rFonts w:asciiTheme="minorHAnsi" w:hAnsiTheme="minorHAnsi" w:cstheme="minorHAnsi"/>
        </w:rPr>
      </w:pPr>
      <w:r w:rsidRPr="00FF5CB3">
        <w:rPr>
          <w:rFonts w:asciiTheme="minorHAnsi" w:hAnsiTheme="minorHAnsi" w:cstheme="minorHAnsi"/>
          <w:b w:val="0"/>
        </w:rPr>
        <w:t>Financial &amp; Management Capability</w:t>
      </w:r>
    </w:p>
    <w:p w:rsidR="00FF5CB3" w:rsidRPr="00FF5CB3" w:rsidRDefault="00FF5CB3" w:rsidP="00FF5CB3">
      <w:pPr>
        <w:pStyle w:val="ListParagraph"/>
        <w:numPr>
          <w:ilvl w:val="0"/>
          <w:numId w:val="94"/>
        </w:numPr>
        <w:rPr>
          <w:rFonts w:asciiTheme="minorHAnsi" w:hAnsiTheme="minorHAnsi" w:cstheme="minorHAnsi"/>
        </w:rPr>
      </w:pPr>
      <w:r w:rsidRPr="00FF5CB3">
        <w:rPr>
          <w:rFonts w:asciiTheme="minorHAnsi" w:hAnsiTheme="minorHAnsi" w:cstheme="minorHAnsi"/>
          <w:b w:val="0"/>
        </w:rPr>
        <w:t>Service Need</w:t>
      </w:r>
    </w:p>
    <w:p w:rsidR="00FF5CB3" w:rsidRPr="00FF5CB3" w:rsidRDefault="00FF5CB3" w:rsidP="00FF5CB3">
      <w:pPr>
        <w:pStyle w:val="ListParagraph"/>
        <w:numPr>
          <w:ilvl w:val="0"/>
          <w:numId w:val="94"/>
        </w:numPr>
        <w:rPr>
          <w:rFonts w:asciiTheme="minorHAnsi" w:hAnsiTheme="minorHAnsi" w:cstheme="minorHAnsi"/>
        </w:rPr>
      </w:pPr>
      <w:r w:rsidRPr="00FF5CB3">
        <w:rPr>
          <w:rFonts w:asciiTheme="minorHAnsi" w:hAnsiTheme="minorHAnsi" w:cstheme="minorHAnsi"/>
          <w:b w:val="0"/>
        </w:rPr>
        <w:t>Utilization of Requested Service</w:t>
      </w:r>
    </w:p>
    <w:p w:rsidR="00FF5CB3" w:rsidRPr="00FF5CB3" w:rsidRDefault="00FF5CB3" w:rsidP="00FF5CB3">
      <w:pPr>
        <w:pStyle w:val="ListParagraph"/>
        <w:numPr>
          <w:ilvl w:val="0"/>
          <w:numId w:val="94"/>
        </w:numPr>
        <w:rPr>
          <w:rFonts w:asciiTheme="minorHAnsi" w:hAnsiTheme="minorHAnsi" w:cstheme="minorHAnsi"/>
        </w:rPr>
      </w:pPr>
      <w:r w:rsidRPr="00FF5CB3">
        <w:rPr>
          <w:rFonts w:asciiTheme="minorHAnsi" w:hAnsiTheme="minorHAnsi" w:cstheme="minorHAnsi"/>
          <w:b w:val="0"/>
        </w:rPr>
        <w:t xml:space="preserve">Proposed Service  </w:t>
      </w:r>
    </w:p>
    <w:p w:rsidR="00FF5CB3" w:rsidRPr="00FF5CB3" w:rsidRDefault="00FF5CB3" w:rsidP="009F33EE">
      <w:pPr>
        <w:pStyle w:val="ListParagraph"/>
        <w:numPr>
          <w:ilvl w:val="0"/>
          <w:numId w:val="94"/>
        </w:numPr>
        <w:spacing w:after="200"/>
        <w:rPr>
          <w:rFonts w:asciiTheme="minorHAnsi" w:hAnsiTheme="minorHAnsi" w:cstheme="minorHAnsi"/>
        </w:rPr>
      </w:pPr>
      <w:r w:rsidRPr="00FF5CB3">
        <w:rPr>
          <w:rFonts w:asciiTheme="minorHAnsi" w:hAnsiTheme="minorHAnsi" w:cstheme="minorHAnsi"/>
          <w:b w:val="0"/>
        </w:rPr>
        <w:t>Service Coordination</w:t>
      </w:r>
    </w:p>
    <w:p w:rsidR="000933B1" w:rsidRDefault="000933B1" w:rsidP="009F33EE">
      <w:r>
        <w:t>Specific criteria for each grant are published in the annual grant application.</w:t>
      </w:r>
    </w:p>
    <w:p w:rsidR="008F5ABB" w:rsidRDefault="008F5ABB" w:rsidP="008F5ABB">
      <w:pPr>
        <w:pStyle w:val="Heading2"/>
        <w:rPr>
          <w:u w:val="single"/>
        </w:rPr>
      </w:pPr>
      <w:bookmarkStart w:id="30" w:name="_Toc346013333"/>
      <w:r>
        <w:rPr>
          <w:u w:val="single"/>
        </w:rPr>
        <w:t>Required Reporting</w:t>
      </w:r>
      <w:bookmarkEnd w:id="30"/>
    </w:p>
    <w:p w:rsidR="00E06A57" w:rsidRPr="0072385A" w:rsidRDefault="008F5ABB" w:rsidP="008F5ABB">
      <w:r>
        <w:t xml:space="preserve">Section 5310 programs are required to file a </w:t>
      </w:r>
      <w:r w:rsidRPr="00070868">
        <w:t>Quarterly Report, an Annual Operating Report, Capital Equipme</w:t>
      </w:r>
      <w:r w:rsidR="00D322A4" w:rsidRPr="00070868">
        <w:t xml:space="preserve">nt Maintenance Summary Report, </w:t>
      </w:r>
      <w:r w:rsidRPr="00070868">
        <w:t>an Annual Operational Expenditures Report and an Annual Monitoring Report.</w:t>
      </w:r>
      <w:r>
        <w:rPr>
          <w:i/>
        </w:rPr>
        <w:t xml:space="preserve">  </w:t>
      </w:r>
      <w:r>
        <w:t xml:space="preserve">Section 5310 </w:t>
      </w:r>
      <w:r w:rsidR="00D82861" w:rsidRPr="00BE625A">
        <w:rPr>
          <w:rFonts w:cs="Calibri"/>
        </w:rPr>
        <w:t>subrecipient</w:t>
      </w:r>
      <w:r w:rsidR="002557B0" w:rsidRPr="00BE625A">
        <w:rPr>
          <w:rFonts w:cs="Calibri"/>
        </w:rPr>
        <w:t>s</w:t>
      </w:r>
      <w:r w:rsidR="00D82861">
        <w:t xml:space="preserve"> </w:t>
      </w:r>
      <w:r>
        <w:t xml:space="preserve">may enter maintenance data electronically into the ALDOT Transit Reporting System (ATRS) or submit hard copy reports.  </w:t>
      </w:r>
      <w:r w:rsidRPr="00336BDC">
        <w:t xml:space="preserve">In order to complete the electronic reporting process, formal correspondence indicating the status of ATRS data entries is required in addition to the submission of the required certification, </w:t>
      </w:r>
      <w:r w:rsidR="008919B5" w:rsidRPr="00336BDC">
        <w:t>proof</w:t>
      </w:r>
      <w:r w:rsidRPr="00336BDC">
        <w:t xml:space="preserve"> of insurance, and annual operational expenditures report.</w:t>
      </w:r>
      <w:r w:rsidR="00790DBB">
        <w:t xml:space="preserve">  </w:t>
      </w:r>
      <w:r>
        <w:t>Hard copy report submissions must include one complete report for each program vehicle together with the certification, proof of insurance, and annual operational expenditures report.</w:t>
      </w:r>
      <w:r w:rsidR="00790DBB">
        <w:t xml:space="preserve">  </w:t>
      </w:r>
      <w:r>
        <w:t xml:space="preserve">Reports with instructions for electronic submission may be found in the ATRS </w:t>
      </w:r>
      <w:r w:rsidR="002422A1">
        <w:t>User Guide</w:t>
      </w:r>
      <w:r w:rsidR="0079750E">
        <w:t xml:space="preserve"> supplied by the ALDOT</w:t>
      </w:r>
      <w:r w:rsidR="002422A1" w:rsidRPr="00070868">
        <w:t xml:space="preserve">.  </w:t>
      </w:r>
      <w:r w:rsidR="00616E4E">
        <w:t xml:space="preserve">For more information, see </w:t>
      </w:r>
      <w:r w:rsidR="002422A1" w:rsidRPr="00070868">
        <w:t>Appendix</w:t>
      </w:r>
      <w:r w:rsidR="00D31190" w:rsidRPr="00070868">
        <w:t xml:space="preserve"> E</w:t>
      </w:r>
      <w:r w:rsidR="00281AB2" w:rsidRPr="00070868">
        <w:t>.</w:t>
      </w:r>
    </w:p>
    <w:p w:rsidR="008F5ABB" w:rsidRPr="002422A1" w:rsidRDefault="008F5ABB" w:rsidP="009F33EE">
      <w:pPr>
        <w:spacing w:after="0" w:line="240" w:lineRule="auto"/>
        <w:rPr>
          <w:color w:val="FF0000"/>
        </w:rPr>
      </w:pPr>
    </w:p>
    <w:p w:rsidR="008F5ABB" w:rsidRPr="008F5ABB" w:rsidRDefault="008F5ABB" w:rsidP="008F5ABB"/>
    <w:p w:rsidR="00DE24C8" w:rsidRDefault="00DE24C8" w:rsidP="00876FB2">
      <w:pPr>
        <w:pStyle w:val="Heading1"/>
        <w:jc w:val="center"/>
      </w:pPr>
      <w:bookmarkStart w:id="31" w:name="_Toc314293037"/>
    </w:p>
    <w:p w:rsidR="00E06A57" w:rsidRDefault="00E06A57">
      <w:pPr>
        <w:spacing w:after="0" w:line="240" w:lineRule="auto"/>
        <w:rPr>
          <w:rFonts w:ascii="Cambria" w:eastAsia="Times New Roman" w:hAnsi="Cambria"/>
          <w:b/>
          <w:bCs/>
          <w:color w:val="365F91"/>
          <w:sz w:val="28"/>
          <w:szCs w:val="28"/>
        </w:rPr>
      </w:pPr>
    </w:p>
    <w:p w:rsidR="00E06A57" w:rsidRDefault="00E06A57" w:rsidP="00876FB2">
      <w:pPr>
        <w:pStyle w:val="Heading1"/>
        <w:jc w:val="center"/>
      </w:pPr>
    </w:p>
    <w:p w:rsidR="00E06A57" w:rsidRDefault="00E06A57" w:rsidP="00876FB2">
      <w:pPr>
        <w:pStyle w:val="Heading1"/>
        <w:jc w:val="center"/>
      </w:pPr>
    </w:p>
    <w:p w:rsidR="00E06A57" w:rsidRDefault="00E06A57" w:rsidP="00876FB2">
      <w:pPr>
        <w:pStyle w:val="Heading1"/>
        <w:jc w:val="center"/>
      </w:pPr>
    </w:p>
    <w:p w:rsidR="00E06A57" w:rsidRDefault="00E06A57" w:rsidP="00163E6D">
      <w:pPr>
        <w:pStyle w:val="Heading1"/>
      </w:pPr>
    </w:p>
    <w:p w:rsidR="00163E6D" w:rsidRDefault="00163E6D" w:rsidP="00876FB2">
      <w:pPr>
        <w:pStyle w:val="Heading1"/>
        <w:jc w:val="center"/>
      </w:pPr>
      <w:bookmarkStart w:id="32" w:name="_Toc346013334"/>
    </w:p>
    <w:p w:rsidR="00163E6D" w:rsidRDefault="00163E6D" w:rsidP="00876FB2">
      <w:pPr>
        <w:pStyle w:val="Heading1"/>
        <w:jc w:val="center"/>
      </w:pPr>
    </w:p>
    <w:p w:rsidR="00163E6D" w:rsidRDefault="00163E6D" w:rsidP="00876FB2">
      <w:pPr>
        <w:pStyle w:val="Heading1"/>
        <w:jc w:val="center"/>
      </w:pPr>
    </w:p>
    <w:p w:rsidR="00163E6D" w:rsidRDefault="00511472" w:rsidP="00876FB2">
      <w:pPr>
        <w:pStyle w:val="Heading1"/>
        <w:jc w:val="center"/>
      </w:pPr>
      <w:r>
        <w:t>S</w:t>
      </w:r>
      <w:r w:rsidR="00876FB2" w:rsidRPr="00C7172D">
        <w:t xml:space="preserve">ECTION 5311 – </w:t>
      </w:r>
      <w:r w:rsidR="008B50E8" w:rsidRPr="00070868">
        <w:t xml:space="preserve">FORMULA GRANT FOR </w:t>
      </w:r>
      <w:r w:rsidR="00AD12DF" w:rsidRPr="00070868">
        <w:t xml:space="preserve">RURAL </w:t>
      </w:r>
      <w:r w:rsidR="008B50E8" w:rsidRPr="00070868">
        <w:t>AREAS</w:t>
      </w:r>
      <w:bookmarkEnd w:id="32"/>
      <w:r w:rsidR="008B50E8">
        <w:t xml:space="preserve"> </w:t>
      </w:r>
    </w:p>
    <w:p w:rsidR="00163E6D" w:rsidRDefault="00163E6D" w:rsidP="00876FB2">
      <w:pPr>
        <w:pStyle w:val="Heading1"/>
        <w:jc w:val="center"/>
      </w:pPr>
    </w:p>
    <w:p w:rsidR="00163E6D" w:rsidRDefault="00163E6D" w:rsidP="00876FB2">
      <w:pPr>
        <w:pStyle w:val="Heading1"/>
        <w:jc w:val="center"/>
      </w:pPr>
    </w:p>
    <w:p w:rsidR="00163E6D" w:rsidRDefault="00163E6D" w:rsidP="00876FB2">
      <w:pPr>
        <w:pStyle w:val="Heading1"/>
        <w:jc w:val="center"/>
      </w:pPr>
    </w:p>
    <w:p w:rsidR="00163E6D" w:rsidRDefault="00163E6D" w:rsidP="00876FB2">
      <w:pPr>
        <w:pStyle w:val="Heading1"/>
        <w:jc w:val="center"/>
      </w:pPr>
    </w:p>
    <w:p w:rsidR="00163E6D" w:rsidRDefault="00163E6D" w:rsidP="00876FB2">
      <w:pPr>
        <w:pStyle w:val="Heading1"/>
        <w:jc w:val="center"/>
      </w:pPr>
    </w:p>
    <w:p w:rsidR="00163E6D" w:rsidRDefault="00163E6D" w:rsidP="00876FB2">
      <w:pPr>
        <w:pStyle w:val="Heading1"/>
        <w:jc w:val="center"/>
      </w:pPr>
    </w:p>
    <w:p w:rsidR="00876FB2" w:rsidRDefault="00876FB2" w:rsidP="00876FB2">
      <w:pPr>
        <w:pStyle w:val="Heading1"/>
        <w:jc w:val="center"/>
        <w:rPr>
          <w:color w:val="4F81BD"/>
          <w:sz w:val="26"/>
          <w:szCs w:val="26"/>
        </w:rPr>
      </w:pPr>
      <w:r>
        <w:br w:type="page"/>
      </w:r>
    </w:p>
    <w:p w:rsidR="002837DF" w:rsidRDefault="004F5842" w:rsidP="002837DF">
      <w:pPr>
        <w:pStyle w:val="Heading2"/>
        <w:rPr>
          <w:u w:val="single"/>
        </w:rPr>
      </w:pPr>
      <w:bookmarkStart w:id="33" w:name="_Toc346013335"/>
      <w:bookmarkEnd w:id="31"/>
      <w:r>
        <w:rPr>
          <w:u w:val="single"/>
        </w:rPr>
        <w:lastRenderedPageBreak/>
        <w:t>Program Goals</w:t>
      </w:r>
      <w:bookmarkEnd w:id="33"/>
      <w:r w:rsidR="00876FB2">
        <w:rPr>
          <w:u w:val="single"/>
        </w:rPr>
        <w:t xml:space="preserve"> </w:t>
      </w:r>
    </w:p>
    <w:p w:rsidR="00D73A07" w:rsidRPr="00953DAE" w:rsidRDefault="00834F38" w:rsidP="00D73A07">
      <w:r>
        <w:t>The</w:t>
      </w:r>
      <w:r w:rsidRPr="00070868">
        <w:t xml:space="preserve"> </w:t>
      </w:r>
      <w:r w:rsidRPr="0012266A">
        <w:t xml:space="preserve">Section </w:t>
      </w:r>
      <w:r w:rsidR="001E3253" w:rsidRPr="0012266A">
        <w:t>5311</w:t>
      </w:r>
      <w:r w:rsidR="001E3253">
        <w:t xml:space="preserve"> program provides financial assistance for the support of public transportation </w:t>
      </w:r>
      <w:r w:rsidR="00432E7F">
        <w:t>services that</w:t>
      </w:r>
      <w:r w:rsidR="00F017E2">
        <w:t xml:space="preserve"> are </w:t>
      </w:r>
      <w:r w:rsidR="00395A9A">
        <w:t xml:space="preserve">open </w:t>
      </w:r>
      <w:r w:rsidR="00F017E2">
        <w:t>on a</w:t>
      </w:r>
      <w:r w:rsidR="008463C4">
        <w:t>n</w:t>
      </w:r>
      <w:r w:rsidR="00F017E2">
        <w:t xml:space="preserve"> equal basis</w:t>
      </w:r>
      <w:r w:rsidR="00070868" w:rsidRPr="00070868" w:rsidDel="00070868">
        <w:t xml:space="preserve"> </w:t>
      </w:r>
      <w:r w:rsidR="001E3253" w:rsidRPr="00070868">
        <w:t xml:space="preserve">in </w:t>
      </w:r>
      <w:r w:rsidR="00AD12DF" w:rsidRPr="00070868">
        <w:t xml:space="preserve">rural </w:t>
      </w:r>
      <w:r w:rsidR="001E3253" w:rsidRPr="00070868">
        <w:t>areas</w:t>
      </w:r>
      <w:r w:rsidR="0079750E">
        <w:t>.</w:t>
      </w:r>
      <w:r w:rsidR="001E3253">
        <w:t xml:space="preserve">  </w:t>
      </w:r>
      <w:r w:rsidR="00D73A07" w:rsidRPr="00953DAE">
        <w:t>The goal of the program is to provide the following services to communities with population</w:t>
      </w:r>
      <w:r w:rsidR="009A458B" w:rsidRPr="00070868">
        <w:t>s</w:t>
      </w:r>
      <w:r w:rsidR="00D73A07" w:rsidRPr="00953DAE">
        <w:t xml:space="preserve"> less than 50,000:</w:t>
      </w:r>
    </w:p>
    <w:p w:rsidR="00660610" w:rsidRPr="009F33EE" w:rsidRDefault="00D73A07" w:rsidP="005B6E4C">
      <w:pPr>
        <w:pStyle w:val="ListParagraph"/>
        <w:numPr>
          <w:ilvl w:val="0"/>
          <w:numId w:val="49"/>
        </w:numPr>
        <w:rPr>
          <w:rFonts w:asciiTheme="minorHAnsi" w:hAnsiTheme="minorHAnsi" w:cstheme="minorHAnsi"/>
          <w:b w:val="0"/>
        </w:rPr>
      </w:pPr>
      <w:r w:rsidRPr="009F33EE">
        <w:rPr>
          <w:rFonts w:asciiTheme="minorHAnsi" w:hAnsiTheme="minorHAnsi" w:cstheme="minorHAnsi"/>
          <w:b w:val="0"/>
        </w:rPr>
        <w:t xml:space="preserve">Enhance the access of people in nonurbanized areas to health care, shopping, education, employment, public services, and recreation. </w:t>
      </w:r>
    </w:p>
    <w:p w:rsidR="00660610" w:rsidRPr="009F33EE" w:rsidRDefault="00D73A07" w:rsidP="005B6E4C">
      <w:pPr>
        <w:pStyle w:val="ListParagraph"/>
        <w:numPr>
          <w:ilvl w:val="0"/>
          <w:numId w:val="49"/>
        </w:numPr>
        <w:rPr>
          <w:rFonts w:asciiTheme="minorHAnsi" w:hAnsiTheme="minorHAnsi" w:cstheme="minorHAnsi"/>
          <w:b w:val="0"/>
        </w:rPr>
      </w:pPr>
      <w:r w:rsidRPr="009F33EE">
        <w:rPr>
          <w:rFonts w:asciiTheme="minorHAnsi" w:hAnsiTheme="minorHAnsi" w:cstheme="minorHAnsi"/>
          <w:b w:val="0"/>
        </w:rPr>
        <w:t xml:space="preserve">Assist in the maintenance, development, improvement, and use of public transportation systems in nonurbanized areas. </w:t>
      </w:r>
    </w:p>
    <w:p w:rsidR="00660610" w:rsidRPr="009F33EE" w:rsidRDefault="00D73A07" w:rsidP="005B6E4C">
      <w:pPr>
        <w:pStyle w:val="ListParagraph"/>
        <w:numPr>
          <w:ilvl w:val="0"/>
          <w:numId w:val="49"/>
        </w:numPr>
        <w:rPr>
          <w:rFonts w:asciiTheme="minorHAnsi" w:hAnsiTheme="minorHAnsi" w:cstheme="minorHAnsi"/>
          <w:b w:val="0"/>
        </w:rPr>
      </w:pPr>
      <w:r w:rsidRPr="009F33EE">
        <w:rPr>
          <w:rFonts w:asciiTheme="minorHAnsi" w:hAnsiTheme="minorHAnsi" w:cstheme="minorHAnsi"/>
          <w:b w:val="0"/>
        </w:rPr>
        <w:t xml:space="preserve">Encourage and facilitate the most efficient use of all transportation funds used to provide passenger transportation in nonurbanized areas through the coordination of programs and services. </w:t>
      </w:r>
    </w:p>
    <w:p w:rsidR="00660610" w:rsidRPr="009F33EE" w:rsidRDefault="00D73A07" w:rsidP="005B6E4C">
      <w:pPr>
        <w:pStyle w:val="ListParagraph"/>
        <w:numPr>
          <w:ilvl w:val="0"/>
          <w:numId w:val="49"/>
        </w:numPr>
        <w:rPr>
          <w:rFonts w:asciiTheme="minorHAnsi" w:hAnsiTheme="minorHAnsi" w:cstheme="minorHAnsi"/>
          <w:b w:val="0"/>
        </w:rPr>
      </w:pPr>
      <w:r w:rsidRPr="009F33EE">
        <w:rPr>
          <w:rFonts w:asciiTheme="minorHAnsi" w:hAnsiTheme="minorHAnsi" w:cstheme="minorHAnsi"/>
          <w:b w:val="0"/>
        </w:rPr>
        <w:t xml:space="preserve">Assist in the development and support of intercity bus transportation. </w:t>
      </w:r>
    </w:p>
    <w:p w:rsidR="00660610" w:rsidRPr="009F33EE" w:rsidRDefault="00D73A07" w:rsidP="005B6E4C">
      <w:pPr>
        <w:pStyle w:val="ListParagraph"/>
        <w:numPr>
          <w:ilvl w:val="0"/>
          <w:numId w:val="49"/>
        </w:numPr>
        <w:rPr>
          <w:rFonts w:asciiTheme="minorHAnsi" w:hAnsiTheme="minorHAnsi" w:cstheme="minorHAnsi"/>
          <w:b w:val="0"/>
          <w:u w:val="single"/>
        </w:rPr>
      </w:pPr>
      <w:r w:rsidRPr="009F33EE">
        <w:rPr>
          <w:rFonts w:asciiTheme="minorHAnsi" w:hAnsiTheme="minorHAnsi" w:cstheme="minorHAnsi"/>
          <w:b w:val="0"/>
        </w:rPr>
        <w:t>Provide for the participation of private transportation providers in nonurbanized transportation</w:t>
      </w:r>
      <w:r w:rsidR="009F33EE" w:rsidRPr="009F33EE">
        <w:rPr>
          <w:rFonts w:asciiTheme="minorHAnsi" w:hAnsiTheme="minorHAnsi" w:cstheme="minorHAnsi"/>
          <w:b w:val="0"/>
        </w:rPr>
        <w:t>.</w:t>
      </w:r>
      <w:r w:rsidRPr="009F33EE">
        <w:rPr>
          <w:rFonts w:asciiTheme="minorHAnsi" w:hAnsiTheme="minorHAnsi" w:cstheme="minorHAnsi"/>
          <w:b w:val="0"/>
          <w:u w:val="single"/>
        </w:rPr>
        <w:t xml:space="preserve"> </w:t>
      </w:r>
    </w:p>
    <w:p w:rsidR="004E3D5F" w:rsidRDefault="004E3D5F" w:rsidP="004E3D5F">
      <w:pPr>
        <w:pStyle w:val="Heading2"/>
        <w:rPr>
          <w:u w:val="single"/>
        </w:rPr>
      </w:pPr>
      <w:bookmarkStart w:id="34" w:name="_Toc346013336"/>
      <w:r>
        <w:rPr>
          <w:u w:val="single"/>
        </w:rPr>
        <w:t>Eligible Applicants</w:t>
      </w:r>
      <w:bookmarkEnd w:id="34"/>
    </w:p>
    <w:p w:rsidR="004F179F" w:rsidRDefault="004E3D5F" w:rsidP="00B32C7C">
      <w:r>
        <w:t>Under Section 5311 the following agencies are eligible to receive financial assistance:</w:t>
      </w:r>
    </w:p>
    <w:p w:rsidR="004F179F" w:rsidRPr="009F33EE" w:rsidRDefault="004F179F" w:rsidP="005B6E4C">
      <w:pPr>
        <w:pStyle w:val="ListParagraph"/>
        <w:numPr>
          <w:ilvl w:val="0"/>
          <w:numId w:val="50"/>
        </w:numPr>
        <w:rPr>
          <w:rFonts w:asciiTheme="minorHAnsi" w:hAnsiTheme="minorHAnsi" w:cstheme="minorHAnsi"/>
          <w:b w:val="0"/>
        </w:rPr>
      </w:pPr>
      <w:r w:rsidRPr="009F33EE">
        <w:rPr>
          <w:rFonts w:asciiTheme="minorHAnsi" w:hAnsiTheme="minorHAnsi" w:cstheme="minorHAnsi"/>
          <w:b w:val="0"/>
        </w:rPr>
        <w:t>State Agency – any legally constituted state government agency, department, commission, council, board, bureau, committee, institution, college, regional transit authorities, university, technical school, or Government Corporation of the State of Alabama Government.</w:t>
      </w:r>
    </w:p>
    <w:p w:rsidR="004F179F" w:rsidRPr="009F33EE" w:rsidRDefault="004F179F" w:rsidP="005B6E4C">
      <w:pPr>
        <w:pStyle w:val="ListParagraph"/>
        <w:numPr>
          <w:ilvl w:val="0"/>
          <w:numId w:val="50"/>
        </w:numPr>
        <w:rPr>
          <w:rFonts w:asciiTheme="minorHAnsi" w:hAnsiTheme="minorHAnsi" w:cstheme="minorHAnsi"/>
          <w:b w:val="0"/>
        </w:rPr>
      </w:pPr>
      <w:r w:rsidRPr="009F33EE">
        <w:rPr>
          <w:rFonts w:asciiTheme="minorHAnsi" w:hAnsiTheme="minorHAnsi" w:cstheme="minorHAnsi"/>
          <w:b w:val="0"/>
        </w:rPr>
        <w:t>Local Public Agency  - any legally constituted political subdivision of the State such as towns, municipalities, counties, transportation authorities, public corporations, boards, Indian tribe (federally recognized or other Indian tribes)commissions and other public agencies established under State law.</w:t>
      </w:r>
    </w:p>
    <w:p w:rsidR="004F179F" w:rsidRPr="009F33EE" w:rsidRDefault="004F179F" w:rsidP="005B6E4C">
      <w:pPr>
        <w:pStyle w:val="ListParagraph"/>
        <w:numPr>
          <w:ilvl w:val="0"/>
          <w:numId w:val="50"/>
        </w:numPr>
        <w:rPr>
          <w:rFonts w:asciiTheme="minorHAnsi" w:hAnsiTheme="minorHAnsi" w:cstheme="minorHAnsi"/>
          <w:b w:val="0"/>
        </w:rPr>
      </w:pPr>
      <w:r w:rsidRPr="009F33EE">
        <w:rPr>
          <w:rFonts w:asciiTheme="minorHAnsi" w:hAnsiTheme="minorHAnsi" w:cstheme="minorHAnsi"/>
          <w:b w:val="0"/>
        </w:rPr>
        <w:t>Local non-profit agencies – a legally incorporated corporation which exists for charitable or educational purposes, and from which its trustees or shareholders do not benefit financially.  The corporation is given tax exempt status under the IRS 501(c)(3)tax code.</w:t>
      </w:r>
    </w:p>
    <w:p w:rsidR="004F179F" w:rsidRPr="009F33EE" w:rsidRDefault="004F179F" w:rsidP="005B6E4C">
      <w:pPr>
        <w:pStyle w:val="ListParagraph"/>
        <w:numPr>
          <w:ilvl w:val="0"/>
          <w:numId w:val="50"/>
        </w:numPr>
        <w:rPr>
          <w:rFonts w:asciiTheme="minorHAnsi" w:hAnsiTheme="minorHAnsi" w:cstheme="minorHAnsi"/>
          <w:b w:val="0"/>
        </w:rPr>
      </w:pPr>
      <w:r w:rsidRPr="009F33EE">
        <w:rPr>
          <w:rFonts w:asciiTheme="minorHAnsi" w:hAnsiTheme="minorHAnsi" w:cstheme="minorHAnsi"/>
          <w:b w:val="0"/>
        </w:rPr>
        <w:t xml:space="preserve">Indian Tribal Governments – According to 49 U.S.C. 5311, a federally recognized Indian tribe is an eligible direct recipient.  Should a federally recognized Indian tribe apply and be selected for allocation of Section 5311 funds from the State through the annual application process, </w:t>
      </w:r>
      <w:r w:rsidR="009F33EE">
        <w:rPr>
          <w:rFonts w:asciiTheme="minorHAnsi" w:hAnsiTheme="minorHAnsi" w:cstheme="minorHAnsi"/>
          <w:b w:val="0"/>
        </w:rPr>
        <w:t>t</w:t>
      </w:r>
      <w:r w:rsidRPr="009F33EE">
        <w:rPr>
          <w:rFonts w:asciiTheme="minorHAnsi" w:hAnsiTheme="minorHAnsi" w:cstheme="minorHAnsi"/>
          <w:b w:val="0"/>
        </w:rPr>
        <w:t>he ALDOT would notify the selected Indian tribe</w:t>
      </w:r>
      <w:r w:rsidR="002138D6">
        <w:rPr>
          <w:rFonts w:asciiTheme="minorHAnsi" w:hAnsiTheme="minorHAnsi" w:cstheme="minorHAnsi"/>
          <w:b w:val="0"/>
        </w:rPr>
        <w:t xml:space="preserve"> of the federal award</w:t>
      </w:r>
      <w:r w:rsidRPr="009F33EE">
        <w:rPr>
          <w:rFonts w:asciiTheme="minorHAnsi" w:hAnsiTheme="minorHAnsi" w:cstheme="minorHAnsi"/>
          <w:b w:val="0"/>
        </w:rPr>
        <w:t xml:space="preserve">.  </w:t>
      </w:r>
    </w:p>
    <w:p w:rsidR="004F179F" w:rsidRPr="004F179F" w:rsidRDefault="004F179F" w:rsidP="007236BA">
      <w:pPr>
        <w:pStyle w:val="Heading3"/>
      </w:pPr>
    </w:p>
    <w:p w:rsidR="004F179F" w:rsidRDefault="004F179F" w:rsidP="00B32C7C"/>
    <w:p w:rsidR="0074349B" w:rsidRPr="009F33EE" w:rsidRDefault="00B32C7C" w:rsidP="007236BA">
      <w:pPr>
        <w:pStyle w:val="Heading3"/>
        <w:rPr>
          <w:rFonts w:asciiTheme="minorHAnsi" w:hAnsiTheme="minorHAnsi" w:cstheme="minorHAnsi"/>
          <w:b w:val="0"/>
        </w:rPr>
      </w:pPr>
      <w:r w:rsidRPr="009F33EE">
        <w:rPr>
          <w:rFonts w:asciiTheme="minorHAnsi" w:hAnsiTheme="minorHAnsi" w:cstheme="minorHAnsi"/>
          <w:b w:val="0"/>
        </w:rPr>
        <w:lastRenderedPageBreak/>
        <w:t>The Indian tribe will determine whether to receive funds as a subrecipient of the state or apply directly to FTA for Section 5311 funds.  If the Indian tribe notifies ALDOT of its intent to become a direct recipient, ALDOT will notify FTA by letter of the projects(s) and amount of funds allocated to the Indian tribe.</w:t>
      </w:r>
    </w:p>
    <w:p w:rsidR="00070868" w:rsidRPr="009F33EE" w:rsidRDefault="004E3D5F" w:rsidP="007236BA">
      <w:pPr>
        <w:pStyle w:val="Heading3"/>
        <w:rPr>
          <w:rFonts w:asciiTheme="minorHAnsi" w:hAnsiTheme="minorHAnsi" w:cstheme="minorHAnsi"/>
          <w:b w:val="0"/>
          <w:highlight w:val="yellow"/>
        </w:rPr>
      </w:pPr>
      <w:r w:rsidRPr="009F33EE">
        <w:rPr>
          <w:rFonts w:asciiTheme="minorHAnsi" w:hAnsiTheme="minorHAnsi" w:cstheme="minorHAnsi"/>
          <w:b w:val="0"/>
        </w:rPr>
        <w:t>Providers of public transportation in urbanized areas who provide service to non-urbanized areas may be eligible recipients.  The following guidelines apply:</w:t>
      </w:r>
    </w:p>
    <w:p w:rsidR="004E3D5F" w:rsidRPr="009F33EE" w:rsidRDefault="004E3D5F" w:rsidP="005B6E4C">
      <w:pPr>
        <w:pStyle w:val="ListParagraph"/>
        <w:numPr>
          <w:ilvl w:val="0"/>
          <w:numId w:val="51"/>
        </w:numPr>
        <w:rPr>
          <w:rFonts w:asciiTheme="minorHAnsi" w:hAnsiTheme="minorHAnsi" w:cstheme="minorHAnsi"/>
          <w:b w:val="0"/>
        </w:rPr>
      </w:pPr>
      <w:r w:rsidRPr="009F33EE">
        <w:rPr>
          <w:rFonts w:asciiTheme="minorHAnsi" w:hAnsiTheme="minorHAnsi" w:cstheme="minorHAnsi"/>
          <w:b w:val="0"/>
        </w:rPr>
        <w:t>Financial assistance is available only for that portion of the service operated in non-urbanized areas;</w:t>
      </w:r>
    </w:p>
    <w:p w:rsidR="004E3D5F" w:rsidRPr="009F33EE" w:rsidRDefault="004E3D5F" w:rsidP="005B6E4C">
      <w:pPr>
        <w:pStyle w:val="ListParagraph"/>
        <w:numPr>
          <w:ilvl w:val="0"/>
          <w:numId w:val="51"/>
        </w:numPr>
        <w:rPr>
          <w:rFonts w:asciiTheme="minorHAnsi" w:hAnsiTheme="minorHAnsi" w:cstheme="minorHAnsi"/>
          <w:b w:val="0"/>
        </w:rPr>
      </w:pPr>
      <w:r w:rsidRPr="009F33EE">
        <w:rPr>
          <w:rFonts w:asciiTheme="minorHAnsi" w:hAnsiTheme="minorHAnsi" w:cstheme="minorHAnsi"/>
          <w:b w:val="0"/>
        </w:rPr>
        <w:t>The applicant must be capable of segregating allowable operating and non-operating expenses incurred in providing service to non-urbanized areas; and</w:t>
      </w:r>
    </w:p>
    <w:p w:rsidR="004E3D5F" w:rsidRPr="009F33EE" w:rsidRDefault="004E3D5F" w:rsidP="005B6E4C">
      <w:pPr>
        <w:pStyle w:val="ListParagraph"/>
        <w:numPr>
          <w:ilvl w:val="0"/>
          <w:numId w:val="51"/>
        </w:numPr>
        <w:rPr>
          <w:rFonts w:asciiTheme="minorHAnsi" w:hAnsiTheme="minorHAnsi" w:cstheme="minorHAnsi"/>
          <w:b w:val="0"/>
        </w:rPr>
      </w:pPr>
      <w:r w:rsidRPr="009F33EE">
        <w:rPr>
          <w:rFonts w:asciiTheme="minorHAnsi" w:hAnsiTheme="minorHAnsi" w:cstheme="minorHAnsi"/>
          <w:b w:val="0"/>
        </w:rPr>
        <w:t>The applicant must be one of the following eligible recipients:</w:t>
      </w:r>
    </w:p>
    <w:p w:rsidR="004E3D5F" w:rsidRPr="009F33EE" w:rsidRDefault="004E3D5F" w:rsidP="009F33EE">
      <w:pPr>
        <w:pStyle w:val="ListParagraph"/>
        <w:numPr>
          <w:ilvl w:val="1"/>
          <w:numId w:val="51"/>
        </w:numPr>
        <w:rPr>
          <w:rFonts w:asciiTheme="minorHAnsi" w:hAnsiTheme="minorHAnsi" w:cstheme="minorHAnsi"/>
          <w:b w:val="0"/>
        </w:rPr>
      </w:pPr>
      <w:r w:rsidRPr="009F33EE">
        <w:rPr>
          <w:rFonts w:asciiTheme="minorHAnsi" w:hAnsiTheme="minorHAnsi" w:cstheme="minorHAnsi"/>
          <w:b w:val="0"/>
        </w:rPr>
        <w:t>Transit agencies</w:t>
      </w:r>
    </w:p>
    <w:p w:rsidR="004E3D5F" w:rsidRPr="009F33EE" w:rsidRDefault="004E3D5F" w:rsidP="009F33EE">
      <w:pPr>
        <w:pStyle w:val="ListParagraph"/>
        <w:numPr>
          <w:ilvl w:val="1"/>
          <w:numId w:val="51"/>
        </w:numPr>
        <w:rPr>
          <w:rFonts w:asciiTheme="minorHAnsi" w:hAnsiTheme="minorHAnsi" w:cstheme="minorHAnsi"/>
          <w:b w:val="0"/>
        </w:rPr>
      </w:pPr>
      <w:r w:rsidRPr="009F33EE">
        <w:rPr>
          <w:rFonts w:asciiTheme="minorHAnsi" w:hAnsiTheme="minorHAnsi" w:cstheme="minorHAnsi"/>
          <w:b w:val="0"/>
        </w:rPr>
        <w:t>Local governmental agencies (political subdivision of the State or Indian tribal government (both Federally recognized and other tribes)</w:t>
      </w:r>
    </w:p>
    <w:p w:rsidR="004E3D5F" w:rsidRPr="009F33EE" w:rsidRDefault="004E3D5F" w:rsidP="009F33EE">
      <w:pPr>
        <w:pStyle w:val="ListParagraph"/>
        <w:numPr>
          <w:ilvl w:val="1"/>
          <w:numId w:val="51"/>
        </w:numPr>
        <w:rPr>
          <w:rFonts w:asciiTheme="minorHAnsi" w:hAnsiTheme="minorHAnsi" w:cstheme="minorHAnsi"/>
          <w:b w:val="0"/>
        </w:rPr>
      </w:pPr>
      <w:r w:rsidRPr="009F33EE">
        <w:rPr>
          <w:rFonts w:asciiTheme="minorHAnsi" w:hAnsiTheme="minorHAnsi" w:cstheme="minorHAnsi"/>
          <w:b w:val="0"/>
        </w:rPr>
        <w:t>Councils of Governments (for planning/coordination only)</w:t>
      </w:r>
    </w:p>
    <w:p w:rsidR="004E3D5F" w:rsidRPr="009F33EE" w:rsidRDefault="004E3D5F" w:rsidP="009F33EE">
      <w:pPr>
        <w:pStyle w:val="ListParagraph"/>
        <w:numPr>
          <w:ilvl w:val="1"/>
          <w:numId w:val="51"/>
        </w:numPr>
        <w:rPr>
          <w:rFonts w:asciiTheme="minorHAnsi" w:hAnsiTheme="minorHAnsi" w:cstheme="minorHAnsi"/>
          <w:b w:val="0"/>
        </w:rPr>
      </w:pPr>
      <w:r w:rsidRPr="009F33EE">
        <w:rPr>
          <w:rFonts w:asciiTheme="minorHAnsi" w:hAnsiTheme="minorHAnsi" w:cstheme="minorHAnsi"/>
          <w:b w:val="0"/>
        </w:rPr>
        <w:t>Private non-profit operators of public services</w:t>
      </w:r>
    </w:p>
    <w:p w:rsidR="004E3D5F" w:rsidRPr="009F33EE" w:rsidRDefault="004E3D5F" w:rsidP="009F33EE">
      <w:pPr>
        <w:pStyle w:val="ListParagraph"/>
        <w:numPr>
          <w:ilvl w:val="1"/>
          <w:numId w:val="51"/>
        </w:numPr>
        <w:rPr>
          <w:rFonts w:asciiTheme="minorHAnsi" w:hAnsiTheme="minorHAnsi" w:cstheme="minorHAnsi"/>
          <w:b w:val="0"/>
        </w:rPr>
      </w:pPr>
      <w:r w:rsidRPr="009F33EE">
        <w:rPr>
          <w:rFonts w:asciiTheme="minorHAnsi" w:hAnsiTheme="minorHAnsi" w:cstheme="minorHAnsi"/>
          <w:b w:val="0"/>
        </w:rPr>
        <w:t xml:space="preserve">Private for-profit organizations (as third party contractors for recipients or </w:t>
      </w:r>
      <w:r w:rsidR="0074759E" w:rsidRPr="009F33EE">
        <w:rPr>
          <w:rFonts w:asciiTheme="minorHAnsi" w:hAnsiTheme="minorHAnsi" w:cstheme="minorHAnsi"/>
          <w:b w:val="0"/>
        </w:rPr>
        <w:t>subrecipients</w:t>
      </w:r>
      <w:r w:rsidRPr="009F33EE">
        <w:rPr>
          <w:rFonts w:asciiTheme="minorHAnsi" w:hAnsiTheme="minorHAnsi" w:cstheme="minorHAnsi"/>
          <w:b w:val="0"/>
        </w:rPr>
        <w:t xml:space="preserve"> for transit services or intercity bus needs only)</w:t>
      </w:r>
    </w:p>
    <w:p w:rsidR="004E3D5F" w:rsidRPr="009F33EE" w:rsidRDefault="004E3D5F" w:rsidP="005B6E4C">
      <w:pPr>
        <w:pStyle w:val="ListParagraph"/>
        <w:numPr>
          <w:ilvl w:val="0"/>
          <w:numId w:val="51"/>
        </w:numPr>
        <w:rPr>
          <w:rFonts w:asciiTheme="minorHAnsi" w:hAnsiTheme="minorHAnsi" w:cstheme="minorHAnsi"/>
          <w:b w:val="0"/>
        </w:rPr>
      </w:pPr>
      <w:r w:rsidRPr="009F33EE">
        <w:rPr>
          <w:rFonts w:asciiTheme="minorHAnsi" w:hAnsiTheme="minorHAnsi" w:cstheme="minorHAnsi"/>
          <w:b w:val="0"/>
        </w:rPr>
        <w:t>Private for profit operators of transit or paratransit services may participate in the program through contracts with eligible recipients.</w:t>
      </w:r>
    </w:p>
    <w:p w:rsidR="00032E4C" w:rsidRPr="00032E4C" w:rsidRDefault="00032E4C" w:rsidP="00032E4C">
      <w:pPr>
        <w:pStyle w:val="Heading2"/>
        <w:rPr>
          <w:u w:val="single"/>
        </w:rPr>
      </w:pPr>
      <w:bookmarkStart w:id="35" w:name="_Toc346013337"/>
      <w:r w:rsidRPr="00032E4C">
        <w:rPr>
          <w:u w:val="single"/>
        </w:rPr>
        <w:t>Application Process</w:t>
      </w:r>
      <w:bookmarkEnd w:id="35"/>
    </w:p>
    <w:p w:rsidR="004F179F" w:rsidRDefault="00032E4C" w:rsidP="004F179F">
      <w:r>
        <w:t>Section 5311 funds are available for reimbursement of expenditures incurred in providing public transportation services in non-urbanized areas; applicants must meet the following conditions:</w:t>
      </w:r>
    </w:p>
    <w:p w:rsidR="004F179F" w:rsidRPr="00224CB5" w:rsidRDefault="004F179F" w:rsidP="005B6E4C">
      <w:pPr>
        <w:pStyle w:val="ListParagraph"/>
        <w:numPr>
          <w:ilvl w:val="0"/>
          <w:numId w:val="52"/>
        </w:numPr>
        <w:rPr>
          <w:rFonts w:asciiTheme="minorHAnsi" w:hAnsiTheme="minorHAnsi" w:cstheme="minorHAnsi"/>
          <w:b w:val="0"/>
        </w:rPr>
      </w:pPr>
      <w:r w:rsidRPr="00224CB5">
        <w:rPr>
          <w:rFonts w:asciiTheme="minorHAnsi" w:hAnsiTheme="minorHAnsi" w:cstheme="minorHAnsi"/>
          <w:b w:val="0"/>
        </w:rPr>
        <w:t>Submit a completed application to the ALDOT</w:t>
      </w:r>
    </w:p>
    <w:p w:rsidR="004F179F" w:rsidRPr="00224CB5" w:rsidRDefault="004F179F" w:rsidP="005B6E4C">
      <w:pPr>
        <w:pStyle w:val="ListParagraph"/>
        <w:numPr>
          <w:ilvl w:val="0"/>
          <w:numId w:val="52"/>
        </w:numPr>
        <w:rPr>
          <w:rFonts w:asciiTheme="minorHAnsi" w:hAnsiTheme="minorHAnsi" w:cstheme="minorHAnsi"/>
          <w:b w:val="0"/>
        </w:rPr>
      </w:pPr>
      <w:r w:rsidRPr="00224CB5">
        <w:rPr>
          <w:rFonts w:asciiTheme="minorHAnsi" w:hAnsiTheme="minorHAnsi" w:cstheme="minorHAnsi"/>
          <w:b w:val="0"/>
        </w:rPr>
        <w:t>Meet the ALDOT eligibility criteria as stated in the Eligibility Section of this document</w:t>
      </w:r>
    </w:p>
    <w:p w:rsidR="004F179F" w:rsidRPr="00224CB5" w:rsidRDefault="004F179F" w:rsidP="005B6E4C">
      <w:pPr>
        <w:pStyle w:val="ListParagraph"/>
        <w:numPr>
          <w:ilvl w:val="0"/>
          <w:numId w:val="52"/>
        </w:numPr>
        <w:rPr>
          <w:rFonts w:asciiTheme="minorHAnsi" w:hAnsiTheme="minorHAnsi" w:cstheme="minorHAnsi"/>
          <w:b w:val="0"/>
        </w:rPr>
      </w:pPr>
      <w:r w:rsidRPr="00224CB5">
        <w:rPr>
          <w:rFonts w:asciiTheme="minorHAnsi" w:hAnsiTheme="minorHAnsi" w:cstheme="minorHAnsi"/>
          <w:b w:val="0"/>
        </w:rPr>
        <w:t>Application must be approved for funding; and</w:t>
      </w:r>
    </w:p>
    <w:p w:rsidR="004F179F" w:rsidRPr="00224CB5" w:rsidRDefault="004F179F" w:rsidP="005B6E4C">
      <w:pPr>
        <w:pStyle w:val="ListParagraph"/>
        <w:numPr>
          <w:ilvl w:val="0"/>
          <w:numId w:val="52"/>
        </w:numPr>
        <w:rPr>
          <w:rFonts w:asciiTheme="minorHAnsi" w:hAnsiTheme="minorHAnsi" w:cstheme="minorHAnsi"/>
        </w:rPr>
      </w:pPr>
      <w:r w:rsidRPr="00224CB5">
        <w:rPr>
          <w:rFonts w:asciiTheme="minorHAnsi" w:hAnsiTheme="minorHAnsi" w:cstheme="minorHAnsi"/>
          <w:b w:val="0"/>
        </w:rPr>
        <w:t>Contract between the applicant and ALDOT must be executed</w:t>
      </w:r>
      <w:r w:rsidRPr="00224CB5">
        <w:rPr>
          <w:rFonts w:asciiTheme="minorHAnsi" w:hAnsiTheme="minorHAnsi" w:cstheme="minorHAnsi"/>
        </w:rPr>
        <w:t>.</w:t>
      </w:r>
    </w:p>
    <w:p w:rsidR="00A70EF2" w:rsidRDefault="00A70EF2" w:rsidP="00A70EF2">
      <w:pPr>
        <w:pStyle w:val="ListParagraph"/>
        <w:ind w:left="720"/>
      </w:pPr>
    </w:p>
    <w:p w:rsidR="006B7B5F" w:rsidRDefault="006B7B5F">
      <w:pPr>
        <w:spacing w:after="0" w:line="240" w:lineRule="auto"/>
      </w:pPr>
      <w:r>
        <w:br w:type="page"/>
      </w:r>
    </w:p>
    <w:p w:rsidR="00A70EF2" w:rsidRPr="00A70EF2" w:rsidRDefault="00A70EF2" w:rsidP="00A70EF2">
      <w:pPr>
        <w:pStyle w:val="ListParagraph"/>
        <w:ind w:left="810"/>
        <w:rPr>
          <w:rFonts w:asciiTheme="minorHAnsi" w:hAnsiTheme="minorHAnsi" w:cstheme="minorHAnsi"/>
          <w:b w:val="0"/>
        </w:rPr>
      </w:pPr>
      <w:r w:rsidRPr="00A70EF2">
        <w:rPr>
          <w:rFonts w:asciiTheme="minorHAnsi" w:hAnsiTheme="minorHAnsi" w:cstheme="minorHAnsi"/>
          <w:b w:val="0"/>
        </w:rPr>
        <w:lastRenderedPageBreak/>
        <w:t>The complete application consists of the following:</w:t>
      </w:r>
    </w:p>
    <w:p w:rsidR="00A70EF2" w:rsidRPr="00224CB5" w:rsidRDefault="00A70EF2" w:rsidP="00A70EF2">
      <w:pPr>
        <w:pStyle w:val="ListParagraph"/>
        <w:numPr>
          <w:ilvl w:val="0"/>
          <w:numId w:val="53"/>
        </w:numPr>
        <w:rPr>
          <w:rFonts w:asciiTheme="minorHAnsi" w:hAnsiTheme="minorHAnsi" w:cstheme="minorHAnsi"/>
        </w:rPr>
      </w:pPr>
      <w:r w:rsidRPr="00224CB5">
        <w:rPr>
          <w:rFonts w:asciiTheme="minorHAnsi" w:hAnsiTheme="minorHAnsi" w:cstheme="minorHAnsi"/>
        </w:rPr>
        <w:t>Current data sheet</w:t>
      </w:r>
    </w:p>
    <w:p w:rsidR="00A70EF2" w:rsidRPr="00224CB5" w:rsidRDefault="00A70EF2" w:rsidP="00A70EF2">
      <w:pPr>
        <w:pStyle w:val="ListParagraph"/>
        <w:numPr>
          <w:ilvl w:val="0"/>
          <w:numId w:val="53"/>
        </w:numPr>
        <w:rPr>
          <w:rFonts w:asciiTheme="minorHAnsi" w:hAnsiTheme="minorHAnsi" w:cstheme="minorHAnsi"/>
        </w:rPr>
      </w:pPr>
      <w:r w:rsidRPr="00224CB5">
        <w:rPr>
          <w:rFonts w:asciiTheme="minorHAnsi" w:hAnsiTheme="minorHAnsi" w:cstheme="minorHAnsi"/>
        </w:rPr>
        <w:t>Application Letter</w:t>
      </w:r>
    </w:p>
    <w:p w:rsidR="00A70EF2" w:rsidRPr="00224CB5" w:rsidRDefault="00A70EF2" w:rsidP="00A70EF2">
      <w:pPr>
        <w:pStyle w:val="ListParagraph"/>
        <w:numPr>
          <w:ilvl w:val="0"/>
          <w:numId w:val="53"/>
        </w:numPr>
        <w:rPr>
          <w:rFonts w:asciiTheme="minorHAnsi" w:hAnsiTheme="minorHAnsi" w:cstheme="minorHAnsi"/>
        </w:rPr>
      </w:pPr>
      <w:r w:rsidRPr="00224CB5">
        <w:rPr>
          <w:rFonts w:asciiTheme="minorHAnsi" w:hAnsiTheme="minorHAnsi" w:cstheme="minorHAnsi"/>
        </w:rPr>
        <w:t>Designated Agency letter, if applicable</w:t>
      </w:r>
    </w:p>
    <w:p w:rsidR="00A70EF2" w:rsidRPr="00224CB5" w:rsidRDefault="00A70EF2" w:rsidP="00A70EF2">
      <w:pPr>
        <w:pStyle w:val="ListParagraph"/>
        <w:numPr>
          <w:ilvl w:val="0"/>
          <w:numId w:val="53"/>
        </w:numPr>
        <w:rPr>
          <w:rFonts w:asciiTheme="minorHAnsi" w:hAnsiTheme="minorHAnsi" w:cstheme="minorHAnsi"/>
        </w:rPr>
      </w:pPr>
      <w:r w:rsidRPr="00224CB5">
        <w:rPr>
          <w:rFonts w:asciiTheme="minorHAnsi" w:hAnsiTheme="minorHAnsi" w:cstheme="minorHAnsi"/>
        </w:rPr>
        <w:t>Current System/Project Description</w:t>
      </w:r>
    </w:p>
    <w:p w:rsidR="00A70EF2" w:rsidRPr="00224CB5" w:rsidRDefault="00A70EF2" w:rsidP="00A70EF2">
      <w:pPr>
        <w:pStyle w:val="ListParagraph"/>
        <w:numPr>
          <w:ilvl w:val="1"/>
          <w:numId w:val="53"/>
        </w:numPr>
        <w:rPr>
          <w:rFonts w:asciiTheme="minorHAnsi" w:hAnsiTheme="minorHAnsi" w:cstheme="minorHAnsi"/>
          <w:b w:val="0"/>
        </w:rPr>
      </w:pPr>
      <w:r w:rsidRPr="00224CB5">
        <w:rPr>
          <w:rFonts w:asciiTheme="minorHAnsi" w:hAnsiTheme="minorHAnsi" w:cstheme="minorHAnsi"/>
          <w:b w:val="0"/>
        </w:rPr>
        <w:t>General description of service area including delineated boundaries</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Service Area Population</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Service Area Square Mile</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System Start-Up Date</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Brief History of System</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Mission Statement</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Current Year Goals &amp; Objectives</w:t>
      </w:r>
    </w:p>
    <w:p w:rsidR="00A70EF2" w:rsidRPr="00224CB5" w:rsidRDefault="00A70EF2" w:rsidP="00A70EF2">
      <w:pPr>
        <w:pStyle w:val="ListParagraph"/>
        <w:numPr>
          <w:ilvl w:val="1"/>
          <w:numId w:val="53"/>
        </w:numPr>
        <w:rPr>
          <w:rFonts w:asciiTheme="minorHAnsi" w:hAnsiTheme="minorHAnsi" w:cstheme="minorHAnsi"/>
          <w:b w:val="0"/>
        </w:rPr>
      </w:pPr>
      <w:r w:rsidRPr="00224CB5">
        <w:rPr>
          <w:rFonts w:asciiTheme="minorHAnsi" w:hAnsiTheme="minorHAnsi" w:cstheme="minorHAnsi"/>
          <w:b w:val="0"/>
        </w:rPr>
        <w:t>General description of applicant and subcontractors and copy of organizational chart</w:t>
      </w:r>
    </w:p>
    <w:p w:rsidR="00A70EF2" w:rsidRPr="00224CB5" w:rsidRDefault="00A70EF2" w:rsidP="00A70EF2">
      <w:pPr>
        <w:pStyle w:val="ListParagraph"/>
        <w:numPr>
          <w:ilvl w:val="1"/>
          <w:numId w:val="53"/>
        </w:numPr>
        <w:rPr>
          <w:rFonts w:asciiTheme="minorHAnsi" w:hAnsiTheme="minorHAnsi" w:cstheme="minorHAnsi"/>
          <w:b w:val="0"/>
        </w:rPr>
      </w:pPr>
      <w:r w:rsidRPr="00224CB5">
        <w:rPr>
          <w:rFonts w:asciiTheme="minorHAnsi" w:hAnsiTheme="minorHAnsi" w:cstheme="minorHAnsi"/>
          <w:b w:val="0"/>
        </w:rPr>
        <w:t>General Description of proposed transportation service</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Specific route information and highlighted map (8 ½ x 11) of service area</w:t>
      </w:r>
    </w:p>
    <w:p w:rsidR="00A70EF2" w:rsidRPr="00224CB5" w:rsidRDefault="00A70EF2" w:rsidP="00A70EF2">
      <w:pPr>
        <w:pStyle w:val="ListParagraph"/>
        <w:numPr>
          <w:ilvl w:val="0"/>
          <w:numId w:val="53"/>
        </w:numPr>
        <w:rPr>
          <w:rFonts w:asciiTheme="minorHAnsi" w:hAnsiTheme="minorHAnsi" w:cstheme="minorHAnsi"/>
          <w:b w:val="0"/>
        </w:rPr>
      </w:pPr>
      <w:r w:rsidRPr="00224CB5">
        <w:rPr>
          <w:rFonts w:asciiTheme="minorHAnsi" w:hAnsiTheme="minorHAnsi" w:cstheme="minorHAnsi"/>
          <w:b w:val="0"/>
        </w:rPr>
        <w:t>General description of proposed services to be provided outside of service area and support documentation</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Hours and days of operation</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Number of project vehicles in operation</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Number of back-up vehicles</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Eligible users of service</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Service changes from previous year</w:t>
      </w:r>
    </w:p>
    <w:p w:rsidR="00A70EF2" w:rsidRPr="00224CB5" w:rsidRDefault="00A70EF2" w:rsidP="00A70EF2">
      <w:pPr>
        <w:pStyle w:val="ListParagraph"/>
        <w:numPr>
          <w:ilvl w:val="2"/>
          <w:numId w:val="53"/>
        </w:numPr>
        <w:rPr>
          <w:rFonts w:asciiTheme="minorHAnsi" w:hAnsiTheme="minorHAnsi" w:cstheme="minorHAnsi"/>
          <w:b w:val="0"/>
        </w:rPr>
      </w:pPr>
      <w:r w:rsidRPr="00224CB5">
        <w:rPr>
          <w:rFonts w:asciiTheme="minorHAnsi" w:hAnsiTheme="minorHAnsi" w:cstheme="minorHAnsi"/>
          <w:b w:val="0"/>
        </w:rPr>
        <w:t>Planned changes for next year</w:t>
      </w:r>
    </w:p>
    <w:p w:rsidR="00A70EF2" w:rsidRPr="00224CB5" w:rsidRDefault="00A70EF2" w:rsidP="00A70EF2">
      <w:pPr>
        <w:pStyle w:val="ListParagraph"/>
        <w:numPr>
          <w:ilvl w:val="1"/>
          <w:numId w:val="53"/>
        </w:numPr>
        <w:rPr>
          <w:rFonts w:asciiTheme="minorHAnsi" w:hAnsiTheme="minorHAnsi" w:cstheme="minorHAnsi"/>
          <w:b w:val="0"/>
        </w:rPr>
      </w:pPr>
      <w:r w:rsidRPr="00224CB5">
        <w:rPr>
          <w:rFonts w:asciiTheme="minorHAnsi" w:hAnsiTheme="minorHAnsi" w:cstheme="minorHAnsi"/>
          <w:b w:val="0"/>
        </w:rPr>
        <w:t>Current fare structure</w:t>
      </w:r>
    </w:p>
    <w:p w:rsidR="00A70EF2" w:rsidRPr="00224CB5" w:rsidRDefault="00A70EF2" w:rsidP="00032E4C">
      <w:pPr>
        <w:rPr>
          <w:rFonts w:asciiTheme="minorHAnsi" w:hAnsiTheme="minorHAnsi" w:cstheme="minorHAnsi"/>
        </w:rPr>
      </w:pPr>
    </w:p>
    <w:p w:rsidR="008669D7" w:rsidRDefault="008669D7" w:rsidP="008669D7">
      <w:pPr>
        <w:pStyle w:val="ListParagraph"/>
        <w:ind w:left="2160"/>
        <w:rPr>
          <w:rFonts w:asciiTheme="minorHAnsi" w:hAnsiTheme="minorHAnsi" w:cstheme="minorHAnsi"/>
          <w:b w:val="0"/>
        </w:rPr>
      </w:pPr>
    </w:p>
    <w:p w:rsidR="00224CB5" w:rsidRDefault="00224CB5" w:rsidP="00224CB5">
      <w:pPr>
        <w:pStyle w:val="ListParagraph"/>
        <w:numPr>
          <w:ilvl w:val="2"/>
          <w:numId w:val="53"/>
        </w:numPr>
        <w:rPr>
          <w:rFonts w:asciiTheme="minorHAnsi" w:hAnsiTheme="minorHAnsi" w:cstheme="minorHAnsi"/>
          <w:b w:val="0"/>
        </w:rPr>
      </w:pPr>
      <w:r w:rsidRPr="00224CB5">
        <w:rPr>
          <w:rFonts w:asciiTheme="minorHAnsi" w:hAnsiTheme="minorHAnsi" w:cstheme="minorHAnsi"/>
          <w:b w:val="0"/>
        </w:rPr>
        <w:t>Description of fare eligibility process and support documentation, if applicable</w:t>
      </w:r>
    </w:p>
    <w:p w:rsidR="008669D7" w:rsidRDefault="008669D7" w:rsidP="00224CB5">
      <w:pPr>
        <w:pStyle w:val="ListParagraph"/>
        <w:numPr>
          <w:ilvl w:val="2"/>
          <w:numId w:val="53"/>
        </w:numPr>
        <w:rPr>
          <w:rFonts w:asciiTheme="minorHAnsi" w:hAnsiTheme="minorHAnsi" w:cstheme="minorHAnsi"/>
          <w:b w:val="0"/>
        </w:rPr>
      </w:pPr>
      <w:r>
        <w:rPr>
          <w:rFonts w:asciiTheme="minorHAnsi" w:hAnsiTheme="minorHAnsi" w:cstheme="minorHAnsi"/>
          <w:b w:val="0"/>
        </w:rPr>
        <w:t>Date of last fare increase</w:t>
      </w:r>
    </w:p>
    <w:p w:rsidR="008669D7" w:rsidRDefault="008669D7" w:rsidP="00224CB5">
      <w:pPr>
        <w:pStyle w:val="ListParagraph"/>
        <w:numPr>
          <w:ilvl w:val="2"/>
          <w:numId w:val="53"/>
        </w:numPr>
        <w:rPr>
          <w:rFonts w:asciiTheme="minorHAnsi" w:hAnsiTheme="minorHAnsi" w:cstheme="minorHAnsi"/>
          <w:b w:val="0"/>
        </w:rPr>
      </w:pPr>
      <w:r>
        <w:rPr>
          <w:rFonts w:asciiTheme="minorHAnsi" w:hAnsiTheme="minorHAnsi" w:cstheme="minorHAnsi"/>
          <w:b w:val="0"/>
        </w:rPr>
        <w:t>Planned fare increases</w:t>
      </w:r>
    </w:p>
    <w:p w:rsidR="008669D7" w:rsidRDefault="008669D7" w:rsidP="00224CB5">
      <w:pPr>
        <w:pStyle w:val="ListParagraph"/>
        <w:numPr>
          <w:ilvl w:val="2"/>
          <w:numId w:val="53"/>
        </w:numPr>
        <w:rPr>
          <w:rFonts w:asciiTheme="minorHAnsi" w:hAnsiTheme="minorHAnsi" w:cstheme="minorHAnsi"/>
          <w:b w:val="0"/>
        </w:rPr>
      </w:pPr>
      <w:r>
        <w:rPr>
          <w:rFonts w:asciiTheme="minorHAnsi" w:hAnsiTheme="minorHAnsi" w:cstheme="minorHAnsi"/>
          <w:b w:val="0"/>
        </w:rPr>
        <w:t>Operating recovery ratio</w:t>
      </w:r>
    </w:p>
    <w:p w:rsidR="008669D7" w:rsidRDefault="008669D7" w:rsidP="008669D7">
      <w:pPr>
        <w:pStyle w:val="ListParagraph"/>
        <w:numPr>
          <w:ilvl w:val="1"/>
          <w:numId w:val="53"/>
        </w:numPr>
        <w:rPr>
          <w:rFonts w:asciiTheme="minorHAnsi" w:hAnsiTheme="minorHAnsi" w:cstheme="minorHAnsi"/>
          <w:b w:val="0"/>
        </w:rPr>
      </w:pPr>
      <w:r>
        <w:rPr>
          <w:rFonts w:asciiTheme="minorHAnsi" w:hAnsiTheme="minorHAnsi" w:cstheme="minorHAnsi"/>
          <w:b w:val="0"/>
        </w:rPr>
        <w:t>Description of efforts to market or promote system</w:t>
      </w:r>
    </w:p>
    <w:p w:rsidR="008669D7" w:rsidRDefault="008669D7" w:rsidP="008669D7">
      <w:pPr>
        <w:pStyle w:val="ListParagraph"/>
        <w:numPr>
          <w:ilvl w:val="2"/>
          <w:numId w:val="53"/>
        </w:numPr>
        <w:rPr>
          <w:rFonts w:asciiTheme="minorHAnsi" w:hAnsiTheme="minorHAnsi" w:cstheme="minorHAnsi"/>
          <w:b w:val="0"/>
        </w:rPr>
      </w:pPr>
      <w:r>
        <w:rPr>
          <w:rFonts w:asciiTheme="minorHAnsi" w:hAnsiTheme="minorHAnsi" w:cstheme="minorHAnsi"/>
          <w:b w:val="0"/>
        </w:rPr>
        <w:t>Copy of system brochure</w:t>
      </w:r>
    </w:p>
    <w:p w:rsidR="008669D7" w:rsidRPr="008669D7" w:rsidRDefault="008669D7" w:rsidP="008669D7">
      <w:pPr>
        <w:pStyle w:val="ListParagraph"/>
        <w:numPr>
          <w:ilvl w:val="1"/>
          <w:numId w:val="53"/>
        </w:numPr>
        <w:rPr>
          <w:rFonts w:asciiTheme="minorHAnsi" w:hAnsiTheme="minorHAnsi" w:cstheme="minorHAnsi"/>
          <w:b w:val="0"/>
        </w:rPr>
      </w:pPr>
      <w:r>
        <w:rPr>
          <w:rFonts w:asciiTheme="minorHAnsi" w:hAnsiTheme="minorHAnsi" w:cstheme="minorHAnsi"/>
          <w:b w:val="0"/>
        </w:rPr>
        <w:t>Description of method of implementing and announcing service changes and fare increases</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Description of coordination efforts</w:t>
      </w:r>
    </w:p>
    <w:p w:rsidR="00514CCB" w:rsidRPr="00224CB5" w:rsidRDefault="00514CCB" w:rsidP="008669D7">
      <w:pPr>
        <w:pStyle w:val="ListParagraph"/>
        <w:numPr>
          <w:ilvl w:val="2"/>
          <w:numId w:val="53"/>
        </w:numPr>
        <w:rPr>
          <w:rFonts w:asciiTheme="minorHAnsi" w:hAnsiTheme="minorHAnsi" w:cstheme="minorHAnsi"/>
          <w:b w:val="0"/>
        </w:rPr>
      </w:pPr>
      <w:r w:rsidRPr="00224CB5">
        <w:rPr>
          <w:rFonts w:asciiTheme="minorHAnsi" w:hAnsiTheme="minorHAnsi" w:cstheme="minorHAnsi"/>
          <w:b w:val="0"/>
        </w:rPr>
        <w:t>Directory of local transportation steering committee</w:t>
      </w:r>
    </w:p>
    <w:p w:rsidR="00514CCB" w:rsidRPr="00224CB5" w:rsidRDefault="00514CCB" w:rsidP="008669D7">
      <w:pPr>
        <w:pStyle w:val="ListParagraph"/>
        <w:numPr>
          <w:ilvl w:val="2"/>
          <w:numId w:val="53"/>
        </w:numPr>
        <w:rPr>
          <w:rFonts w:asciiTheme="minorHAnsi" w:hAnsiTheme="minorHAnsi" w:cstheme="minorHAnsi"/>
          <w:b w:val="0"/>
        </w:rPr>
      </w:pPr>
      <w:r w:rsidRPr="00224CB5">
        <w:rPr>
          <w:rFonts w:asciiTheme="minorHAnsi" w:hAnsiTheme="minorHAnsi" w:cstheme="minorHAnsi"/>
          <w:b w:val="0"/>
        </w:rPr>
        <w:t>Schedule of transportation steering committee meetings</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System Safety, Security and Emergency Preparedness Plan Update</w:t>
      </w:r>
    </w:p>
    <w:p w:rsidR="00514CCB" w:rsidRPr="00224CB5" w:rsidRDefault="00514CCB" w:rsidP="00514CCB">
      <w:pPr>
        <w:pStyle w:val="ListParagraph"/>
        <w:numPr>
          <w:ilvl w:val="0"/>
          <w:numId w:val="53"/>
        </w:numPr>
        <w:rPr>
          <w:rFonts w:asciiTheme="minorHAnsi" w:hAnsiTheme="minorHAnsi" w:cstheme="minorHAnsi"/>
          <w:b w:val="0"/>
        </w:rPr>
      </w:pPr>
      <w:r w:rsidRPr="008669D7">
        <w:rPr>
          <w:rFonts w:asciiTheme="minorHAnsi" w:hAnsiTheme="minorHAnsi" w:cstheme="minorHAnsi"/>
        </w:rPr>
        <w:t>Capital Equipment</w:t>
      </w:r>
      <w:r w:rsidRPr="00224CB5">
        <w:rPr>
          <w:rFonts w:asciiTheme="minorHAnsi" w:hAnsiTheme="minorHAnsi" w:cstheme="minorHAnsi"/>
          <w:b w:val="0"/>
        </w:rPr>
        <w:t xml:space="preserve"> –Examples of forms may be found in Appendix E.</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Vehicle Inventory Form</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Fleet Replacement Form</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Vehicle Profile Sheet</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Non-expendable Equipment Inventory Form</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Project Budget Worksheet</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Proposed Budget</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Source of Budget Funds Worksheet</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Local Match Documentation</w:t>
      </w:r>
    </w:p>
    <w:p w:rsidR="00514CCB" w:rsidRPr="00224CB5" w:rsidRDefault="00514CCB" w:rsidP="00514CCB">
      <w:pPr>
        <w:pStyle w:val="ListParagraph"/>
        <w:numPr>
          <w:ilvl w:val="0"/>
          <w:numId w:val="53"/>
        </w:numPr>
        <w:rPr>
          <w:rFonts w:asciiTheme="minorHAnsi" w:hAnsiTheme="minorHAnsi" w:cstheme="minorHAnsi"/>
          <w:b w:val="0"/>
        </w:rPr>
      </w:pPr>
      <w:r w:rsidRPr="008669D7">
        <w:rPr>
          <w:rFonts w:asciiTheme="minorHAnsi" w:hAnsiTheme="minorHAnsi" w:cstheme="minorHAnsi"/>
        </w:rPr>
        <w:t>Cost Allocation</w:t>
      </w:r>
      <w:r w:rsidRPr="00224CB5">
        <w:rPr>
          <w:rFonts w:asciiTheme="minorHAnsi" w:hAnsiTheme="minorHAnsi" w:cstheme="minorHAnsi"/>
          <w:b w:val="0"/>
        </w:rPr>
        <w:t xml:space="preserve"> –Examples may be found in Appendix E.</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Chart of Accounts</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Cost Allocation Matrix Form</w:t>
      </w:r>
    </w:p>
    <w:p w:rsidR="00514CCB" w:rsidRPr="008669D7" w:rsidRDefault="00514CCB" w:rsidP="00514CCB">
      <w:pPr>
        <w:pStyle w:val="ListParagraph"/>
        <w:numPr>
          <w:ilvl w:val="0"/>
          <w:numId w:val="53"/>
        </w:numPr>
        <w:rPr>
          <w:rFonts w:asciiTheme="minorHAnsi" w:hAnsiTheme="minorHAnsi" w:cstheme="minorHAnsi"/>
        </w:rPr>
      </w:pPr>
      <w:r w:rsidRPr="008669D7">
        <w:rPr>
          <w:rFonts w:asciiTheme="minorHAnsi" w:hAnsiTheme="minorHAnsi" w:cstheme="minorHAnsi"/>
        </w:rPr>
        <w:t>Public Participation Process</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lastRenderedPageBreak/>
        <w:t>Copy of Notice as published in the newspaper</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Notarized statement verifying publication</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Summary of minutes of the public hearing signed by an official of the transit system</w:t>
      </w:r>
    </w:p>
    <w:p w:rsidR="00514CCB" w:rsidRPr="008669D7" w:rsidRDefault="00514CCB" w:rsidP="00514CCB">
      <w:pPr>
        <w:pStyle w:val="ListParagraph"/>
        <w:numPr>
          <w:ilvl w:val="0"/>
          <w:numId w:val="53"/>
        </w:numPr>
        <w:rPr>
          <w:rFonts w:asciiTheme="minorHAnsi" w:hAnsiTheme="minorHAnsi" w:cstheme="minorHAnsi"/>
        </w:rPr>
      </w:pPr>
      <w:r w:rsidRPr="008669D7">
        <w:rPr>
          <w:rFonts w:asciiTheme="minorHAnsi" w:hAnsiTheme="minorHAnsi" w:cstheme="minorHAnsi"/>
        </w:rPr>
        <w:t>Complaint Procedure</w:t>
      </w:r>
    </w:p>
    <w:p w:rsidR="00514CCB" w:rsidRPr="00224CB5" w:rsidRDefault="00514CCB" w:rsidP="008669D7">
      <w:pPr>
        <w:pStyle w:val="ListParagraph"/>
        <w:numPr>
          <w:ilvl w:val="1"/>
          <w:numId w:val="53"/>
        </w:numPr>
        <w:rPr>
          <w:rFonts w:asciiTheme="minorHAnsi" w:hAnsiTheme="minorHAnsi" w:cstheme="minorHAnsi"/>
          <w:b w:val="0"/>
        </w:rPr>
      </w:pPr>
      <w:r w:rsidRPr="00224CB5">
        <w:rPr>
          <w:rFonts w:asciiTheme="minorHAnsi" w:hAnsiTheme="minorHAnsi" w:cstheme="minorHAnsi"/>
          <w:b w:val="0"/>
        </w:rPr>
        <w:t>Copy of written procedures addressing complaints within and without the organization  (Examples may be found in Appendix A, Exhibit 2)</w:t>
      </w:r>
    </w:p>
    <w:p w:rsidR="00514CCB" w:rsidRPr="008669D7" w:rsidRDefault="00514CCB" w:rsidP="00514CCB">
      <w:pPr>
        <w:pStyle w:val="ListParagraph"/>
        <w:numPr>
          <w:ilvl w:val="0"/>
          <w:numId w:val="53"/>
        </w:numPr>
        <w:rPr>
          <w:rFonts w:asciiTheme="minorHAnsi" w:hAnsiTheme="minorHAnsi" w:cstheme="minorHAnsi"/>
        </w:rPr>
      </w:pPr>
      <w:r w:rsidRPr="008669D7">
        <w:rPr>
          <w:rFonts w:asciiTheme="minorHAnsi" w:hAnsiTheme="minorHAnsi" w:cstheme="minorHAnsi"/>
        </w:rPr>
        <w:t xml:space="preserve">Title V Requirements (Civil Rights)  </w:t>
      </w:r>
    </w:p>
    <w:p w:rsidR="00514CCB" w:rsidRPr="00224CB5" w:rsidRDefault="00514CCB" w:rsidP="00514CCB">
      <w:pPr>
        <w:pStyle w:val="ListParagraph"/>
        <w:numPr>
          <w:ilvl w:val="0"/>
          <w:numId w:val="53"/>
        </w:numPr>
        <w:rPr>
          <w:rFonts w:asciiTheme="minorHAnsi" w:hAnsiTheme="minorHAnsi" w:cstheme="minorHAnsi"/>
          <w:b w:val="0"/>
        </w:rPr>
      </w:pPr>
      <w:r w:rsidRPr="008669D7">
        <w:rPr>
          <w:rFonts w:asciiTheme="minorHAnsi" w:hAnsiTheme="minorHAnsi" w:cstheme="minorHAnsi"/>
        </w:rPr>
        <w:t>Authorizing Resolution</w:t>
      </w:r>
      <w:r w:rsidRPr="00224CB5">
        <w:rPr>
          <w:rFonts w:asciiTheme="minorHAnsi" w:hAnsiTheme="minorHAnsi" w:cstheme="minorHAnsi"/>
          <w:b w:val="0"/>
        </w:rPr>
        <w:t xml:space="preserve"> –</w:t>
      </w:r>
      <w:r w:rsidRPr="00224CB5">
        <w:rPr>
          <w:rFonts w:asciiTheme="minorHAnsi" w:hAnsiTheme="minorHAnsi" w:cstheme="minorHAnsi"/>
          <w:b w:val="0"/>
          <w:color w:val="FF0000"/>
        </w:rPr>
        <w:t xml:space="preserve"> </w:t>
      </w:r>
      <w:r w:rsidRPr="00224CB5">
        <w:rPr>
          <w:rFonts w:asciiTheme="minorHAnsi" w:hAnsiTheme="minorHAnsi" w:cstheme="minorHAnsi"/>
          <w:b w:val="0"/>
        </w:rPr>
        <w:t>Sample resolution found in Appendix A</w:t>
      </w:r>
      <w:r w:rsidR="00EB0E22">
        <w:rPr>
          <w:rFonts w:asciiTheme="minorHAnsi" w:hAnsiTheme="minorHAnsi" w:cstheme="minorHAnsi"/>
          <w:b w:val="0"/>
        </w:rPr>
        <w:t xml:space="preserve">, </w:t>
      </w:r>
      <w:r w:rsidRPr="00224CB5">
        <w:rPr>
          <w:rFonts w:asciiTheme="minorHAnsi" w:hAnsiTheme="minorHAnsi" w:cstheme="minorHAnsi"/>
          <w:b w:val="0"/>
        </w:rPr>
        <w:t>Exhibit 3.</w:t>
      </w:r>
    </w:p>
    <w:p w:rsidR="00F017E2" w:rsidRPr="008669D7" w:rsidRDefault="00C16063" w:rsidP="007236BA">
      <w:pPr>
        <w:pStyle w:val="Heading3"/>
        <w:rPr>
          <w:rFonts w:asciiTheme="minorHAnsi" w:hAnsiTheme="minorHAnsi" w:cstheme="minorHAnsi"/>
        </w:rPr>
      </w:pPr>
      <w:r w:rsidRPr="008669D7">
        <w:rPr>
          <w:rFonts w:asciiTheme="minorHAnsi" w:hAnsiTheme="minorHAnsi" w:cstheme="minorHAnsi"/>
        </w:rPr>
        <w:t>Specific criteria for each grant are</w:t>
      </w:r>
      <w:r w:rsidR="00F017E2" w:rsidRPr="008669D7">
        <w:rPr>
          <w:rFonts w:asciiTheme="minorHAnsi" w:hAnsiTheme="minorHAnsi" w:cstheme="minorHAnsi"/>
        </w:rPr>
        <w:t xml:space="preserve"> published in the annual grant application.</w:t>
      </w:r>
    </w:p>
    <w:p w:rsidR="00032E4C" w:rsidRPr="00032E4C" w:rsidRDefault="00032E4C" w:rsidP="00032E4C">
      <w:pPr>
        <w:pStyle w:val="Heading2"/>
        <w:rPr>
          <w:u w:val="single"/>
        </w:rPr>
      </w:pPr>
      <w:bookmarkStart w:id="36" w:name="_Toc346013338"/>
      <w:r w:rsidRPr="00032E4C">
        <w:rPr>
          <w:u w:val="single"/>
        </w:rPr>
        <w:t>Eligible Expenses</w:t>
      </w:r>
      <w:bookmarkEnd w:id="36"/>
    </w:p>
    <w:p w:rsidR="00032E4C" w:rsidRDefault="00032E4C" w:rsidP="00032E4C">
      <w:r>
        <w:t>Funds for the section 5311 program are available for capital, operating</w:t>
      </w:r>
      <w:r w:rsidR="00E6390B" w:rsidRPr="00740279">
        <w:t xml:space="preserve">, </w:t>
      </w:r>
      <w:r w:rsidR="00E6390B" w:rsidRPr="00070868">
        <w:t>planning,</w:t>
      </w:r>
      <w:r>
        <w:t xml:space="preserve"> and administrative expenses.  Eligible project costs under the 5311 Program shall be determined in accordance with OMB Circular A-87, FTA Circular 9040.1F (as amended) and guidance by the ALDOT.</w:t>
      </w:r>
    </w:p>
    <w:p w:rsidR="00032E4C" w:rsidRDefault="00032E4C" w:rsidP="00032E4C">
      <w:r>
        <w:t>Assistance under Section 5311 is contingent on the availability of funds and local match within an allocation cycle and follows the allowable activities and match requirements as stated by FTA.</w:t>
      </w:r>
    </w:p>
    <w:p w:rsidR="006B7B5F" w:rsidRPr="009E7DB9" w:rsidRDefault="00032E4C" w:rsidP="009E7DB9">
      <w:pPr>
        <w:pStyle w:val="Heading3"/>
        <w:rPr>
          <w:rStyle w:val="Heading2Char"/>
          <w:u w:val="single"/>
        </w:rPr>
      </w:pPr>
      <w:bookmarkStart w:id="37" w:name="_Toc346013339"/>
      <w:r w:rsidRPr="009E7DB9">
        <w:rPr>
          <w:rFonts w:eastAsia="Calibri"/>
        </w:rPr>
        <w:t>Capital Expenses</w:t>
      </w:r>
      <w:bookmarkEnd w:id="37"/>
      <w:r w:rsidRPr="009E7DB9">
        <w:rPr>
          <w:rStyle w:val="Heading2Char"/>
          <w:u w:val="single"/>
        </w:rPr>
        <w:t xml:space="preserve"> </w:t>
      </w:r>
    </w:p>
    <w:p w:rsidR="0074349B" w:rsidRDefault="006B7B5F" w:rsidP="0074349B">
      <w:r>
        <w:t>Capital expenses i</w:t>
      </w:r>
      <w:r w:rsidR="00032E4C" w:rsidRPr="006B7B5F">
        <w:t xml:space="preserve">nclude the acquisition, construction, and improvement of public transit equipment and facilities needed for an efficiently coordinated public transportation system.  The federal share is </w:t>
      </w:r>
      <w:r w:rsidR="00F017E2" w:rsidRPr="006B7B5F">
        <w:t>eighty percent (</w:t>
      </w:r>
      <w:r w:rsidR="00032E4C" w:rsidRPr="006B7B5F">
        <w:t>80%</w:t>
      </w:r>
      <w:r w:rsidR="00F017E2" w:rsidRPr="006B7B5F">
        <w:t>)</w:t>
      </w:r>
      <w:r w:rsidR="00032E4C" w:rsidRPr="006B7B5F">
        <w:t xml:space="preserve"> of the capital cost and up to </w:t>
      </w:r>
      <w:r w:rsidR="00F017E2" w:rsidRPr="006B7B5F">
        <w:t>eighty-three (</w:t>
      </w:r>
      <w:r w:rsidR="00032E4C" w:rsidRPr="006B7B5F">
        <w:t>83%</w:t>
      </w:r>
      <w:r w:rsidR="00F017E2" w:rsidRPr="006B7B5F">
        <w:t>)</w:t>
      </w:r>
      <w:r w:rsidR="00032E4C" w:rsidRPr="006B7B5F">
        <w:t xml:space="preserve"> participation for a vehicle related purchase to be in compliance with ADA.  The Federal share for vehicle related equipment and a facility required by the Clean Air Act (CAA) and the Americans with Disabilities Act (ADA) is ninety percent.  Eligible capital expenses include, but are not limited to</w:t>
      </w:r>
      <w:r w:rsidR="00032E4C">
        <w:t>:</w:t>
      </w:r>
    </w:p>
    <w:p w:rsidR="008C64B6" w:rsidRPr="008C64B6" w:rsidRDefault="008C64B6" w:rsidP="008C64B6">
      <w:pPr>
        <w:pStyle w:val="ListParagraph"/>
        <w:numPr>
          <w:ilvl w:val="0"/>
          <w:numId w:val="90"/>
        </w:numPr>
        <w:rPr>
          <w:rFonts w:asciiTheme="minorHAnsi" w:hAnsiTheme="minorHAnsi" w:cstheme="minorHAnsi"/>
          <w:b w:val="0"/>
        </w:rPr>
      </w:pPr>
      <w:r w:rsidRPr="008C64B6">
        <w:rPr>
          <w:rFonts w:asciiTheme="minorHAnsi" w:hAnsiTheme="minorHAnsi" w:cstheme="minorHAnsi"/>
          <w:b w:val="0"/>
        </w:rPr>
        <w:lastRenderedPageBreak/>
        <w:t>Buses, vans, or other paratransit vehicles</w:t>
      </w:r>
    </w:p>
    <w:p w:rsidR="008C64B6" w:rsidRPr="008C64B6" w:rsidRDefault="008C64B6" w:rsidP="008C64B6">
      <w:pPr>
        <w:pStyle w:val="ListParagraph"/>
        <w:numPr>
          <w:ilvl w:val="0"/>
          <w:numId w:val="56"/>
        </w:numPr>
        <w:rPr>
          <w:rFonts w:asciiTheme="minorHAnsi" w:hAnsiTheme="minorHAnsi" w:cstheme="minorHAnsi"/>
        </w:rPr>
      </w:pPr>
      <w:r w:rsidRPr="008C64B6">
        <w:rPr>
          <w:rFonts w:asciiTheme="minorHAnsi" w:hAnsiTheme="minorHAnsi" w:cstheme="minorHAnsi"/>
          <w:b w:val="0"/>
        </w:rPr>
        <w:t>Radios and communication equipment</w:t>
      </w:r>
    </w:p>
    <w:p w:rsidR="008C64B6" w:rsidRPr="008C64B6" w:rsidRDefault="008C64B6" w:rsidP="008C64B6">
      <w:pPr>
        <w:pStyle w:val="ListParagraph"/>
        <w:numPr>
          <w:ilvl w:val="0"/>
          <w:numId w:val="56"/>
        </w:numPr>
        <w:rPr>
          <w:rFonts w:asciiTheme="minorHAnsi" w:hAnsiTheme="minorHAnsi" w:cstheme="minorHAnsi"/>
        </w:rPr>
      </w:pPr>
      <w:r w:rsidRPr="008C64B6">
        <w:rPr>
          <w:rFonts w:asciiTheme="minorHAnsi" w:hAnsiTheme="minorHAnsi" w:cstheme="minorHAnsi"/>
          <w:b w:val="0"/>
        </w:rPr>
        <w:t>Passenger shelters, bus stop signs, and similar passenger amenities</w:t>
      </w:r>
    </w:p>
    <w:p w:rsidR="008C64B6" w:rsidRPr="008C64B6" w:rsidRDefault="008C64B6" w:rsidP="008C64B6">
      <w:pPr>
        <w:pStyle w:val="ListParagraph"/>
        <w:numPr>
          <w:ilvl w:val="0"/>
          <w:numId w:val="56"/>
        </w:numPr>
        <w:rPr>
          <w:rFonts w:asciiTheme="minorHAnsi" w:hAnsiTheme="minorHAnsi" w:cstheme="minorHAnsi"/>
        </w:rPr>
      </w:pPr>
      <w:r w:rsidRPr="008C64B6">
        <w:rPr>
          <w:rFonts w:asciiTheme="minorHAnsi" w:hAnsiTheme="minorHAnsi" w:cstheme="minorHAnsi"/>
          <w:b w:val="0"/>
        </w:rPr>
        <w:t>Wheelchair lifts, amps, restraints, and related vehicle modifications</w:t>
      </w:r>
    </w:p>
    <w:p w:rsidR="008C64B6" w:rsidRPr="008C64B6" w:rsidRDefault="008C64B6" w:rsidP="008C64B6">
      <w:pPr>
        <w:pStyle w:val="ListParagraph"/>
        <w:numPr>
          <w:ilvl w:val="0"/>
          <w:numId w:val="56"/>
        </w:numPr>
        <w:rPr>
          <w:rFonts w:asciiTheme="minorHAnsi" w:hAnsiTheme="minorHAnsi" w:cstheme="minorHAnsi"/>
        </w:rPr>
      </w:pPr>
      <w:r w:rsidRPr="008C64B6">
        <w:rPr>
          <w:rFonts w:asciiTheme="minorHAnsi" w:hAnsiTheme="minorHAnsi" w:cstheme="minorHAnsi"/>
          <w:b w:val="0"/>
        </w:rPr>
        <w:t>Operation support such as computer hardware/software</w:t>
      </w:r>
    </w:p>
    <w:p w:rsidR="008C64B6" w:rsidRPr="008C64B6" w:rsidRDefault="008C64B6" w:rsidP="008C64B6">
      <w:pPr>
        <w:pStyle w:val="ListParagraph"/>
        <w:numPr>
          <w:ilvl w:val="0"/>
          <w:numId w:val="56"/>
        </w:numPr>
        <w:rPr>
          <w:rFonts w:asciiTheme="minorHAnsi" w:hAnsiTheme="minorHAnsi" w:cstheme="minorHAnsi"/>
        </w:rPr>
      </w:pPr>
      <w:r w:rsidRPr="008C64B6">
        <w:rPr>
          <w:rFonts w:asciiTheme="minorHAnsi" w:hAnsiTheme="minorHAnsi" w:cstheme="minorHAnsi"/>
          <w:b w:val="0"/>
        </w:rPr>
        <w:t>Maintenance and/or service vehicles</w:t>
      </w:r>
    </w:p>
    <w:p w:rsidR="008C64B6" w:rsidRPr="008C64B6" w:rsidRDefault="008C64B6" w:rsidP="008C64B6">
      <w:pPr>
        <w:pStyle w:val="ListParagraph"/>
        <w:numPr>
          <w:ilvl w:val="0"/>
          <w:numId w:val="56"/>
        </w:numPr>
        <w:rPr>
          <w:rFonts w:asciiTheme="minorHAnsi" w:hAnsiTheme="minorHAnsi" w:cstheme="minorHAnsi"/>
          <w:b w:val="0"/>
        </w:rPr>
      </w:pPr>
      <w:r w:rsidRPr="008C64B6">
        <w:rPr>
          <w:rFonts w:asciiTheme="minorHAnsi" w:hAnsiTheme="minorHAnsi" w:cstheme="minorHAnsi"/>
          <w:b w:val="0"/>
        </w:rPr>
        <w:t>Vehicle rehabilitation where candidate vehicles meet the extended useful life and rehabilitation cost limits established by ALDOT</w:t>
      </w:r>
    </w:p>
    <w:p w:rsidR="008C64B6" w:rsidRPr="008C64B6" w:rsidRDefault="008C64B6" w:rsidP="008C64B6">
      <w:pPr>
        <w:pStyle w:val="ListParagraph"/>
        <w:numPr>
          <w:ilvl w:val="0"/>
          <w:numId w:val="56"/>
        </w:numPr>
        <w:rPr>
          <w:rFonts w:asciiTheme="minorHAnsi" w:hAnsiTheme="minorHAnsi" w:cstheme="minorHAnsi"/>
          <w:b w:val="0"/>
        </w:rPr>
      </w:pPr>
      <w:r w:rsidRPr="008C64B6">
        <w:rPr>
          <w:rFonts w:asciiTheme="minorHAnsi" w:hAnsiTheme="minorHAnsi" w:cstheme="minorHAnsi"/>
          <w:b w:val="0"/>
        </w:rPr>
        <w:t>Construction or rehabilitation of transit facilities including design, engineering and land acquisition;</w:t>
      </w:r>
    </w:p>
    <w:p w:rsidR="008C64B6" w:rsidRPr="008C64B6" w:rsidRDefault="008C64B6" w:rsidP="008C64B6">
      <w:pPr>
        <w:pStyle w:val="ListParagraph"/>
        <w:numPr>
          <w:ilvl w:val="0"/>
          <w:numId w:val="56"/>
        </w:numPr>
        <w:rPr>
          <w:rFonts w:asciiTheme="minorHAnsi" w:hAnsiTheme="minorHAnsi" w:cstheme="minorHAnsi"/>
          <w:b w:val="0"/>
        </w:rPr>
      </w:pPr>
      <w:r w:rsidRPr="008C64B6">
        <w:rPr>
          <w:rFonts w:asciiTheme="minorHAnsi" w:hAnsiTheme="minorHAnsi" w:cstheme="minorHAnsi"/>
          <w:b w:val="0"/>
        </w:rPr>
        <w:t>Construction of or improvements to park-and-ride lots where such facilities are served by public transportation or ridesharing modes that are a form of public transportation;</w:t>
      </w:r>
    </w:p>
    <w:p w:rsidR="000B7D35" w:rsidRPr="000B7D35" w:rsidRDefault="008C64B6" w:rsidP="008C64B6">
      <w:pPr>
        <w:pStyle w:val="ListParagraph"/>
        <w:numPr>
          <w:ilvl w:val="0"/>
          <w:numId w:val="56"/>
        </w:numPr>
        <w:rPr>
          <w:rFonts w:ascii="Calibri" w:hAnsi="Calibri"/>
          <w:b w:val="0"/>
        </w:rPr>
      </w:pPr>
      <w:r w:rsidRPr="000B7D35">
        <w:rPr>
          <w:rFonts w:asciiTheme="minorHAnsi" w:hAnsiTheme="minorHAnsi" w:cstheme="minorHAnsi"/>
          <w:b w:val="0"/>
        </w:rPr>
        <w:t xml:space="preserve">Other durable goods such as spare components or parts (engines, transmissions, etc.) </w:t>
      </w:r>
    </w:p>
    <w:p w:rsidR="008C64B6" w:rsidRPr="000B7D35" w:rsidRDefault="008C64B6" w:rsidP="008C64B6">
      <w:pPr>
        <w:pStyle w:val="ListParagraph"/>
        <w:numPr>
          <w:ilvl w:val="0"/>
          <w:numId w:val="56"/>
        </w:numPr>
        <w:rPr>
          <w:rFonts w:ascii="Calibri" w:hAnsi="Calibri"/>
          <w:b w:val="0"/>
        </w:rPr>
      </w:pPr>
      <w:r w:rsidRPr="000B7D35">
        <w:rPr>
          <w:rFonts w:ascii="Calibri" w:hAnsi="Calibri"/>
          <w:b w:val="0"/>
        </w:rPr>
        <w:t>Purchase of used equipment with prior approval of the ALDOT.  The project must substantiate that the proposed purchase price represents fair market value and that the equipment is in sound working condition so the project can anticipate a reasonable period of remaining useful life and meet the requirements of the ADA;</w:t>
      </w:r>
    </w:p>
    <w:p w:rsidR="0074349B" w:rsidRPr="008C64B6" w:rsidRDefault="0074349B" w:rsidP="0074349B">
      <w:pPr>
        <w:pStyle w:val="ListParagraph"/>
        <w:numPr>
          <w:ilvl w:val="0"/>
          <w:numId w:val="56"/>
        </w:numPr>
        <w:rPr>
          <w:rFonts w:ascii="Calibri" w:hAnsi="Calibri"/>
          <w:b w:val="0"/>
        </w:rPr>
      </w:pPr>
      <w:r w:rsidRPr="00A7719E">
        <w:rPr>
          <w:rFonts w:ascii="Calibri" w:hAnsi="Calibri"/>
          <w:b w:val="0"/>
        </w:rPr>
        <w:t>Lease of equipment or facilities when leasing is more cost effective than purchase (when lease of equipment or facilities is treated as a capital expense the state will establish criteria for determining cost effectiveness, including non-economic factors such as management efficiency, availability of equipment, and staffing capabilities borrowing on guidelines stipulated in 49 CFR Part 639;</w:t>
      </w:r>
      <w:r w:rsidR="008C64B6">
        <w:rPr>
          <w:rFonts w:ascii="Calibri" w:hAnsi="Calibri"/>
          <w:b w:val="0"/>
        </w:rPr>
        <w:t xml:space="preserve"> and</w:t>
      </w:r>
    </w:p>
    <w:p w:rsidR="003A4DE5" w:rsidRPr="00A7719E" w:rsidRDefault="00032E4C" w:rsidP="005B6E4C">
      <w:pPr>
        <w:pStyle w:val="ListParagraph"/>
        <w:numPr>
          <w:ilvl w:val="0"/>
          <w:numId w:val="55"/>
        </w:numPr>
        <w:rPr>
          <w:rFonts w:ascii="Calibri" w:hAnsi="Calibri"/>
          <w:b w:val="0"/>
        </w:rPr>
      </w:pPr>
      <w:r w:rsidRPr="00A7719E">
        <w:rPr>
          <w:rFonts w:ascii="Calibri" w:hAnsi="Calibri"/>
          <w:b w:val="0"/>
        </w:rPr>
        <w:t>Facilities to provide access for bicycles to mass transit facilities or equipment for transporting bicycles on mass transit vehicles</w:t>
      </w:r>
      <w:r w:rsidR="008463C4">
        <w:rPr>
          <w:rFonts w:ascii="Calibri" w:hAnsi="Calibri"/>
          <w:b w:val="0"/>
        </w:rPr>
        <w:t>.</w:t>
      </w:r>
    </w:p>
    <w:p w:rsidR="00457FAD" w:rsidRPr="009E7DB9" w:rsidRDefault="00032E4C" w:rsidP="009E7DB9">
      <w:pPr>
        <w:pStyle w:val="Heading3"/>
      </w:pPr>
      <w:bookmarkStart w:id="38" w:name="_Toc346013340"/>
      <w:r w:rsidRPr="009E7DB9">
        <w:rPr>
          <w:rFonts w:eastAsia="Calibri"/>
        </w:rPr>
        <w:t>Operating Expenses</w:t>
      </w:r>
      <w:bookmarkEnd w:id="38"/>
    </w:p>
    <w:p w:rsidR="00457FAD" w:rsidRDefault="00457FAD" w:rsidP="00457FAD">
      <w:pPr>
        <w:rPr>
          <w:b/>
        </w:rPr>
      </w:pPr>
      <w:r w:rsidRPr="00457FAD">
        <w:t>Operating expenses</w:t>
      </w:r>
      <w:r w:rsidR="00032E4C" w:rsidRPr="00457FAD">
        <w:t xml:space="preserve"> are costs directly related to system operation.  Eligible operating expense</w:t>
      </w:r>
      <w:r w:rsidRPr="00457FAD">
        <w:t>s include, but are not limited to:</w:t>
      </w:r>
      <w:r w:rsidRPr="00457FAD">
        <w:rPr>
          <w:b/>
        </w:rPr>
        <w:t xml:space="preserve"> </w:t>
      </w:r>
    </w:p>
    <w:p w:rsidR="00457FAD" w:rsidRPr="00163E6D" w:rsidRDefault="00457FAD" w:rsidP="005B6E4C">
      <w:pPr>
        <w:pStyle w:val="ListParagraph"/>
        <w:numPr>
          <w:ilvl w:val="0"/>
          <w:numId w:val="60"/>
        </w:numPr>
        <w:rPr>
          <w:rFonts w:asciiTheme="minorHAnsi" w:hAnsiTheme="minorHAnsi" w:cstheme="minorHAnsi"/>
          <w:b w:val="0"/>
        </w:rPr>
      </w:pPr>
      <w:r w:rsidRPr="00163E6D">
        <w:rPr>
          <w:rFonts w:asciiTheme="minorHAnsi" w:hAnsiTheme="minorHAnsi" w:cstheme="minorHAnsi"/>
          <w:b w:val="0"/>
        </w:rPr>
        <w:lastRenderedPageBreak/>
        <w:t>Fue</w:t>
      </w:r>
      <w:r w:rsidRPr="00163E6D">
        <w:rPr>
          <w:rFonts w:asciiTheme="minorHAnsi" w:hAnsiTheme="minorHAnsi" w:cstheme="minorHAnsi"/>
          <w:b w:val="0"/>
          <w:strike/>
        </w:rPr>
        <w:t>l</w:t>
      </w:r>
      <w:r w:rsidRPr="00163E6D">
        <w:rPr>
          <w:rFonts w:asciiTheme="minorHAnsi" w:hAnsiTheme="minorHAnsi" w:cstheme="minorHAnsi"/>
          <w:b w:val="0"/>
        </w:rPr>
        <w:t xml:space="preserve"> and oil;</w:t>
      </w:r>
    </w:p>
    <w:p w:rsidR="00457FAD" w:rsidRPr="00163E6D" w:rsidRDefault="00457FAD" w:rsidP="005B6E4C">
      <w:pPr>
        <w:pStyle w:val="ListParagraph"/>
        <w:numPr>
          <w:ilvl w:val="0"/>
          <w:numId w:val="54"/>
        </w:numPr>
        <w:rPr>
          <w:rFonts w:asciiTheme="minorHAnsi" w:hAnsiTheme="minorHAnsi" w:cstheme="minorHAnsi"/>
          <w:b w:val="0"/>
        </w:rPr>
      </w:pPr>
      <w:r w:rsidRPr="00163E6D">
        <w:rPr>
          <w:rFonts w:asciiTheme="minorHAnsi" w:hAnsiTheme="minorHAnsi" w:cstheme="minorHAnsi"/>
          <w:b w:val="0"/>
        </w:rPr>
        <w:t>Replacement tires or tire repair;</w:t>
      </w:r>
    </w:p>
    <w:p w:rsidR="00457FAD" w:rsidRPr="00163E6D" w:rsidRDefault="00457FAD" w:rsidP="005B6E4C">
      <w:pPr>
        <w:pStyle w:val="ListParagraph"/>
        <w:numPr>
          <w:ilvl w:val="0"/>
          <w:numId w:val="54"/>
        </w:numPr>
        <w:rPr>
          <w:rFonts w:asciiTheme="minorHAnsi" w:hAnsiTheme="minorHAnsi" w:cstheme="minorHAnsi"/>
          <w:b w:val="0"/>
        </w:rPr>
      </w:pPr>
      <w:r w:rsidRPr="00163E6D">
        <w:rPr>
          <w:rFonts w:asciiTheme="minorHAnsi" w:hAnsiTheme="minorHAnsi" w:cstheme="minorHAnsi"/>
          <w:b w:val="0"/>
        </w:rPr>
        <w:t>Replacement parts that do not meet the criteria for capital items;</w:t>
      </w:r>
    </w:p>
    <w:p w:rsidR="00457FAD" w:rsidRPr="00163E6D" w:rsidRDefault="00457FAD" w:rsidP="005B6E4C">
      <w:pPr>
        <w:pStyle w:val="ListParagraph"/>
        <w:numPr>
          <w:ilvl w:val="0"/>
          <w:numId w:val="54"/>
        </w:numPr>
        <w:rPr>
          <w:rFonts w:asciiTheme="minorHAnsi" w:hAnsiTheme="minorHAnsi" w:cstheme="minorHAnsi"/>
          <w:b w:val="0"/>
        </w:rPr>
      </w:pPr>
      <w:r w:rsidRPr="00163E6D">
        <w:rPr>
          <w:rFonts w:asciiTheme="minorHAnsi" w:hAnsiTheme="minorHAnsi" w:cstheme="minorHAnsi"/>
          <w:b w:val="0"/>
        </w:rPr>
        <w:t>Maintenance and repairs;</w:t>
      </w:r>
    </w:p>
    <w:p w:rsidR="00457FAD" w:rsidRPr="00163E6D" w:rsidRDefault="00457FAD" w:rsidP="005B6E4C">
      <w:pPr>
        <w:pStyle w:val="ListParagraph"/>
        <w:numPr>
          <w:ilvl w:val="0"/>
          <w:numId w:val="54"/>
        </w:numPr>
        <w:rPr>
          <w:rFonts w:asciiTheme="minorHAnsi" w:hAnsiTheme="minorHAnsi" w:cstheme="minorHAnsi"/>
          <w:b w:val="0"/>
        </w:rPr>
      </w:pPr>
      <w:r w:rsidRPr="00163E6D">
        <w:rPr>
          <w:rFonts w:asciiTheme="minorHAnsi" w:hAnsiTheme="minorHAnsi" w:cstheme="minorHAnsi"/>
          <w:b w:val="0"/>
        </w:rPr>
        <w:t>Salaries and fringes of drivers, mechanics, dispatchers, or other personnel performing job duties supporting the system’s overall operation;</w:t>
      </w:r>
    </w:p>
    <w:p w:rsidR="00457FAD" w:rsidRPr="00163E6D" w:rsidRDefault="00457FAD" w:rsidP="005B6E4C">
      <w:pPr>
        <w:pStyle w:val="ListParagraph"/>
        <w:numPr>
          <w:ilvl w:val="0"/>
          <w:numId w:val="54"/>
        </w:numPr>
        <w:rPr>
          <w:rFonts w:asciiTheme="minorHAnsi" w:hAnsiTheme="minorHAnsi" w:cstheme="minorHAnsi"/>
          <w:b w:val="0"/>
        </w:rPr>
      </w:pPr>
      <w:r w:rsidRPr="00163E6D">
        <w:rPr>
          <w:rFonts w:asciiTheme="minorHAnsi" w:hAnsiTheme="minorHAnsi" w:cstheme="minorHAnsi"/>
          <w:b w:val="0"/>
        </w:rPr>
        <w:t>Vehicle licenses and fees</w:t>
      </w:r>
      <w:r w:rsidR="00163E6D">
        <w:rPr>
          <w:rFonts w:asciiTheme="minorHAnsi" w:hAnsiTheme="minorHAnsi" w:cstheme="minorHAnsi"/>
          <w:b w:val="0"/>
        </w:rPr>
        <w:t>; and</w:t>
      </w:r>
    </w:p>
    <w:p w:rsidR="00457FAD" w:rsidRPr="00163E6D" w:rsidRDefault="00457FAD" w:rsidP="005B6E4C">
      <w:pPr>
        <w:pStyle w:val="ListParagraph"/>
        <w:numPr>
          <w:ilvl w:val="0"/>
          <w:numId w:val="54"/>
        </w:numPr>
        <w:rPr>
          <w:rFonts w:asciiTheme="minorHAnsi" w:hAnsiTheme="minorHAnsi" w:cstheme="minorHAnsi"/>
          <w:b w:val="0"/>
        </w:rPr>
      </w:pPr>
      <w:r w:rsidRPr="00163E6D">
        <w:rPr>
          <w:rFonts w:asciiTheme="minorHAnsi" w:hAnsiTheme="minorHAnsi" w:cstheme="minorHAnsi"/>
          <w:b w:val="0"/>
        </w:rPr>
        <w:t>Vehicle Insurance</w:t>
      </w:r>
      <w:r w:rsidR="00163E6D">
        <w:rPr>
          <w:rFonts w:asciiTheme="minorHAnsi" w:hAnsiTheme="minorHAnsi" w:cstheme="minorHAnsi"/>
          <w:b w:val="0"/>
        </w:rPr>
        <w:t>.</w:t>
      </w:r>
    </w:p>
    <w:p w:rsidR="009E7DB9" w:rsidRPr="00457FAD" w:rsidRDefault="009E7DB9" w:rsidP="00457FAD"/>
    <w:p w:rsidR="0074349B" w:rsidRDefault="00032E4C" w:rsidP="0074349B">
      <w:pPr>
        <w:rPr>
          <w:rStyle w:val="Heading3Char"/>
          <w:rFonts w:eastAsia="Calibri"/>
          <w:u w:val="single"/>
        </w:rPr>
      </w:pPr>
      <w:bookmarkStart w:id="39" w:name="_Toc346013341"/>
      <w:r w:rsidRPr="008F0474">
        <w:rPr>
          <w:rStyle w:val="Heading3Char"/>
          <w:rFonts w:eastAsia="Calibri"/>
        </w:rPr>
        <w:t>Net Operating Expenses</w:t>
      </w:r>
      <w:bookmarkEnd w:id="39"/>
      <w:r>
        <w:t xml:space="preserve"> are those expenses remaining after operating revenue is subtracted from eligible operating expenses.  At a minimum, operating revenues include fare box revenues.  The ALDOT imposes a twenty percent (20%) fare box recovery ratio.  Non DOT contract revenues may be used to complete the 20% fare box recovery requirement.  Fare box revenue must be subtracted before the fifty percent (50%) federal match can be applied.  Any remaining non DOT contract revenue may be used as local match.</w:t>
      </w:r>
      <w:bookmarkStart w:id="40" w:name="_Toc346013342"/>
    </w:p>
    <w:p w:rsidR="009C5CC0" w:rsidRDefault="00032E4C" w:rsidP="0074349B">
      <w:pPr>
        <w:rPr>
          <w:b/>
        </w:rPr>
      </w:pPr>
      <w:r w:rsidRPr="00163E6D">
        <w:rPr>
          <w:rStyle w:val="Heading3Char"/>
          <w:rFonts w:eastAsia="Calibri"/>
        </w:rPr>
        <w:t>Administrative Expenses</w:t>
      </w:r>
      <w:bookmarkEnd w:id="40"/>
      <w:r>
        <w:t xml:space="preserve"> </w:t>
      </w:r>
      <w:r w:rsidRPr="009C5CC0">
        <w:t>are non-operating expenses which are subject to eighty percent (80%) federal share subject to the availability of Federal funds.  The federal funds must be matched with twenty percent (20%) local funds.  Eligible administrative costs may include but are not limited to:</w:t>
      </w:r>
      <w:r w:rsidR="009C5CC0" w:rsidRPr="009C5CC0">
        <w:t xml:space="preserve"> </w:t>
      </w:r>
    </w:p>
    <w:p w:rsidR="009C5CC0" w:rsidRPr="00163E6D" w:rsidRDefault="009C5CC0" w:rsidP="009C5CC0">
      <w:pPr>
        <w:pStyle w:val="ListParagraph"/>
        <w:numPr>
          <w:ilvl w:val="0"/>
          <w:numId w:val="58"/>
        </w:numPr>
        <w:rPr>
          <w:rFonts w:asciiTheme="minorHAnsi" w:hAnsiTheme="minorHAnsi" w:cstheme="minorHAnsi"/>
          <w:b w:val="0"/>
        </w:rPr>
      </w:pPr>
      <w:r w:rsidRPr="00163E6D">
        <w:rPr>
          <w:rFonts w:asciiTheme="minorHAnsi" w:hAnsiTheme="minorHAnsi" w:cstheme="minorHAnsi"/>
          <w:b w:val="0"/>
        </w:rPr>
        <w:t>Salaries and fringe benefits of the project director, secretary, and bookkeeper, or other personnel performing job duties of an administrative nature;</w:t>
      </w:r>
    </w:p>
    <w:p w:rsidR="00032E4C" w:rsidRPr="00163E6D" w:rsidRDefault="009C5CC0" w:rsidP="00032E4C">
      <w:pPr>
        <w:pStyle w:val="ListParagraph"/>
        <w:numPr>
          <w:ilvl w:val="0"/>
          <w:numId w:val="58"/>
        </w:numPr>
        <w:rPr>
          <w:rFonts w:asciiTheme="minorHAnsi" w:hAnsiTheme="minorHAnsi" w:cstheme="minorHAnsi"/>
        </w:rPr>
      </w:pPr>
      <w:r w:rsidRPr="00163E6D">
        <w:rPr>
          <w:rFonts w:asciiTheme="minorHAnsi" w:hAnsiTheme="minorHAnsi" w:cstheme="minorHAnsi"/>
          <w:b w:val="0"/>
        </w:rPr>
        <w:t>Office Supplies and materials;</w:t>
      </w:r>
    </w:p>
    <w:p w:rsidR="009C5CC0" w:rsidRPr="00163E6D" w:rsidRDefault="009C5CC0" w:rsidP="009C5CC0">
      <w:pPr>
        <w:pStyle w:val="ListParagraph"/>
        <w:numPr>
          <w:ilvl w:val="0"/>
          <w:numId w:val="58"/>
        </w:numPr>
        <w:rPr>
          <w:rFonts w:asciiTheme="minorHAnsi" w:hAnsiTheme="minorHAnsi" w:cstheme="minorHAnsi"/>
          <w:b w:val="0"/>
        </w:rPr>
      </w:pPr>
      <w:r w:rsidRPr="00163E6D">
        <w:rPr>
          <w:rFonts w:asciiTheme="minorHAnsi" w:hAnsiTheme="minorHAnsi" w:cstheme="minorHAnsi"/>
          <w:b w:val="0"/>
        </w:rPr>
        <w:t>Facilities and equipment rental;</w:t>
      </w:r>
    </w:p>
    <w:p w:rsidR="009C5CC0" w:rsidRPr="00163E6D" w:rsidRDefault="009C5CC0" w:rsidP="009C5CC0">
      <w:pPr>
        <w:pStyle w:val="ListParagraph"/>
        <w:numPr>
          <w:ilvl w:val="0"/>
          <w:numId w:val="58"/>
        </w:numPr>
        <w:rPr>
          <w:rFonts w:asciiTheme="minorHAnsi" w:hAnsiTheme="minorHAnsi" w:cstheme="minorHAnsi"/>
          <w:b w:val="0"/>
        </w:rPr>
      </w:pPr>
      <w:r w:rsidRPr="00163E6D">
        <w:rPr>
          <w:rFonts w:asciiTheme="minorHAnsi" w:hAnsiTheme="minorHAnsi" w:cstheme="minorHAnsi"/>
          <w:b w:val="0"/>
        </w:rPr>
        <w:t>Annual Audit</w:t>
      </w:r>
    </w:p>
    <w:p w:rsidR="009C5CC0" w:rsidRPr="00163E6D" w:rsidRDefault="009C5CC0" w:rsidP="009C5CC0">
      <w:pPr>
        <w:pStyle w:val="ListParagraph"/>
        <w:numPr>
          <w:ilvl w:val="0"/>
          <w:numId w:val="58"/>
        </w:numPr>
        <w:rPr>
          <w:rFonts w:asciiTheme="minorHAnsi" w:hAnsiTheme="minorHAnsi" w:cstheme="minorHAnsi"/>
          <w:b w:val="0"/>
        </w:rPr>
      </w:pPr>
      <w:r w:rsidRPr="00163E6D">
        <w:rPr>
          <w:rFonts w:asciiTheme="minorHAnsi" w:hAnsiTheme="minorHAnsi" w:cstheme="minorHAnsi"/>
          <w:b w:val="0"/>
        </w:rPr>
        <w:t>Marketing;</w:t>
      </w:r>
      <w:r w:rsidR="00163E6D">
        <w:rPr>
          <w:rFonts w:asciiTheme="minorHAnsi" w:hAnsiTheme="minorHAnsi" w:cstheme="minorHAnsi"/>
          <w:b w:val="0"/>
        </w:rPr>
        <w:t xml:space="preserve"> and</w:t>
      </w:r>
    </w:p>
    <w:p w:rsidR="009C5CC0" w:rsidRPr="00163E6D" w:rsidRDefault="009C5CC0" w:rsidP="009C5CC0">
      <w:pPr>
        <w:pStyle w:val="ListParagraph"/>
        <w:numPr>
          <w:ilvl w:val="0"/>
          <w:numId w:val="58"/>
        </w:numPr>
        <w:rPr>
          <w:rFonts w:asciiTheme="minorHAnsi" w:hAnsiTheme="minorHAnsi" w:cstheme="minorHAnsi"/>
          <w:b w:val="0"/>
        </w:rPr>
      </w:pPr>
      <w:r w:rsidRPr="00163E6D">
        <w:rPr>
          <w:rFonts w:asciiTheme="minorHAnsi" w:hAnsiTheme="minorHAnsi" w:cstheme="minorHAnsi"/>
          <w:b w:val="0"/>
        </w:rPr>
        <w:t>Professional services such as legal and accounting assistance</w:t>
      </w:r>
      <w:r w:rsidR="00163E6D">
        <w:rPr>
          <w:rFonts w:asciiTheme="minorHAnsi" w:hAnsiTheme="minorHAnsi" w:cstheme="minorHAnsi"/>
          <w:b w:val="0"/>
        </w:rPr>
        <w:t>.</w:t>
      </w:r>
    </w:p>
    <w:p w:rsidR="009C5CC0" w:rsidRDefault="009C5CC0" w:rsidP="00032E4C"/>
    <w:p w:rsidR="00032E4C" w:rsidRDefault="00032E4C" w:rsidP="00032E4C">
      <w:bookmarkStart w:id="41" w:name="_Toc346013343"/>
      <w:r w:rsidRPr="00470815">
        <w:rPr>
          <w:rStyle w:val="Heading3Char"/>
          <w:rFonts w:eastAsia="Calibri"/>
        </w:rPr>
        <w:t>Ineligible Costs</w:t>
      </w:r>
      <w:bookmarkEnd w:id="41"/>
      <w:r>
        <w:t xml:space="preserve"> OMB Circular A-87 defines items that are ineligible for reimbursement under all federal grant programs.  Some of the items deemed ineligible are:  </w:t>
      </w:r>
    </w:p>
    <w:p w:rsidR="00032E4C" w:rsidRPr="00163E6D" w:rsidRDefault="00032E4C" w:rsidP="005B6E4C">
      <w:pPr>
        <w:pStyle w:val="ListParagraph"/>
        <w:numPr>
          <w:ilvl w:val="0"/>
          <w:numId w:val="59"/>
        </w:numPr>
        <w:rPr>
          <w:rFonts w:asciiTheme="minorHAnsi" w:hAnsiTheme="minorHAnsi" w:cstheme="minorHAnsi"/>
          <w:b w:val="0"/>
        </w:rPr>
      </w:pPr>
      <w:r w:rsidRPr="00163E6D">
        <w:rPr>
          <w:rFonts w:asciiTheme="minorHAnsi" w:hAnsiTheme="minorHAnsi" w:cstheme="minorHAnsi"/>
          <w:b w:val="0"/>
        </w:rPr>
        <w:lastRenderedPageBreak/>
        <w:t>Entertainment expenses;</w:t>
      </w:r>
    </w:p>
    <w:p w:rsidR="00032E4C" w:rsidRPr="00163E6D" w:rsidRDefault="00032E4C" w:rsidP="005B6E4C">
      <w:pPr>
        <w:pStyle w:val="ListParagraph"/>
        <w:numPr>
          <w:ilvl w:val="0"/>
          <w:numId w:val="59"/>
        </w:numPr>
        <w:rPr>
          <w:rFonts w:asciiTheme="minorHAnsi" w:hAnsiTheme="minorHAnsi" w:cstheme="minorHAnsi"/>
          <w:b w:val="0"/>
        </w:rPr>
      </w:pPr>
      <w:r w:rsidRPr="00163E6D">
        <w:rPr>
          <w:rFonts w:asciiTheme="minorHAnsi" w:hAnsiTheme="minorHAnsi" w:cstheme="minorHAnsi"/>
          <w:b w:val="0"/>
        </w:rPr>
        <w:t>Fines and penalties;</w:t>
      </w:r>
      <w:r w:rsidR="00163E6D">
        <w:rPr>
          <w:rFonts w:asciiTheme="minorHAnsi" w:hAnsiTheme="minorHAnsi" w:cstheme="minorHAnsi"/>
          <w:b w:val="0"/>
        </w:rPr>
        <w:t xml:space="preserve"> and</w:t>
      </w:r>
    </w:p>
    <w:p w:rsidR="00032E4C" w:rsidRPr="00163E6D" w:rsidRDefault="00032E4C" w:rsidP="005B6E4C">
      <w:pPr>
        <w:pStyle w:val="ListParagraph"/>
        <w:numPr>
          <w:ilvl w:val="0"/>
          <w:numId w:val="59"/>
        </w:numPr>
        <w:rPr>
          <w:rFonts w:asciiTheme="minorHAnsi" w:hAnsiTheme="minorHAnsi" w:cstheme="minorHAnsi"/>
          <w:b w:val="0"/>
        </w:rPr>
      </w:pPr>
      <w:r w:rsidRPr="00163E6D">
        <w:rPr>
          <w:rFonts w:asciiTheme="minorHAnsi" w:hAnsiTheme="minorHAnsi" w:cstheme="minorHAnsi"/>
          <w:b w:val="0"/>
        </w:rPr>
        <w:t>Interest expenses on loans (not previously approved by ALDOT)</w:t>
      </w:r>
      <w:r w:rsidR="00163E6D">
        <w:rPr>
          <w:rFonts w:asciiTheme="minorHAnsi" w:hAnsiTheme="minorHAnsi" w:cstheme="minorHAnsi"/>
          <w:b w:val="0"/>
        </w:rPr>
        <w:t>.</w:t>
      </w:r>
    </w:p>
    <w:p w:rsidR="0074349B" w:rsidRDefault="0074349B" w:rsidP="00134A7E"/>
    <w:p w:rsidR="00134A7E" w:rsidRPr="00134A7E" w:rsidRDefault="00032E4C" w:rsidP="00134A7E">
      <w:r w:rsidRPr="00457FAD">
        <w:t>Additionally, the following transit-related expenses are ineligible for Section 5311 assistance:</w:t>
      </w:r>
      <w:r w:rsidR="00134A7E" w:rsidRPr="00134A7E">
        <w:rPr>
          <w:b/>
        </w:rPr>
        <w:t xml:space="preserve"> </w:t>
      </w:r>
    </w:p>
    <w:p w:rsidR="00134A7E" w:rsidRPr="00163E6D" w:rsidRDefault="00134A7E" w:rsidP="005B6E4C">
      <w:pPr>
        <w:pStyle w:val="ListParagraph"/>
        <w:numPr>
          <w:ilvl w:val="0"/>
          <w:numId w:val="59"/>
        </w:numPr>
        <w:rPr>
          <w:rFonts w:asciiTheme="minorHAnsi" w:hAnsiTheme="minorHAnsi" w:cstheme="minorHAnsi"/>
          <w:b w:val="0"/>
        </w:rPr>
      </w:pPr>
      <w:r w:rsidRPr="00163E6D">
        <w:rPr>
          <w:rFonts w:asciiTheme="minorHAnsi" w:hAnsiTheme="minorHAnsi" w:cstheme="minorHAnsi"/>
          <w:b w:val="0"/>
        </w:rPr>
        <w:t>Depreciation accrued by public agencies on facilities or equipment purchased with federal funds (federal share only);</w:t>
      </w:r>
    </w:p>
    <w:p w:rsidR="00032E4C" w:rsidRPr="00163E6D" w:rsidRDefault="00134A7E" w:rsidP="005B6E4C">
      <w:pPr>
        <w:pStyle w:val="ListParagraph"/>
        <w:numPr>
          <w:ilvl w:val="0"/>
          <w:numId w:val="59"/>
        </w:numPr>
        <w:rPr>
          <w:rFonts w:asciiTheme="minorHAnsi" w:hAnsiTheme="minorHAnsi" w:cstheme="minorHAnsi"/>
          <w:b w:val="0"/>
        </w:rPr>
      </w:pPr>
      <w:r w:rsidRPr="00163E6D">
        <w:rPr>
          <w:rFonts w:asciiTheme="minorHAnsi" w:hAnsiTheme="minorHAnsi" w:cstheme="minorHAnsi"/>
          <w:b w:val="0"/>
        </w:rPr>
        <w:t>Indirect transit-related functions or activities of local public governing bodies performed as a normal or direct aspect of public administration (e.g. expenses of a city council in considering transit matters);</w:t>
      </w:r>
      <w:r w:rsidR="007A18A3">
        <w:rPr>
          <w:rFonts w:asciiTheme="minorHAnsi" w:hAnsiTheme="minorHAnsi" w:cstheme="minorHAnsi"/>
          <w:b w:val="0"/>
        </w:rPr>
        <w:t xml:space="preserve"> </w:t>
      </w:r>
      <w:r w:rsidR="00032E4C" w:rsidRPr="00163E6D">
        <w:rPr>
          <w:rFonts w:asciiTheme="minorHAnsi" w:hAnsiTheme="minorHAnsi" w:cstheme="minorHAnsi"/>
          <w:b w:val="0"/>
        </w:rPr>
        <w:t>Contributions to a capital reserve account; and</w:t>
      </w:r>
      <w:r w:rsidR="00163E6D" w:rsidRPr="00163E6D">
        <w:rPr>
          <w:rFonts w:asciiTheme="minorHAnsi" w:hAnsiTheme="minorHAnsi" w:cstheme="minorHAnsi"/>
          <w:b w:val="0"/>
        </w:rPr>
        <w:t>/</w:t>
      </w:r>
      <w:r w:rsidR="00032E4C" w:rsidRPr="00163E6D">
        <w:rPr>
          <w:rFonts w:asciiTheme="minorHAnsi" w:hAnsiTheme="minorHAnsi" w:cstheme="minorHAnsi"/>
          <w:b w:val="0"/>
        </w:rPr>
        <w:t>or</w:t>
      </w:r>
    </w:p>
    <w:p w:rsidR="00032E4C" w:rsidRPr="00457FAD" w:rsidRDefault="00032E4C" w:rsidP="005B6E4C">
      <w:pPr>
        <w:pStyle w:val="ListParagraph"/>
        <w:numPr>
          <w:ilvl w:val="0"/>
          <w:numId w:val="59"/>
        </w:numPr>
        <w:rPr>
          <w:b w:val="0"/>
        </w:rPr>
      </w:pPr>
      <w:r w:rsidRPr="00163E6D">
        <w:rPr>
          <w:rFonts w:asciiTheme="minorHAnsi" w:hAnsiTheme="minorHAnsi" w:cstheme="minorHAnsi"/>
          <w:b w:val="0"/>
        </w:rPr>
        <w:t>Expenses associated with the provision of charter services, thus warranting the maintenance of separate account for charter expenses and income.  (Profit derived from charter services may be used as part of the local match share as long as the proper procedures have been followed).</w:t>
      </w:r>
    </w:p>
    <w:p w:rsidR="00D31190" w:rsidRPr="00940219" w:rsidRDefault="00D31190" w:rsidP="00D31190">
      <w:pPr>
        <w:pStyle w:val="Heading2"/>
      </w:pPr>
      <w:bookmarkStart w:id="42" w:name="_Toc346013344"/>
      <w:r w:rsidRPr="00CD6EF0">
        <w:rPr>
          <w:u w:val="single"/>
        </w:rPr>
        <w:t>Local Funding Requirements</w:t>
      </w:r>
      <w:bookmarkEnd w:id="42"/>
    </w:p>
    <w:p w:rsidR="009C5CC0" w:rsidRPr="00163E6D" w:rsidRDefault="00D31190" w:rsidP="009C5CC0">
      <w:pPr>
        <w:pStyle w:val="ListParagraph"/>
        <w:numPr>
          <w:ilvl w:val="0"/>
          <w:numId w:val="61"/>
        </w:numPr>
        <w:rPr>
          <w:rFonts w:asciiTheme="minorHAnsi" w:hAnsiTheme="minorHAnsi" w:cstheme="minorHAnsi"/>
          <w:b w:val="0"/>
        </w:rPr>
      </w:pPr>
      <w:r w:rsidRPr="00163E6D">
        <w:rPr>
          <w:rFonts w:asciiTheme="minorHAnsi" w:hAnsiTheme="minorHAnsi" w:cstheme="minorHAnsi"/>
          <w:b w:val="0"/>
        </w:rPr>
        <w:t>The Federal share is not to exceed</w:t>
      </w:r>
      <w:r w:rsidR="001A1234" w:rsidRPr="00163E6D">
        <w:rPr>
          <w:rFonts w:asciiTheme="minorHAnsi" w:hAnsiTheme="minorHAnsi" w:cstheme="minorHAnsi"/>
          <w:b w:val="0"/>
        </w:rPr>
        <w:t xml:space="preserve"> eighty</w:t>
      </w:r>
      <w:r w:rsidRPr="00163E6D">
        <w:rPr>
          <w:rFonts w:asciiTheme="minorHAnsi" w:hAnsiTheme="minorHAnsi" w:cstheme="minorHAnsi"/>
          <w:b w:val="0"/>
        </w:rPr>
        <w:t xml:space="preserve"> percent </w:t>
      </w:r>
      <w:r w:rsidR="001A1234" w:rsidRPr="00163E6D">
        <w:rPr>
          <w:rFonts w:asciiTheme="minorHAnsi" w:hAnsiTheme="minorHAnsi" w:cstheme="minorHAnsi"/>
          <w:b w:val="0"/>
        </w:rPr>
        <w:t xml:space="preserve">(80%) </w:t>
      </w:r>
      <w:r w:rsidRPr="00163E6D">
        <w:rPr>
          <w:rFonts w:asciiTheme="minorHAnsi" w:hAnsiTheme="minorHAnsi" w:cstheme="minorHAnsi"/>
          <w:b w:val="0"/>
        </w:rPr>
        <w:t>of the net project cost</w:t>
      </w:r>
      <w:r w:rsidR="00E6390B" w:rsidRPr="00163E6D">
        <w:rPr>
          <w:rFonts w:asciiTheme="minorHAnsi" w:hAnsiTheme="minorHAnsi" w:cstheme="minorHAnsi"/>
          <w:b w:val="0"/>
        </w:rPr>
        <w:t xml:space="preserve"> for capital, planning and administration</w:t>
      </w:r>
      <w:r w:rsidRPr="00163E6D">
        <w:rPr>
          <w:rFonts w:asciiTheme="minorHAnsi" w:hAnsiTheme="minorHAnsi" w:cstheme="minorHAnsi"/>
          <w:b w:val="0"/>
        </w:rPr>
        <w:t xml:space="preserve">. The Federal share may be </w:t>
      </w:r>
      <w:r w:rsidR="001A1234" w:rsidRPr="00163E6D">
        <w:rPr>
          <w:rFonts w:asciiTheme="minorHAnsi" w:hAnsiTheme="minorHAnsi" w:cstheme="minorHAnsi"/>
          <w:b w:val="0"/>
        </w:rPr>
        <w:t>ninety</w:t>
      </w:r>
      <w:r w:rsidRPr="00163E6D">
        <w:rPr>
          <w:rFonts w:asciiTheme="minorHAnsi" w:hAnsiTheme="minorHAnsi" w:cstheme="minorHAnsi"/>
          <w:b w:val="0"/>
        </w:rPr>
        <w:t xml:space="preserve"> percent </w:t>
      </w:r>
      <w:r w:rsidR="001A1234" w:rsidRPr="00163E6D">
        <w:rPr>
          <w:rFonts w:asciiTheme="minorHAnsi" w:hAnsiTheme="minorHAnsi" w:cstheme="minorHAnsi"/>
          <w:b w:val="0"/>
        </w:rPr>
        <w:t xml:space="preserve">(90%) </w:t>
      </w:r>
      <w:r w:rsidRPr="00163E6D">
        <w:rPr>
          <w:rFonts w:asciiTheme="minorHAnsi" w:hAnsiTheme="minorHAnsi" w:cstheme="minorHAnsi"/>
          <w:b w:val="0"/>
        </w:rPr>
        <w:t xml:space="preserve">for the cost of vehicle-related equipment attributable to compliance with the Americans with Disabilities Act and the Clean Air Act. The Federal share may also be </w:t>
      </w:r>
      <w:r w:rsidR="001A1234" w:rsidRPr="00163E6D">
        <w:rPr>
          <w:rFonts w:asciiTheme="minorHAnsi" w:hAnsiTheme="minorHAnsi" w:cstheme="minorHAnsi"/>
          <w:b w:val="0"/>
        </w:rPr>
        <w:t>ninety</w:t>
      </w:r>
      <w:r w:rsidRPr="00163E6D">
        <w:rPr>
          <w:rFonts w:asciiTheme="minorHAnsi" w:hAnsiTheme="minorHAnsi" w:cstheme="minorHAnsi"/>
          <w:b w:val="0"/>
        </w:rPr>
        <w:t xml:space="preserve"> percent </w:t>
      </w:r>
      <w:r w:rsidR="001A1234" w:rsidRPr="00163E6D">
        <w:rPr>
          <w:rFonts w:asciiTheme="minorHAnsi" w:hAnsiTheme="minorHAnsi" w:cstheme="minorHAnsi"/>
          <w:b w:val="0"/>
        </w:rPr>
        <w:t>(90%)</w:t>
      </w:r>
      <w:r w:rsidR="00597366">
        <w:rPr>
          <w:rFonts w:asciiTheme="minorHAnsi" w:hAnsiTheme="minorHAnsi" w:cstheme="minorHAnsi"/>
          <w:b w:val="0"/>
        </w:rPr>
        <w:t xml:space="preserve"> </w:t>
      </w:r>
      <w:r w:rsidRPr="00163E6D">
        <w:rPr>
          <w:rFonts w:asciiTheme="minorHAnsi" w:hAnsiTheme="minorHAnsi" w:cstheme="minorHAnsi"/>
          <w:b w:val="0"/>
        </w:rPr>
        <w:t xml:space="preserve">for projects or portions of projects related to bicycles. The Federal share may not exceed </w:t>
      </w:r>
      <w:r w:rsidR="001A1234" w:rsidRPr="00163E6D">
        <w:rPr>
          <w:rFonts w:asciiTheme="minorHAnsi" w:hAnsiTheme="minorHAnsi" w:cstheme="minorHAnsi"/>
          <w:b w:val="0"/>
        </w:rPr>
        <w:t xml:space="preserve">fifty percent (50%) </w:t>
      </w:r>
      <w:r w:rsidRPr="00163E6D">
        <w:rPr>
          <w:rFonts w:asciiTheme="minorHAnsi" w:hAnsiTheme="minorHAnsi" w:cstheme="minorHAnsi"/>
          <w:b w:val="0"/>
        </w:rPr>
        <w:t>of the net project cost</w:t>
      </w:r>
      <w:r w:rsidR="00AD2AC3" w:rsidRPr="00163E6D">
        <w:rPr>
          <w:rFonts w:asciiTheme="minorHAnsi" w:hAnsiTheme="minorHAnsi" w:cstheme="minorHAnsi"/>
          <w:b w:val="0"/>
        </w:rPr>
        <w:t xml:space="preserve"> </w:t>
      </w:r>
      <w:r w:rsidR="00DE16E4" w:rsidRPr="00163E6D">
        <w:rPr>
          <w:rFonts w:asciiTheme="minorHAnsi" w:hAnsiTheme="minorHAnsi" w:cstheme="minorHAnsi"/>
          <w:b w:val="0"/>
        </w:rPr>
        <w:t xml:space="preserve">for </w:t>
      </w:r>
      <w:r w:rsidRPr="00163E6D">
        <w:rPr>
          <w:rStyle w:val="Strong"/>
          <w:rFonts w:asciiTheme="minorHAnsi" w:hAnsiTheme="minorHAnsi" w:cstheme="minorHAnsi"/>
        </w:rPr>
        <w:t>operating</w:t>
      </w:r>
      <w:r w:rsidRPr="00163E6D">
        <w:rPr>
          <w:rFonts w:asciiTheme="minorHAnsi" w:hAnsiTheme="minorHAnsi" w:cstheme="minorHAnsi"/>
        </w:rPr>
        <w:t xml:space="preserve"> </w:t>
      </w:r>
      <w:r w:rsidRPr="00163E6D">
        <w:rPr>
          <w:rFonts w:asciiTheme="minorHAnsi" w:hAnsiTheme="minorHAnsi" w:cstheme="minorHAnsi"/>
          <w:b w:val="0"/>
        </w:rPr>
        <w:t>assistance.  After the Federal share is established, the applicant must provide the local share of the net project cost in cash (or in-kind) from:</w:t>
      </w:r>
      <w:r w:rsidR="009C5CC0" w:rsidRPr="00163E6D">
        <w:rPr>
          <w:rFonts w:asciiTheme="minorHAnsi" w:hAnsiTheme="minorHAnsi" w:cstheme="minorHAnsi"/>
          <w:b w:val="0"/>
        </w:rPr>
        <w:t xml:space="preserve"> </w:t>
      </w:r>
    </w:p>
    <w:p w:rsidR="009C5CC0" w:rsidRPr="00163E6D" w:rsidRDefault="009C5CC0" w:rsidP="009C5CC0">
      <w:pPr>
        <w:pStyle w:val="ListParagraph"/>
        <w:numPr>
          <w:ilvl w:val="0"/>
          <w:numId w:val="61"/>
        </w:numPr>
        <w:rPr>
          <w:rFonts w:asciiTheme="minorHAnsi" w:hAnsiTheme="minorHAnsi" w:cstheme="minorHAnsi"/>
          <w:b w:val="0"/>
        </w:rPr>
      </w:pPr>
      <w:r w:rsidRPr="00163E6D">
        <w:rPr>
          <w:rFonts w:asciiTheme="minorHAnsi" w:hAnsiTheme="minorHAnsi" w:cstheme="minorHAnsi"/>
          <w:b w:val="0"/>
        </w:rPr>
        <w:t>Cash from other governmental sources;</w:t>
      </w:r>
    </w:p>
    <w:p w:rsidR="009C5CC0" w:rsidRPr="00163E6D" w:rsidRDefault="009C5CC0" w:rsidP="009C5CC0">
      <w:pPr>
        <w:pStyle w:val="ListParagraph"/>
        <w:numPr>
          <w:ilvl w:val="0"/>
          <w:numId w:val="61"/>
        </w:numPr>
        <w:rPr>
          <w:rFonts w:asciiTheme="minorHAnsi" w:hAnsiTheme="minorHAnsi" w:cstheme="minorHAnsi"/>
          <w:b w:val="0"/>
        </w:rPr>
      </w:pPr>
      <w:r w:rsidRPr="00163E6D">
        <w:rPr>
          <w:rFonts w:asciiTheme="minorHAnsi" w:hAnsiTheme="minorHAnsi" w:cstheme="minorHAnsi"/>
          <w:b w:val="0"/>
        </w:rPr>
        <w:t>Non-fare box revenues from the operation of public transportation service, such as the sale of advertising and concession revenues;</w:t>
      </w:r>
    </w:p>
    <w:p w:rsidR="009C5CC0" w:rsidRPr="00163E6D" w:rsidRDefault="009C5CC0" w:rsidP="009C5CC0">
      <w:pPr>
        <w:pStyle w:val="ListParagraph"/>
        <w:numPr>
          <w:ilvl w:val="0"/>
          <w:numId w:val="61"/>
        </w:numPr>
        <w:rPr>
          <w:rFonts w:asciiTheme="minorHAnsi" w:hAnsiTheme="minorHAnsi" w:cstheme="minorHAnsi"/>
          <w:b w:val="0"/>
        </w:rPr>
      </w:pPr>
      <w:r w:rsidRPr="00163E6D">
        <w:rPr>
          <w:rFonts w:asciiTheme="minorHAnsi" w:hAnsiTheme="minorHAnsi" w:cstheme="minorHAnsi"/>
          <w:b w:val="0"/>
        </w:rPr>
        <w:t>Amounts received under a service agreement with a State or local social service agency or private social service organization;</w:t>
      </w:r>
    </w:p>
    <w:p w:rsidR="009C5CC0" w:rsidRPr="00163E6D" w:rsidRDefault="009C5CC0" w:rsidP="009C5CC0">
      <w:pPr>
        <w:pStyle w:val="ListParagraph"/>
        <w:numPr>
          <w:ilvl w:val="0"/>
          <w:numId w:val="61"/>
        </w:numPr>
        <w:rPr>
          <w:rFonts w:asciiTheme="minorHAnsi" w:hAnsiTheme="minorHAnsi" w:cstheme="minorHAnsi"/>
          <w:b w:val="0"/>
        </w:rPr>
      </w:pPr>
      <w:r w:rsidRPr="00163E6D">
        <w:rPr>
          <w:rFonts w:asciiTheme="minorHAnsi" w:hAnsiTheme="minorHAnsi" w:cstheme="minorHAnsi"/>
          <w:b w:val="0"/>
        </w:rPr>
        <w:t>Undistributed cash surpluses, replacement or depreciation cash funds, reserves available in cash, or new capital;</w:t>
      </w:r>
      <w:r w:rsidR="00163E6D">
        <w:rPr>
          <w:rFonts w:asciiTheme="minorHAnsi" w:hAnsiTheme="minorHAnsi" w:cstheme="minorHAnsi"/>
          <w:b w:val="0"/>
        </w:rPr>
        <w:t xml:space="preserve"> and</w:t>
      </w:r>
    </w:p>
    <w:p w:rsidR="00D31190" w:rsidRPr="00163E6D" w:rsidRDefault="00D31190" w:rsidP="00D31190">
      <w:pPr>
        <w:rPr>
          <w:rFonts w:asciiTheme="minorHAnsi" w:hAnsiTheme="minorHAnsi" w:cstheme="minorHAnsi"/>
        </w:rPr>
      </w:pPr>
    </w:p>
    <w:p w:rsidR="00D31190" w:rsidRPr="00163E6D" w:rsidRDefault="00D31190" w:rsidP="005B6E4C">
      <w:pPr>
        <w:pStyle w:val="ListParagraph"/>
        <w:numPr>
          <w:ilvl w:val="0"/>
          <w:numId w:val="61"/>
        </w:numPr>
        <w:rPr>
          <w:rFonts w:asciiTheme="minorHAnsi" w:hAnsiTheme="minorHAnsi" w:cstheme="minorHAnsi"/>
          <w:b w:val="0"/>
        </w:rPr>
      </w:pPr>
      <w:r w:rsidRPr="00163E6D">
        <w:rPr>
          <w:rFonts w:asciiTheme="minorHAnsi" w:hAnsiTheme="minorHAnsi" w:cstheme="minorHAnsi"/>
          <w:b w:val="0"/>
        </w:rPr>
        <w:lastRenderedPageBreak/>
        <w:t>In-kind contribution</w:t>
      </w:r>
      <w:r w:rsidR="00163E6D">
        <w:rPr>
          <w:rFonts w:asciiTheme="minorHAnsi" w:hAnsiTheme="minorHAnsi" w:cstheme="minorHAnsi"/>
          <w:b w:val="0"/>
        </w:rPr>
        <w:t>s,</w:t>
      </w:r>
      <w:r w:rsidRPr="00163E6D">
        <w:rPr>
          <w:rFonts w:asciiTheme="minorHAnsi" w:hAnsiTheme="minorHAnsi" w:cstheme="minorHAnsi"/>
          <w:b w:val="0"/>
        </w:rPr>
        <w:t xml:space="preserve"> such as the market value of in-kind contributions integral to the project</w:t>
      </w:r>
      <w:r w:rsidR="00163E6D">
        <w:rPr>
          <w:rFonts w:asciiTheme="minorHAnsi" w:hAnsiTheme="minorHAnsi" w:cstheme="minorHAnsi"/>
          <w:b w:val="0"/>
        </w:rPr>
        <w:t>,</w:t>
      </w:r>
      <w:r w:rsidRPr="00163E6D">
        <w:rPr>
          <w:rFonts w:asciiTheme="minorHAnsi" w:hAnsiTheme="minorHAnsi" w:cstheme="minorHAnsi"/>
          <w:b w:val="0"/>
        </w:rPr>
        <w:t xml:space="preserve"> may be counted as a contribution toward local share.</w:t>
      </w:r>
    </w:p>
    <w:p w:rsidR="009E7DB9" w:rsidRPr="00134A7E" w:rsidRDefault="009E7DB9" w:rsidP="009E7DB9">
      <w:pPr>
        <w:pStyle w:val="ListParagraph"/>
        <w:ind w:left="720"/>
        <w:rPr>
          <w:b w:val="0"/>
        </w:rPr>
      </w:pPr>
    </w:p>
    <w:p w:rsidR="002472AE" w:rsidRDefault="00D31190" w:rsidP="002472AE">
      <w:pPr>
        <w:rPr>
          <w:i/>
        </w:rPr>
      </w:pPr>
      <w:r>
        <w:t xml:space="preserve">Further clarification may be found </w:t>
      </w:r>
      <w:r w:rsidRPr="00023E0B">
        <w:t xml:space="preserve">in </w:t>
      </w:r>
      <w:r w:rsidRPr="008256B2">
        <w:t xml:space="preserve">FTA C </w:t>
      </w:r>
      <w:r w:rsidR="008256B2" w:rsidRPr="00740279">
        <w:t>9040.1F</w:t>
      </w:r>
      <w:r w:rsidRPr="008256B2">
        <w:t xml:space="preserve"> Chapter III </w:t>
      </w:r>
      <w:r w:rsidR="002472AE" w:rsidRPr="00740279">
        <w:t>Part 3 Federal and Local Matching Requirements</w:t>
      </w:r>
      <w:r w:rsidR="002472AE">
        <w:rPr>
          <w:i/>
        </w:rPr>
        <w:t>.</w:t>
      </w:r>
    </w:p>
    <w:p w:rsidR="009D2237" w:rsidRPr="00D30104" w:rsidRDefault="009D2237" w:rsidP="009D2237">
      <w:bookmarkStart w:id="43" w:name="_Toc308367935"/>
      <w:r w:rsidRPr="000151E0">
        <w:t>A State cannot use Section 5310 or other FTA funds as match for Section 5311 program funds.</w:t>
      </w:r>
      <w:r>
        <w:t xml:space="preserve">  </w:t>
      </w:r>
      <w:r w:rsidR="00690931">
        <w:t xml:space="preserve">This revenue must be shown as farebox. </w:t>
      </w:r>
      <w:r w:rsidR="0029356C">
        <w:t xml:space="preserve"> </w:t>
      </w:r>
      <w:r>
        <w:t>FTA funds may not be used as match because they are derived from a DOT program</w:t>
      </w:r>
      <w:r w:rsidR="008256B2">
        <w:t xml:space="preserve"> with the exception of US DOT</w:t>
      </w:r>
      <w:r w:rsidR="008256B2" w:rsidRPr="008256B2">
        <w:t xml:space="preserve"> </w:t>
      </w:r>
      <w:r w:rsidR="008256B2">
        <w:t>Federal Lands Highway Program</w:t>
      </w:r>
      <w:r w:rsidR="009A4338">
        <w:fldChar w:fldCharType="begin"/>
      </w:r>
      <w:r w:rsidR="008256B2">
        <w:instrText xml:space="preserve"> XE "</w:instrText>
      </w:r>
      <w:r w:rsidR="008256B2" w:rsidRPr="00625F4D">
        <w:instrText>Federal Lands Highway Program</w:instrText>
      </w:r>
      <w:r w:rsidR="008256B2">
        <w:instrText xml:space="preserve">" </w:instrText>
      </w:r>
      <w:r w:rsidR="009A4338">
        <w:fldChar w:fldCharType="end"/>
      </w:r>
      <w:r w:rsidR="008256B2">
        <w:t xml:space="preserve"> </w:t>
      </w:r>
      <w:r>
        <w:t xml:space="preserve">.  For further information refer to FTA C 9040.1F Chapter III Part 3 </w:t>
      </w:r>
      <w:r w:rsidRPr="00D30104">
        <w:t>Federal and Local Match</w:t>
      </w:r>
      <w:r w:rsidR="008256B2" w:rsidRPr="00D30104">
        <w:t>ing</w:t>
      </w:r>
      <w:r w:rsidRPr="00D30104">
        <w:rPr>
          <w:color w:val="FF0000"/>
        </w:rPr>
        <w:t xml:space="preserve"> </w:t>
      </w:r>
      <w:r w:rsidRPr="00D30104">
        <w:t>Requirements.</w:t>
      </w:r>
    </w:p>
    <w:p w:rsidR="00D31190" w:rsidRPr="00F1649E" w:rsidRDefault="00D31190" w:rsidP="00D31190">
      <w:pPr>
        <w:pStyle w:val="Heading2"/>
        <w:rPr>
          <w:u w:val="single"/>
        </w:rPr>
      </w:pPr>
      <w:bookmarkStart w:id="44" w:name="_Toc346013345"/>
      <w:r w:rsidRPr="00F1649E">
        <w:rPr>
          <w:u w:val="single"/>
        </w:rPr>
        <w:t>Grant Reimbursement Procedures/Invoicing</w:t>
      </w:r>
      <w:bookmarkEnd w:id="44"/>
    </w:p>
    <w:p w:rsidR="00D31190" w:rsidRDefault="0041310E" w:rsidP="00D31190">
      <w:r w:rsidRPr="002B485E">
        <w:t>Subrecipients</w:t>
      </w:r>
      <w:r>
        <w:t xml:space="preserve"> </w:t>
      </w:r>
      <w:r w:rsidR="00D31190">
        <w:t xml:space="preserve">are allowed to invoice </w:t>
      </w:r>
      <w:r w:rsidR="005E50F9" w:rsidRPr="002B485E">
        <w:t>for reimbursement of expenses</w:t>
      </w:r>
      <w:r w:rsidR="005E50F9">
        <w:t xml:space="preserve"> </w:t>
      </w:r>
      <w:r w:rsidR="00D31190">
        <w:t>no more than once per month to ALDOT</w:t>
      </w:r>
      <w:r w:rsidR="00D30104">
        <w:t>.</w:t>
      </w:r>
      <w:r w:rsidR="00AD2AC3">
        <w:t xml:space="preserve">  </w:t>
      </w:r>
      <w:r w:rsidR="00D30104">
        <w:t xml:space="preserve">The final invoice </w:t>
      </w:r>
      <w:r w:rsidR="00D31190">
        <w:t xml:space="preserve">for the fiscal year </w:t>
      </w:r>
      <w:r w:rsidR="00AD2AC3">
        <w:t xml:space="preserve">is </w:t>
      </w:r>
      <w:r w:rsidR="00D31190">
        <w:t xml:space="preserve">due no later than </w:t>
      </w:r>
      <w:r w:rsidR="00BC2AB4" w:rsidRPr="00070868">
        <w:t xml:space="preserve">October </w:t>
      </w:r>
      <w:r w:rsidR="005E50F9" w:rsidRPr="00070868">
        <w:t>1</w:t>
      </w:r>
      <w:r w:rsidR="00BC2AB4" w:rsidRPr="00070868">
        <w:t>5</w:t>
      </w:r>
      <w:r w:rsidR="005E50F9" w:rsidRPr="00070868">
        <w:rPr>
          <w:vertAlign w:val="superscript"/>
        </w:rPr>
        <w:t>th</w:t>
      </w:r>
      <w:r w:rsidR="005E50F9">
        <w:t xml:space="preserve"> </w:t>
      </w:r>
      <w:r w:rsidR="00D31190">
        <w:t xml:space="preserve">following the end of the fiscal year.  Invoicing Procedures may be found in Appendix </w:t>
      </w:r>
      <w:r w:rsidR="00D30104" w:rsidRPr="00AD2AC3">
        <w:t>C</w:t>
      </w:r>
      <w:r w:rsidR="00D31190">
        <w:t>.</w:t>
      </w:r>
    </w:p>
    <w:p w:rsidR="002422A1" w:rsidRDefault="002422A1" w:rsidP="002422A1">
      <w:pPr>
        <w:pStyle w:val="Heading2"/>
        <w:rPr>
          <w:u w:val="single"/>
        </w:rPr>
      </w:pPr>
      <w:bookmarkStart w:id="45" w:name="_Toc346013346"/>
      <w:r>
        <w:rPr>
          <w:u w:val="single"/>
        </w:rPr>
        <w:t>Required Reporting</w:t>
      </w:r>
      <w:bookmarkEnd w:id="45"/>
    </w:p>
    <w:p w:rsidR="002422A1" w:rsidRPr="00A2401A" w:rsidRDefault="002422A1" w:rsidP="002422A1">
      <w:pPr>
        <w:rPr>
          <w:color w:val="FF0000"/>
        </w:rPr>
      </w:pPr>
      <w:r>
        <w:t xml:space="preserve">Section 5311 programs are required to electronically file reports using the ATRS program.  The reports to be filed are </w:t>
      </w:r>
      <w:r w:rsidRPr="00D30104">
        <w:t>Semi-annual DBE Report, Quarterly Report, and Agency Maintenance Report</w:t>
      </w:r>
      <w:r>
        <w:t xml:space="preserve">.  </w:t>
      </w:r>
      <w:r w:rsidR="00A2401A">
        <w:t>Instructions for using the electronic system are</w:t>
      </w:r>
      <w:r>
        <w:t xml:space="preserve"> found in the ATRS User Guide.  </w:t>
      </w:r>
      <w:r w:rsidR="00D322A4" w:rsidRPr="00D322A4">
        <w:t>Maintenance reporting must</w:t>
      </w:r>
      <w:r w:rsidR="005E50F9">
        <w:rPr>
          <w:color w:val="FF0000"/>
        </w:rPr>
        <w:t xml:space="preserve"> </w:t>
      </w:r>
      <w:r w:rsidR="005E50F9" w:rsidRPr="00070868">
        <w:t>be</w:t>
      </w:r>
      <w:r w:rsidR="00D322A4" w:rsidRPr="00D322A4">
        <w:t xml:space="preserve"> reported in the</w:t>
      </w:r>
      <w:r w:rsidR="00D322A4">
        <w:rPr>
          <w:i/>
        </w:rPr>
        <w:t xml:space="preserve"> </w:t>
      </w:r>
      <w:r w:rsidR="00D322A4" w:rsidRPr="00D30104">
        <w:t>BMMS</w:t>
      </w:r>
      <w:r w:rsidR="00D322A4">
        <w:rPr>
          <w:i/>
        </w:rPr>
        <w:t xml:space="preserve"> </w:t>
      </w:r>
      <w:r w:rsidR="00D322A4" w:rsidRPr="00D322A4">
        <w:t>computer program.</w:t>
      </w:r>
      <w:r w:rsidR="00597E81">
        <w:t xml:space="preserve">  </w:t>
      </w:r>
      <w:r>
        <w:t xml:space="preserve">Instructions for how </w:t>
      </w:r>
      <w:r w:rsidR="00A2401A">
        <w:t xml:space="preserve">to obtain the data for the reports can be found along with screenshots in </w:t>
      </w:r>
      <w:r w:rsidR="008919B5" w:rsidRPr="00797CC6">
        <w:t xml:space="preserve">Appendix </w:t>
      </w:r>
      <w:r w:rsidR="008919B5">
        <w:t>E</w:t>
      </w:r>
      <w:r w:rsidR="00A2401A" w:rsidRPr="00797CC6">
        <w:t>.</w:t>
      </w:r>
    </w:p>
    <w:p w:rsidR="00493353" w:rsidRDefault="00493353" w:rsidP="00D30C81">
      <w:pPr>
        <w:pStyle w:val="Heading1"/>
      </w:pPr>
      <w:bookmarkStart w:id="46" w:name="_Toc346013347"/>
      <w:r>
        <w:t>SECTION 5311(b</w:t>
      </w:r>
      <w:r w:rsidR="008919B5">
        <w:t>) (</w:t>
      </w:r>
      <w:r>
        <w:t>3) RURAL TRANSIT ASSISTANCE PROGRAM (RTAP)</w:t>
      </w:r>
      <w:bookmarkEnd w:id="46"/>
    </w:p>
    <w:p w:rsidR="00493353" w:rsidRDefault="00493353" w:rsidP="00493353"/>
    <w:p w:rsidR="00493353" w:rsidRDefault="00493353" w:rsidP="00493353">
      <w:r>
        <w:t xml:space="preserve">RTAP is intended to be a broad and flexible program of training, technical assistance, research, </w:t>
      </w:r>
      <w:r w:rsidRPr="003A4DE5">
        <w:t>and other support services for non-urbanized area operators.  It provides Federal funding to</w:t>
      </w:r>
      <w:r>
        <w:t xml:space="preserve"> assist in the design and implementation of training and technical assistance programs tailored to meet the specific needs of non-urbanized transit operators.  In Alabama, providers of </w:t>
      </w:r>
      <w:r w:rsidRPr="00B468BC">
        <w:t>specialized</w:t>
      </w:r>
      <w:r>
        <w:t xml:space="preserve"> transportation and urbanized public transit operation are allowed to participate in RTAP sponsored activities, as long as the activities are primarily designed to benefit small urban and rural transit providers.  The objectives of the Alabama RTAP program are:</w:t>
      </w:r>
    </w:p>
    <w:p w:rsidR="00493353" w:rsidRPr="00163E6D" w:rsidRDefault="00493353" w:rsidP="005B6E4C">
      <w:pPr>
        <w:pStyle w:val="ListParagraph"/>
        <w:numPr>
          <w:ilvl w:val="0"/>
          <w:numId w:val="62"/>
        </w:numPr>
        <w:rPr>
          <w:rFonts w:asciiTheme="minorHAnsi" w:hAnsiTheme="minorHAnsi" w:cstheme="minorHAnsi"/>
          <w:b w:val="0"/>
        </w:rPr>
      </w:pPr>
      <w:r w:rsidRPr="00163E6D">
        <w:rPr>
          <w:rFonts w:asciiTheme="minorHAnsi" w:hAnsiTheme="minorHAnsi" w:cstheme="minorHAnsi"/>
          <w:b w:val="0"/>
        </w:rPr>
        <w:lastRenderedPageBreak/>
        <w:t>To promote safe and effective delivery of public transportation in the rural and small urban areas of the state;</w:t>
      </w:r>
    </w:p>
    <w:p w:rsidR="00493353" w:rsidRPr="00163E6D" w:rsidRDefault="00493353" w:rsidP="005B6E4C">
      <w:pPr>
        <w:pStyle w:val="ListParagraph"/>
        <w:numPr>
          <w:ilvl w:val="0"/>
          <w:numId w:val="62"/>
        </w:numPr>
        <w:rPr>
          <w:rFonts w:asciiTheme="minorHAnsi" w:hAnsiTheme="minorHAnsi" w:cstheme="minorHAnsi"/>
          <w:b w:val="0"/>
        </w:rPr>
      </w:pPr>
      <w:r w:rsidRPr="00163E6D">
        <w:rPr>
          <w:rFonts w:asciiTheme="minorHAnsi" w:hAnsiTheme="minorHAnsi" w:cstheme="minorHAnsi"/>
          <w:b w:val="0"/>
        </w:rPr>
        <w:t xml:space="preserve">To improve the quality of information and technical assistance available to the rural and small urban </w:t>
      </w:r>
      <w:r w:rsidR="000367F8" w:rsidRPr="00163E6D">
        <w:rPr>
          <w:rFonts w:asciiTheme="minorHAnsi" w:hAnsiTheme="minorHAnsi" w:cstheme="minorHAnsi"/>
          <w:b w:val="0"/>
        </w:rPr>
        <w:t>subrecipients</w:t>
      </w:r>
      <w:r w:rsidR="00F14C0F" w:rsidRPr="00163E6D">
        <w:rPr>
          <w:rFonts w:asciiTheme="minorHAnsi" w:hAnsiTheme="minorHAnsi" w:cstheme="minorHAnsi"/>
          <w:b w:val="0"/>
        </w:rPr>
        <w:t xml:space="preserve"> </w:t>
      </w:r>
      <w:r w:rsidRPr="00163E6D">
        <w:rPr>
          <w:rFonts w:asciiTheme="minorHAnsi" w:hAnsiTheme="minorHAnsi" w:cstheme="minorHAnsi"/>
          <w:b w:val="0"/>
        </w:rPr>
        <w:t>through conferences, workshops, coalition meetings, and the publication of a transit newsletter; and</w:t>
      </w:r>
    </w:p>
    <w:p w:rsidR="00163E6D" w:rsidRPr="00163E6D" w:rsidRDefault="00493353" w:rsidP="00163E6D">
      <w:pPr>
        <w:pStyle w:val="ListParagraph"/>
        <w:numPr>
          <w:ilvl w:val="0"/>
          <w:numId w:val="62"/>
        </w:numPr>
        <w:spacing w:after="200"/>
        <w:rPr>
          <w:rFonts w:asciiTheme="minorHAnsi" w:hAnsiTheme="minorHAnsi" w:cstheme="minorHAnsi"/>
          <w:b w:val="0"/>
        </w:rPr>
      </w:pPr>
      <w:r w:rsidRPr="00163E6D">
        <w:rPr>
          <w:rFonts w:asciiTheme="minorHAnsi" w:hAnsiTheme="minorHAnsi" w:cstheme="minorHAnsi"/>
          <w:b w:val="0"/>
        </w:rPr>
        <w:t>To facilitate pe</w:t>
      </w:r>
      <w:r w:rsidR="000367F8" w:rsidRPr="00163E6D">
        <w:rPr>
          <w:rFonts w:asciiTheme="minorHAnsi" w:hAnsiTheme="minorHAnsi" w:cstheme="minorHAnsi"/>
          <w:b w:val="0"/>
        </w:rPr>
        <w:t>e</w:t>
      </w:r>
      <w:r w:rsidRPr="00163E6D">
        <w:rPr>
          <w:rFonts w:asciiTheme="minorHAnsi" w:hAnsiTheme="minorHAnsi" w:cstheme="minorHAnsi"/>
          <w:b w:val="0"/>
        </w:rPr>
        <w:t xml:space="preserve">r-to-peer </w:t>
      </w:r>
      <w:proofErr w:type="spellStart"/>
      <w:r w:rsidRPr="00163E6D">
        <w:rPr>
          <w:rFonts w:asciiTheme="minorHAnsi" w:hAnsiTheme="minorHAnsi" w:cstheme="minorHAnsi"/>
          <w:b w:val="0"/>
        </w:rPr>
        <w:t>self hel</w:t>
      </w:r>
      <w:r w:rsidR="00F14C0F" w:rsidRPr="00163E6D">
        <w:rPr>
          <w:rFonts w:asciiTheme="minorHAnsi" w:hAnsiTheme="minorHAnsi" w:cstheme="minorHAnsi"/>
          <w:b w:val="0"/>
        </w:rPr>
        <w:t>p</w:t>
      </w:r>
      <w:proofErr w:type="spellEnd"/>
      <w:r w:rsidRPr="00163E6D">
        <w:rPr>
          <w:rFonts w:asciiTheme="minorHAnsi" w:hAnsiTheme="minorHAnsi" w:cstheme="minorHAnsi"/>
          <w:b w:val="0"/>
        </w:rPr>
        <w:t xml:space="preserve"> through the development of </w:t>
      </w:r>
      <w:r w:rsidR="003A4DE5" w:rsidRPr="00163E6D">
        <w:rPr>
          <w:rFonts w:asciiTheme="minorHAnsi" w:hAnsiTheme="minorHAnsi" w:cstheme="minorHAnsi"/>
          <w:b w:val="0"/>
        </w:rPr>
        <w:t>the</w:t>
      </w:r>
      <w:r w:rsidR="002B485E" w:rsidRPr="00163E6D">
        <w:rPr>
          <w:rFonts w:asciiTheme="minorHAnsi" w:hAnsiTheme="minorHAnsi" w:cstheme="minorHAnsi"/>
          <w:b w:val="0"/>
        </w:rPr>
        <w:t xml:space="preserve"> </w:t>
      </w:r>
      <w:r w:rsidR="00F14C0F" w:rsidRPr="00163E6D">
        <w:rPr>
          <w:rFonts w:asciiTheme="minorHAnsi" w:hAnsiTheme="minorHAnsi" w:cstheme="minorHAnsi"/>
          <w:b w:val="0"/>
        </w:rPr>
        <w:t>Train-the-Trainer Program.</w:t>
      </w:r>
    </w:p>
    <w:p w:rsidR="00F14C0F" w:rsidRDefault="00F14C0F" w:rsidP="00163E6D">
      <w:r>
        <w:t>Alabama RTAP schedules training throughout the year including but not limited to Defensive Driving, First</w:t>
      </w:r>
      <w:r w:rsidR="00790DBB">
        <w:t xml:space="preserve"> Aid, </w:t>
      </w:r>
      <w:r>
        <w:t>CPR, Passenger Assistance Training, Customer Service and Drug/Alcohol Testing.</w:t>
      </w:r>
    </w:p>
    <w:p w:rsidR="00F14C0F" w:rsidRDefault="00F14C0F" w:rsidP="00F14C0F">
      <w:r>
        <w:t>Technical assistance is offered through ALDOT organized workshops and encouragement of sub- recipients to attend non-ALDOT conferences and workshops, both in and out of state, which offer information on transit related issues.  ALDOT workshops are conducted yearly to highlight new federal regulations, changes to the State program and other issues of interest.</w:t>
      </w:r>
    </w:p>
    <w:p w:rsidR="00F14C0F" w:rsidRDefault="00CF3ADD" w:rsidP="00F14C0F">
      <w:r w:rsidRPr="002B485E">
        <w:t>Subrecipients</w:t>
      </w:r>
      <w:r>
        <w:t xml:space="preserve"> </w:t>
      </w:r>
      <w:r w:rsidR="00F14C0F">
        <w:t>wishing to access RTAP funding for non-ALDOT training, workshops or conferences are required to submit a written request to ALDOT</w:t>
      </w:r>
      <w:r>
        <w:t xml:space="preserve"> </w:t>
      </w:r>
      <w:r w:rsidRPr="00070868">
        <w:t>for approval</w:t>
      </w:r>
      <w:r w:rsidR="00F14C0F">
        <w:t xml:space="preserve">.  The written request is reviewed and the </w:t>
      </w:r>
      <w:r w:rsidRPr="002B485E">
        <w:t>subrecipient</w:t>
      </w:r>
      <w:r w:rsidR="00F14C0F" w:rsidRPr="002B485E">
        <w:t xml:space="preserve"> </w:t>
      </w:r>
      <w:r w:rsidR="00F14C0F">
        <w:t xml:space="preserve">receives a verbal or written confirmation of funding availability.  Upon completion of training, </w:t>
      </w:r>
      <w:r w:rsidRPr="002B485E">
        <w:t>subrecipients</w:t>
      </w:r>
      <w:r>
        <w:t xml:space="preserve"> </w:t>
      </w:r>
      <w:r w:rsidR="00F14C0F">
        <w:t xml:space="preserve">are expected to share their new knowledge with other </w:t>
      </w:r>
      <w:r w:rsidRPr="002B485E">
        <w:t>subrecipients</w:t>
      </w:r>
      <w:r w:rsidR="00F14C0F" w:rsidRPr="002B485E">
        <w:t>.</w:t>
      </w:r>
    </w:p>
    <w:p w:rsidR="00F14C0F" w:rsidRDefault="00F14C0F" w:rsidP="00F14C0F">
      <w:pPr>
        <w:pStyle w:val="Heading1"/>
      </w:pPr>
      <w:bookmarkStart w:id="47" w:name="_Toc346013348"/>
      <w:r>
        <w:t>SECTION 5311(f) INTERCITY BUS</w:t>
      </w:r>
      <w:r w:rsidR="00C17F21">
        <w:t xml:space="preserve"> PROGRAM</w:t>
      </w:r>
      <w:bookmarkEnd w:id="47"/>
    </w:p>
    <w:p w:rsidR="00F14C0F" w:rsidRDefault="00F14C0F" w:rsidP="00F14C0F"/>
    <w:p w:rsidR="00F14C0F" w:rsidRDefault="00F14C0F" w:rsidP="00F14C0F">
      <w:r>
        <w:t xml:space="preserve">The FTA requires all States to spend a portion of their Section 5311 apportionment “to carry out a program for the development and support of intercity bus transportation.”  These funds can be used for “planning and marketing for intercity bus transportation, capital grants for intercity bus </w:t>
      </w:r>
      <w:r w:rsidR="00AD12DF">
        <w:t>facilities</w:t>
      </w:r>
      <w:r>
        <w:t xml:space="preserve">; joint-use </w:t>
      </w:r>
      <w:r w:rsidR="00AD12DF">
        <w:t>facilities</w:t>
      </w:r>
      <w:r>
        <w:t>; operating grants through purchase-of-service agreements</w:t>
      </w:r>
      <w:r w:rsidR="00AD12DF">
        <w:t>,</w:t>
      </w:r>
      <w:r>
        <w:t xml:space="preserve"> user-side subsidies, demonstration projects; and coordination of rural connections between small transit operations and intercity bus carriers.”</w:t>
      </w:r>
    </w:p>
    <w:p w:rsidR="00493353" w:rsidRDefault="00C17F21" w:rsidP="00C17F21">
      <w:r>
        <w:t xml:space="preserve">Federal regulations provide that “coordination of rural connections between small transit operations and intercity bus carriers” may include providing a service that acts as a feeder to intercity bus service.  The feeder service </w:t>
      </w:r>
      <w:r w:rsidR="00012658" w:rsidRPr="002B485E">
        <w:t xml:space="preserve">may </w:t>
      </w:r>
      <w:r>
        <w:t>be fixed route</w:t>
      </w:r>
      <w:r w:rsidR="00012658">
        <w:t xml:space="preserve"> </w:t>
      </w:r>
      <w:r w:rsidR="00012658" w:rsidRPr="002B485E">
        <w:t>or</w:t>
      </w:r>
      <w:r w:rsidR="00012658">
        <w:rPr>
          <w:color w:val="FF0000"/>
        </w:rPr>
        <w:t xml:space="preserve"> </w:t>
      </w:r>
      <w:r>
        <w:t>demand responsive service.  Eligible costs can include marketing and extended hours of service in order to connect with scheduled intercity service.</w:t>
      </w:r>
      <w:r w:rsidR="00AD4776">
        <w:t xml:space="preserve"> (See 49 USC 5311(f) for</w:t>
      </w:r>
      <w:r w:rsidR="002211DD">
        <w:t xml:space="preserve"> </w:t>
      </w:r>
      <w:r w:rsidR="00AD4776">
        <w:t>further information.)</w:t>
      </w:r>
    </w:p>
    <w:p w:rsidR="009E7DB9" w:rsidRDefault="009E7DB9" w:rsidP="00C17F21"/>
    <w:p w:rsidR="005C6770" w:rsidRPr="00163E6D" w:rsidRDefault="009E7DB9">
      <w:pPr>
        <w:spacing w:after="0" w:line="240" w:lineRule="auto"/>
      </w:pPr>
      <w:r>
        <w:br w:type="page"/>
      </w:r>
    </w:p>
    <w:p w:rsidR="005C6770" w:rsidRDefault="005C6770" w:rsidP="00226D1E">
      <w:pPr>
        <w:pStyle w:val="Heading1"/>
        <w:jc w:val="center"/>
      </w:pPr>
    </w:p>
    <w:p w:rsidR="005C6770" w:rsidRDefault="005C6770" w:rsidP="00226D1E">
      <w:pPr>
        <w:pStyle w:val="Heading1"/>
        <w:jc w:val="center"/>
      </w:pPr>
    </w:p>
    <w:p w:rsidR="005C6770" w:rsidRDefault="005C6770" w:rsidP="00226D1E">
      <w:pPr>
        <w:pStyle w:val="Heading1"/>
        <w:jc w:val="center"/>
      </w:pPr>
    </w:p>
    <w:p w:rsidR="00163E6D" w:rsidRDefault="00163E6D" w:rsidP="00163E6D">
      <w:pPr>
        <w:pStyle w:val="Heading1"/>
      </w:pPr>
      <w:bookmarkStart w:id="48" w:name="_Toc346013349"/>
    </w:p>
    <w:p w:rsidR="00163E6D" w:rsidRDefault="00163E6D" w:rsidP="00163E6D">
      <w:pPr>
        <w:pStyle w:val="Heading1"/>
      </w:pPr>
    </w:p>
    <w:p w:rsidR="00163E6D" w:rsidRDefault="00163E6D" w:rsidP="00163E6D">
      <w:pPr>
        <w:pStyle w:val="Heading1"/>
        <w:jc w:val="center"/>
      </w:pPr>
    </w:p>
    <w:p w:rsidR="00226D1E" w:rsidRDefault="008E2619" w:rsidP="00163E6D">
      <w:pPr>
        <w:pStyle w:val="Heading1"/>
        <w:jc w:val="center"/>
      </w:pPr>
      <w:r w:rsidRPr="00995706">
        <w:t>FTA</w:t>
      </w:r>
      <w:r w:rsidR="009C317D" w:rsidRPr="00995706">
        <w:t xml:space="preserve"> </w:t>
      </w:r>
      <w:r w:rsidR="002C4F32" w:rsidRPr="00995706">
        <w:t xml:space="preserve">SPECIFIC CERTIFICATIONS AND ASSURANCES </w:t>
      </w:r>
      <w:bookmarkEnd w:id="43"/>
      <w:r w:rsidR="00D30C81" w:rsidRPr="00995706">
        <w:t xml:space="preserve">REQUIRED </w:t>
      </w:r>
      <w:r w:rsidR="00AC7EB5" w:rsidRPr="00995706">
        <w:t xml:space="preserve">FOR </w:t>
      </w:r>
      <w:r w:rsidR="009C317D" w:rsidRPr="00995706">
        <w:t>A</w:t>
      </w:r>
      <w:r w:rsidR="005C6770" w:rsidRPr="00995706">
        <w:t xml:space="preserve">LL </w:t>
      </w:r>
      <w:r w:rsidR="00AC7EB5" w:rsidRPr="00995706">
        <w:t>GRANT APPROVAL</w:t>
      </w:r>
      <w:r w:rsidR="005C6770" w:rsidRPr="00995706">
        <w:t>S</w:t>
      </w:r>
      <w:bookmarkEnd w:id="48"/>
    </w:p>
    <w:p w:rsidR="00163E6D" w:rsidRDefault="00163E6D" w:rsidP="00163E6D"/>
    <w:p w:rsidR="00163E6D" w:rsidRDefault="00163E6D" w:rsidP="00163E6D"/>
    <w:p w:rsidR="00163E6D" w:rsidRDefault="00163E6D" w:rsidP="00163E6D"/>
    <w:p w:rsidR="00163E6D" w:rsidRDefault="00163E6D" w:rsidP="00163E6D"/>
    <w:p w:rsidR="00163E6D" w:rsidRDefault="00163E6D" w:rsidP="00163E6D"/>
    <w:p w:rsidR="00163E6D" w:rsidRDefault="00163E6D" w:rsidP="00163E6D"/>
    <w:p w:rsidR="00163E6D" w:rsidRDefault="00163E6D" w:rsidP="00163E6D"/>
    <w:p w:rsidR="00163E6D" w:rsidRDefault="00163E6D" w:rsidP="00163E6D"/>
    <w:p w:rsidR="00163E6D" w:rsidRDefault="00163E6D" w:rsidP="00163E6D"/>
    <w:p w:rsidR="00163E6D" w:rsidRDefault="00163E6D" w:rsidP="00163E6D"/>
    <w:p w:rsidR="00163E6D" w:rsidRPr="00163E6D" w:rsidRDefault="00163E6D" w:rsidP="00163E6D"/>
    <w:p w:rsidR="00226D1E" w:rsidRDefault="00226D1E" w:rsidP="00226D1E">
      <w:pPr>
        <w:rPr>
          <w:rFonts w:ascii="Cambria" w:eastAsia="Times New Roman" w:hAnsi="Cambria"/>
          <w:color w:val="365F91"/>
          <w:sz w:val="28"/>
          <w:szCs w:val="28"/>
        </w:rPr>
      </w:pPr>
      <w:r>
        <w:br w:type="page"/>
      </w:r>
    </w:p>
    <w:p w:rsidR="002C4F32" w:rsidRDefault="003122AC" w:rsidP="00455D44">
      <w:r>
        <w:lastRenderedPageBreak/>
        <w:t xml:space="preserve">FTA Certifications and Assurances reflect Federal statutory, regulatory, and programmatic changes that are currently effective.  </w:t>
      </w:r>
      <w:r w:rsidR="002C4F32">
        <w:t xml:space="preserve">Pursuant to </w:t>
      </w:r>
      <w:r w:rsidR="002C4F32" w:rsidRPr="00070868">
        <w:t>49 U.S.C. 5323(n),</w:t>
      </w:r>
      <w:r w:rsidR="002C4F32">
        <w:t xml:space="preserve"> FTA is authorized to consolidate the certifications and assurances required by Federal law or regulations for its programs into a single document. </w:t>
      </w:r>
      <w:r w:rsidR="006B01A7">
        <w:t xml:space="preserve"> </w:t>
      </w:r>
      <w:r w:rsidR="009E53BF">
        <w:t xml:space="preserve"> FTA is also required by 49 U.S.C. 5323(n) to annually publish a list of those certifications and assurances.  “</w:t>
      </w:r>
      <w:r w:rsidR="009E53BF" w:rsidRPr="009E53BF">
        <w:rPr>
          <w:i/>
        </w:rPr>
        <w:t>Appendix A</w:t>
      </w:r>
      <w:r w:rsidR="009E53BF">
        <w:t xml:space="preserve">” of the annual notice contains the compilation of FTA’s Certifications and Assurances for </w:t>
      </w:r>
      <w:r>
        <w:t xml:space="preserve">the </w:t>
      </w:r>
      <w:r w:rsidRPr="002B485E">
        <w:t xml:space="preserve">current Fiscal </w:t>
      </w:r>
      <w:r w:rsidRPr="00070868">
        <w:t>Year.</w:t>
      </w:r>
      <w:r>
        <w:t xml:space="preserve"> </w:t>
      </w:r>
      <w:r w:rsidR="009E53BF">
        <w:t xml:space="preserve"> </w:t>
      </w:r>
      <w:r w:rsidR="002C4F32">
        <w:t xml:space="preserve">All transportation projects are required to certify compliance with all </w:t>
      </w:r>
      <w:r w:rsidR="009E53BF">
        <w:t xml:space="preserve">applicable </w:t>
      </w:r>
      <w:r w:rsidR="002C4F32">
        <w:t>certifications.  The following items encompass the required certifications.</w:t>
      </w:r>
      <w:r w:rsidR="009E53BF">
        <w:t xml:space="preserve">  A sample of the one page certification along with the signature page is found in Appendix </w:t>
      </w:r>
      <w:r w:rsidR="00C16063">
        <w:t>A</w:t>
      </w:r>
      <w:r w:rsidR="00E80541">
        <w:t xml:space="preserve"> </w:t>
      </w:r>
      <w:r w:rsidR="00797CC6">
        <w:t xml:space="preserve">, Exhibit </w:t>
      </w:r>
      <w:r w:rsidR="00991952">
        <w:t>11</w:t>
      </w:r>
      <w:r>
        <w:t xml:space="preserve"> and are taken from the [Federal Register (November 1, 2011 Volume 76, Number 211)</w:t>
      </w:r>
      <w:r>
        <w:rPr>
          <w:sz w:val="24"/>
        </w:rPr>
        <w:t>].</w:t>
      </w:r>
      <w:r w:rsidR="002C4F32">
        <w:t xml:space="preserve">                                                                                                                                                                                                                                                                                                                                                                                                                                                              </w:t>
      </w:r>
    </w:p>
    <w:p w:rsidR="00790DBB" w:rsidRPr="00995706" w:rsidRDefault="00790DBB" w:rsidP="00790DBB">
      <w:pPr>
        <w:pStyle w:val="Heading2"/>
      </w:pPr>
      <w:bookmarkStart w:id="49" w:name="_Toc308367943"/>
      <w:bookmarkStart w:id="50" w:name="_Toc346013350"/>
      <w:bookmarkStart w:id="51" w:name="_Toc308367937"/>
      <w:r w:rsidRPr="00995706">
        <w:t>American with Disabilities Act Program Requirements</w:t>
      </w:r>
      <w:bookmarkEnd w:id="49"/>
      <w:bookmarkEnd w:id="50"/>
      <w:r w:rsidRPr="00995706">
        <w:t xml:space="preserve"> </w:t>
      </w:r>
    </w:p>
    <w:p w:rsidR="00790DBB" w:rsidRDefault="00790DBB" w:rsidP="00790DBB">
      <w:r>
        <w:t xml:space="preserve">The Rehabilitation Act of 1973 Section 504, as amended (29 USC 794), </w:t>
      </w:r>
      <w:r w:rsidR="00991952">
        <w:t>prohibits</w:t>
      </w:r>
      <w:r>
        <w:t xml:space="preserve"> discrimination on the basis of disability by recipients of Federal financial assistance.  The Americans with Disabilities Act of 1990 (ADA), as amended (42 U.S.C. 12101 et seq.), prohibits discrimination against qualified individuals with disabilities in all programs, activities, and services of public entities</w:t>
      </w:r>
      <w:r w:rsidR="00991952">
        <w:t>,</w:t>
      </w:r>
      <w:r>
        <w:t xml:space="preserve"> </w:t>
      </w:r>
      <w:r w:rsidR="00991952">
        <w:t xml:space="preserve">and </w:t>
      </w:r>
      <w:r>
        <w:t>imposes specific requirements on public and private providers of transportation.</w:t>
      </w:r>
    </w:p>
    <w:p w:rsidR="00790DBB" w:rsidRPr="00BA2A09" w:rsidRDefault="00790DBB" w:rsidP="00790DBB">
      <w:r>
        <w:t>DOT regulations implementing Section 504 and the ADA include 49 CFR parts 27, 37, and 38.  Among other provisions, the regulations specify accessibility requirements for the design and construction of new transportation facilities; require that vehicles acquired be accessible to and usable by individuals with disabilities, including individuals using wheelchairs; and requires any recipient providing fixed-route service to provide complementary paratransit service to individuals with disabilities who cannot use the fixed-route service.</w:t>
      </w:r>
      <w:r w:rsidR="00333C2B">
        <w:t xml:space="preserve">  </w:t>
      </w:r>
      <w:r w:rsidR="00333C2B" w:rsidRPr="00BA2A09">
        <w:t>For further clarification on ADA and Section 504 refer to the Alabama State Management Plan supplied by the ALDOT.</w:t>
      </w:r>
    </w:p>
    <w:p w:rsidR="00790DBB" w:rsidRPr="00995706" w:rsidRDefault="00790DBB" w:rsidP="00790DBB">
      <w:pPr>
        <w:pStyle w:val="Heading2"/>
      </w:pPr>
      <w:bookmarkStart w:id="52" w:name="_Toc308367946"/>
      <w:bookmarkStart w:id="53" w:name="_Toc346013351"/>
      <w:bookmarkStart w:id="54" w:name="_Toc308367942"/>
      <w:r w:rsidRPr="00995706">
        <w:t>Buy America Provision</w:t>
      </w:r>
      <w:bookmarkEnd w:id="52"/>
      <w:bookmarkEnd w:id="53"/>
    </w:p>
    <w:p w:rsidR="00790DBB" w:rsidRPr="00070868" w:rsidRDefault="00333C2B" w:rsidP="00790DBB">
      <w:r>
        <w:t>When expenditures for projects exceed the $100,000 threshold, Buy America Provisions apply.</w:t>
      </w:r>
      <w:r w:rsidR="00790DBB">
        <w:t xml:space="preserve"> FTA </w:t>
      </w:r>
      <w:r w:rsidR="00433410" w:rsidRPr="002B485E">
        <w:t>will</w:t>
      </w:r>
      <w:r w:rsidR="00433410">
        <w:t xml:space="preserve"> </w:t>
      </w:r>
      <w:r w:rsidR="00790DBB" w:rsidRPr="00433410">
        <w:t>not</w:t>
      </w:r>
      <w:r w:rsidR="00790DBB">
        <w:t xml:space="preserve"> obligate funds for public transportation projects unless the steel, iron, and manufactured goods used in the project are produced in the United States</w:t>
      </w:r>
      <w:r w:rsidR="00433410">
        <w:t xml:space="preserve"> </w:t>
      </w:r>
      <w:r w:rsidR="00433410" w:rsidRPr="00070868">
        <w:t>unless a waiver is granted</w:t>
      </w:r>
      <w:r w:rsidR="00790DBB" w:rsidRPr="00070868">
        <w:t xml:space="preserve"> (49 </w:t>
      </w:r>
      <w:r w:rsidR="00C3719F" w:rsidRPr="00070868">
        <w:t>CFR</w:t>
      </w:r>
      <w:r w:rsidR="00C3719F">
        <w:t xml:space="preserve"> </w:t>
      </w:r>
      <w:r w:rsidR="00C3719F" w:rsidRPr="00070868">
        <w:t>part</w:t>
      </w:r>
      <w:r w:rsidR="00C3719F">
        <w:t xml:space="preserve"> </w:t>
      </w:r>
      <w:r w:rsidR="00790DBB" w:rsidRPr="00070868">
        <w:t>661).</w:t>
      </w:r>
      <w:r w:rsidR="00991952" w:rsidRPr="00070868">
        <w:t xml:space="preserve">  </w:t>
      </w:r>
    </w:p>
    <w:p w:rsidR="00790DBB" w:rsidRPr="00995706" w:rsidRDefault="00790DBB" w:rsidP="00455D44">
      <w:pPr>
        <w:pStyle w:val="Heading2"/>
      </w:pPr>
      <w:r>
        <w:t xml:space="preserve"> </w:t>
      </w:r>
      <w:bookmarkStart w:id="55" w:name="_Toc346013352"/>
      <w:r w:rsidRPr="00995706">
        <w:t>Charter and School Transportation Regulations-Oversight</w:t>
      </w:r>
      <w:bookmarkEnd w:id="54"/>
      <w:bookmarkEnd w:id="55"/>
    </w:p>
    <w:p w:rsidR="00790DBB" w:rsidRDefault="00790DBB" w:rsidP="00790DBB">
      <w:pPr>
        <w:ind w:firstLine="720"/>
      </w:pPr>
      <w:bookmarkStart w:id="56" w:name="_Toc346013353"/>
      <w:r w:rsidRPr="002B485E">
        <w:rPr>
          <w:rStyle w:val="Heading3Char"/>
          <w:rFonts w:eastAsia="Calibri"/>
        </w:rPr>
        <w:t>Charter service</w:t>
      </w:r>
      <w:bookmarkEnd w:id="56"/>
      <w:r w:rsidRPr="002B485E">
        <w:rPr>
          <w:rStyle w:val="Heading3Char"/>
          <w:rFonts w:eastAsia="Calibri"/>
        </w:rPr>
        <w:t xml:space="preserve"> </w:t>
      </w:r>
      <w:r w:rsidRPr="002B485E">
        <w:t xml:space="preserve">is defined in 49 CFR Part 604 as providing special service to a specific group that dictates the route and schedule used.  In other words, if the service is under the control of the </w:t>
      </w:r>
      <w:r w:rsidR="00330C81" w:rsidRPr="002B485E">
        <w:t>subrecipients</w:t>
      </w:r>
      <w:r w:rsidRPr="002B485E">
        <w:t xml:space="preserve">, is open door and the </w:t>
      </w:r>
      <w:r w:rsidR="0074759E" w:rsidRPr="002B485E">
        <w:rPr>
          <w:rFonts w:cs="Calibri"/>
        </w:rPr>
        <w:t>subrecipients</w:t>
      </w:r>
      <w:r w:rsidR="0074759E" w:rsidRPr="002B485E">
        <w:t xml:space="preserve"> </w:t>
      </w:r>
      <w:r w:rsidRPr="002B485E">
        <w:t>can put any rider on the vehicle in addition to the agency’s clients, it is not considered charter.</w:t>
      </w:r>
      <w:r>
        <w:t xml:space="preserve"> </w:t>
      </w:r>
    </w:p>
    <w:p w:rsidR="00790DBB" w:rsidRDefault="00790DBB" w:rsidP="00790DBB">
      <w:pPr>
        <w:ind w:firstLine="720"/>
      </w:pPr>
      <w:bookmarkStart w:id="57" w:name="_Toc346013354"/>
      <w:r w:rsidRPr="00995706">
        <w:rPr>
          <w:rStyle w:val="Heading3Char"/>
          <w:rFonts w:eastAsia="Calibri"/>
        </w:rPr>
        <w:t>Exclusive School Transportation</w:t>
      </w:r>
      <w:bookmarkEnd w:id="57"/>
      <w:r>
        <w:t xml:space="preserve"> is prohibited under 49 USC Section 5323(f) using FTA funded equipment.  The implementing regulation (49 </w:t>
      </w:r>
      <w:r w:rsidR="00C3719F">
        <w:t xml:space="preserve">CFR </w:t>
      </w:r>
      <w:r w:rsidR="0044639B">
        <w:t>P</w:t>
      </w:r>
      <w:r w:rsidR="00C3719F">
        <w:t xml:space="preserve">art </w:t>
      </w:r>
      <w:r>
        <w:t xml:space="preserve">605) does permit regular service to be </w:t>
      </w:r>
      <w:r w:rsidRPr="00B468BC">
        <w:t>modified</w:t>
      </w:r>
      <w:r>
        <w:t xml:space="preserve"> to accommodate school students along with the general public (“tripper service”).  For the purpose of FTA’s school bus regulation, Head Start is considered a social service not a school program.</w:t>
      </w:r>
    </w:p>
    <w:p w:rsidR="000A212E" w:rsidRPr="00995706" w:rsidRDefault="002C4F32">
      <w:pPr>
        <w:pStyle w:val="Heading2"/>
      </w:pPr>
      <w:bookmarkStart w:id="58" w:name="_Toc346013355"/>
      <w:r w:rsidRPr="00995706">
        <w:lastRenderedPageBreak/>
        <w:t>Civil Rights – Title VI</w:t>
      </w:r>
      <w:bookmarkEnd w:id="51"/>
      <w:r w:rsidR="00AC7EB5" w:rsidRPr="00995706">
        <w:t xml:space="preserve"> of the Civil Rights Act of 1964, as amended (42 USC 2000 et. seq.)</w:t>
      </w:r>
      <w:bookmarkEnd w:id="58"/>
    </w:p>
    <w:p w:rsidR="002C4F32" w:rsidRDefault="002C4F32" w:rsidP="002C4F32">
      <w:r>
        <w:t xml:space="preserve">No person in the United States may use race, color, age, sex, or national origin as grounds to exclude another person from participation in, be denied the benefits of, or be subject to discrimination under any program or activity receiving Federal financial assistance </w:t>
      </w:r>
    </w:p>
    <w:p w:rsidR="00790DBB" w:rsidRPr="00995706" w:rsidRDefault="00790DBB" w:rsidP="00790DBB">
      <w:pPr>
        <w:pStyle w:val="Heading2"/>
      </w:pPr>
      <w:bookmarkStart w:id="59" w:name="_Toc308367947"/>
      <w:bookmarkStart w:id="60" w:name="_Toc346013356"/>
      <w:bookmarkStart w:id="61" w:name="_Toc308367944"/>
      <w:bookmarkStart w:id="62" w:name="_Toc308367939"/>
      <w:bookmarkStart w:id="63" w:name="_Toc308367938"/>
      <w:r w:rsidRPr="003A30BD">
        <w:t>Clean Air Act (CAA)</w:t>
      </w:r>
      <w:bookmarkEnd w:id="59"/>
      <w:bookmarkEnd w:id="60"/>
    </w:p>
    <w:p w:rsidR="00790DBB" w:rsidRDefault="00790DBB" w:rsidP="00790DBB">
      <w:r w:rsidRPr="00790DBB">
        <w:t xml:space="preserve">The principal CAA requirement with which FTA-funded projects must comply is the transportation conformity process.  The conformity requirements are contained in an Environmental Protection Agency (EPA) regulation (40 CFR part 93), and they apply in areas that currently violate one or more of the National Ambient Air Quality Standards (NAAQSs) </w:t>
      </w:r>
      <w:r w:rsidR="00455D44">
        <w:t>(nonattainment areas) and also in areas that once violated the standards but have since been re-designated to attainment status by EPA (so-called maintenance areas).</w:t>
      </w:r>
      <w:r w:rsidR="00991952">
        <w:t xml:space="preserve">  </w:t>
      </w:r>
      <w:r w:rsidR="003A30BD">
        <w:t>Birmingham is the only non-attainment area in Alabama</w:t>
      </w:r>
      <w:r w:rsidR="00991952" w:rsidRPr="00E32B6D">
        <w:t>.</w:t>
      </w:r>
    </w:p>
    <w:p w:rsidR="00790DBB" w:rsidRPr="00995706" w:rsidRDefault="00790DBB" w:rsidP="00790DBB">
      <w:pPr>
        <w:pStyle w:val="Heading2"/>
      </w:pPr>
      <w:bookmarkStart w:id="64" w:name="_Toc346013357"/>
      <w:r w:rsidRPr="00995706">
        <w:t>Debarment and Suspension</w:t>
      </w:r>
      <w:bookmarkEnd w:id="61"/>
      <w:bookmarkEnd w:id="64"/>
      <w:r w:rsidRPr="00995706">
        <w:t xml:space="preserve"> </w:t>
      </w:r>
    </w:p>
    <w:p w:rsidR="00790DBB" w:rsidRDefault="00790DBB" w:rsidP="00790DBB">
      <w:r>
        <w:t>The purpose of the DOT Government-wide Debarment and Suspension (Non-procurement) regulations (2 CFR part 1200)  is to ensure that no Federal assist</w:t>
      </w:r>
      <w:r w:rsidR="00991952">
        <w:t>ance</w:t>
      </w:r>
      <w:r>
        <w:t xml:space="preserve"> funds are provided to </w:t>
      </w:r>
      <w:r w:rsidR="00864A8A" w:rsidRPr="00E32B6D">
        <w:t>individuals or firms that have</w:t>
      </w:r>
      <w:r w:rsidR="00864A8A" w:rsidRPr="00864A8A">
        <w:rPr>
          <w:color w:val="FF0000"/>
        </w:rPr>
        <w:t xml:space="preserve"> </w:t>
      </w:r>
      <w:r>
        <w:t xml:space="preserve">been debarred, suspended, determined ineligible, or voluntarily excluded from participation in federally assisted transactions.  The U. S. General Services Administration maintains a website at </w:t>
      </w:r>
      <w:hyperlink r:id="rId14" w:history="1">
        <w:r w:rsidR="00021495" w:rsidRPr="004D6C2C">
          <w:rPr>
            <w:rStyle w:val="Hyperlink"/>
            <w:b/>
          </w:rPr>
          <w:t>www.sam.gov</w:t>
        </w:r>
      </w:hyperlink>
      <w:r w:rsidR="00021495">
        <w:rPr>
          <w:b/>
          <w:color w:val="365F91"/>
        </w:rPr>
        <w:t xml:space="preserve">, </w:t>
      </w:r>
      <w:r>
        <w:t>which provides a comprehensive list of individuals and firms excluded from receiving Federal funds.</w:t>
      </w:r>
    </w:p>
    <w:p w:rsidR="00333C2B" w:rsidRPr="00AD5417" w:rsidRDefault="00333C2B" w:rsidP="00790DBB">
      <w:r>
        <w:t xml:space="preserve">ALDOT obtains a signed Debarment and Suspension certification from each </w:t>
      </w:r>
      <w:r w:rsidR="00A45F92" w:rsidRPr="00E32B6D">
        <w:t>subrecipient</w:t>
      </w:r>
      <w:r w:rsidR="00A45F92">
        <w:t xml:space="preserve"> </w:t>
      </w:r>
      <w:r>
        <w:t>and retains the certification in program files.  In addition, all vendors utilized by the ALDOT in the procurement process must also supply a signed Debarment and Suspension Certificate for record keeping purposes.</w:t>
      </w:r>
    </w:p>
    <w:p w:rsidR="00CF6AA8" w:rsidRPr="00995706" w:rsidRDefault="00CF6AA8" w:rsidP="00790DBB">
      <w:pPr>
        <w:pStyle w:val="Heading2"/>
      </w:pPr>
      <w:bookmarkStart w:id="65" w:name="_Toc346013358"/>
      <w:r w:rsidRPr="00995706">
        <w:t>Davis-Bacon Act</w:t>
      </w:r>
      <w:bookmarkEnd w:id="65"/>
    </w:p>
    <w:p w:rsidR="00CF6AA8" w:rsidRPr="00BA2A09" w:rsidRDefault="00BA2A09" w:rsidP="00CF6AA8">
      <w:r w:rsidRPr="00BA2A09">
        <w:t>The Davis-Bacon Act requires that all contractors and subcontractors performing on federal contracts in excess of $</w:t>
      </w:r>
      <w:r w:rsidR="00C3719F" w:rsidRPr="00BA2A09">
        <w:t>2,000</w:t>
      </w:r>
      <w:r w:rsidRPr="00BA2A09">
        <w:t xml:space="preserve"> pay their laborers and mechanics not less than the prevailing wage rates and fringe benefits.  For detailed information </w:t>
      </w:r>
      <w:r w:rsidRPr="00A1184B">
        <w:t>see Title</w:t>
      </w:r>
      <w:r w:rsidRPr="00BA2A09">
        <w:t xml:space="preserve"> 49 USC 5333(a).</w:t>
      </w:r>
    </w:p>
    <w:p w:rsidR="00790DBB" w:rsidRPr="00995706" w:rsidRDefault="00790DBB" w:rsidP="00790DBB">
      <w:pPr>
        <w:pStyle w:val="Heading2"/>
      </w:pPr>
      <w:bookmarkStart w:id="66" w:name="_Toc346013359"/>
      <w:r w:rsidRPr="00995706">
        <w:t>Disadvantaged Business Enterprises (DBE) – 49 CFR Part 26</w:t>
      </w:r>
      <w:bookmarkEnd w:id="62"/>
      <w:bookmarkEnd w:id="66"/>
    </w:p>
    <w:p w:rsidR="00790DBB" w:rsidRDefault="00790DBB" w:rsidP="00790DBB">
      <w:r>
        <w:t xml:space="preserve">The recipient agrees and assures that the agency will comply with DOT regulation, “Participation by Disadvantaged Business Enterprises in Department of Transportation Financial Assistance Programs,” 49 CFR 26.  Among other provisions, this regulation requires certain recipients of DOT Federal financial assistance, namely </w:t>
      </w:r>
      <w:r w:rsidRPr="00E32B6D">
        <w:t>State and local transportation agencies</w:t>
      </w:r>
      <w:r>
        <w:t>, to establish goals for the participation of disadvantaged entrepreneurs, certify the participation of disadvantaged entrepreneurs, and certify the eligibility of DBE firms to participate in their DOT-assisted contracts.  Recipients of FTA funds must allow participation of business</w:t>
      </w:r>
      <w:r w:rsidR="00333C2B">
        <w:t>es that are at least fifty-one percent (51%)</w:t>
      </w:r>
      <w:r>
        <w:t xml:space="preserve"> owned and controlled by socially and economically disadvantaged individuals.  The recipient agrees and assures that it will comply with SAFETEA-LU Section </w:t>
      </w:r>
      <w:r>
        <w:lastRenderedPageBreak/>
        <w:t xml:space="preserve">1101(b) 23 U.S.C. 101 note( or any subsequent authorizations), which directs the Secretary of Transportation to expend not less than 10 percent of authorized federal funds with DBEs.  </w:t>
      </w:r>
    </w:p>
    <w:p w:rsidR="00CF6AA8" w:rsidRPr="00D77A4F" w:rsidRDefault="00CF6AA8" w:rsidP="00790DBB">
      <w:pPr>
        <w:pStyle w:val="Heading2"/>
      </w:pPr>
      <w:bookmarkStart w:id="67" w:name="_Toc346013360"/>
      <w:r w:rsidRPr="00D77A4F">
        <w:t>Drug and Alcohol</w:t>
      </w:r>
      <w:bookmarkEnd w:id="67"/>
      <w:r w:rsidRPr="00D77A4F">
        <w:t xml:space="preserve"> </w:t>
      </w:r>
    </w:p>
    <w:p w:rsidR="00D77A4F" w:rsidRDefault="00D77A4F" w:rsidP="00995706">
      <w:r>
        <w:t xml:space="preserve">All </w:t>
      </w:r>
      <w:r w:rsidR="00D27D55" w:rsidRPr="00E32B6D">
        <w:t>subrecipients</w:t>
      </w:r>
      <w:r>
        <w:t xml:space="preserve"> must </w:t>
      </w:r>
      <w:r w:rsidR="00995706">
        <w:t>comply with</w:t>
      </w:r>
      <w:r>
        <w:t xml:space="preserve"> the regulations as set forth in CFR Title 49 Part 40 Procedures for Transportation Workplace Drug and Alcohol Testing Programs</w:t>
      </w:r>
      <w:r w:rsidR="00995706">
        <w:t xml:space="preserve">.  Detailed information may be found at </w:t>
      </w:r>
      <w:hyperlink r:id="rId15" w:history="1">
        <w:r w:rsidR="00995706" w:rsidRPr="00387984">
          <w:rPr>
            <w:rStyle w:val="Hyperlink"/>
          </w:rPr>
          <w:t>www.dot.gov/odapc/part40</w:t>
        </w:r>
      </w:hyperlink>
      <w:r w:rsidR="00995706">
        <w:t>.</w:t>
      </w:r>
    </w:p>
    <w:p w:rsidR="00790DBB" w:rsidRPr="00D77A4F" w:rsidRDefault="00790DBB" w:rsidP="00790DBB">
      <w:pPr>
        <w:pStyle w:val="Heading2"/>
      </w:pPr>
      <w:bookmarkStart w:id="68" w:name="_Toc346013361"/>
      <w:r w:rsidRPr="00D77A4F">
        <w:t>Environmental Justice</w:t>
      </w:r>
      <w:bookmarkEnd w:id="68"/>
    </w:p>
    <w:p w:rsidR="00790DBB" w:rsidRPr="0015126A" w:rsidRDefault="00790DBB" w:rsidP="00790DBB">
      <w:r w:rsidRPr="0015126A">
        <w:t xml:space="preserve">There </w:t>
      </w:r>
      <w:r w:rsidRPr="00EF010E">
        <w:rPr>
          <w:rFonts w:cs="Calibri"/>
        </w:rPr>
        <w:t>are</w:t>
      </w:r>
      <w:r w:rsidRPr="0015126A">
        <w:t xml:space="preserve"> three fundamental environmental justice principles:</w:t>
      </w:r>
    </w:p>
    <w:p w:rsidR="00790DBB" w:rsidRDefault="00790DBB" w:rsidP="00FA302A">
      <w:pPr>
        <w:numPr>
          <w:ilvl w:val="0"/>
          <w:numId w:val="2"/>
        </w:numPr>
        <w:spacing w:before="100" w:beforeAutospacing="1" w:after="100" w:afterAutospacing="1" w:line="240" w:lineRule="auto"/>
        <w:rPr>
          <w:rFonts w:eastAsia="Times New Roman" w:cs="Calibri"/>
          <w:sz w:val="24"/>
          <w:szCs w:val="24"/>
        </w:rPr>
      </w:pPr>
      <w:r w:rsidRPr="00EF010E">
        <w:rPr>
          <w:rFonts w:eastAsia="Times New Roman" w:cs="Calibri"/>
          <w:sz w:val="24"/>
          <w:szCs w:val="24"/>
        </w:rPr>
        <w:t>To avoid, minimize, or mitigate disproportionately high and adverse human health and environmental effects, including social and economic effects, on minority populations and low-income populations.</w:t>
      </w:r>
    </w:p>
    <w:p w:rsidR="00790DBB" w:rsidRDefault="00790DBB" w:rsidP="00FA302A">
      <w:pPr>
        <w:numPr>
          <w:ilvl w:val="0"/>
          <w:numId w:val="2"/>
        </w:numPr>
        <w:spacing w:before="100" w:beforeAutospacing="1" w:after="100" w:afterAutospacing="1" w:line="240" w:lineRule="auto"/>
        <w:rPr>
          <w:rFonts w:eastAsia="Times New Roman" w:cs="Calibri"/>
          <w:sz w:val="24"/>
          <w:szCs w:val="24"/>
        </w:rPr>
      </w:pPr>
      <w:r w:rsidRPr="00EF010E">
        <w:rPr>
          <w:rFonts w:eastAsia="Times New Roman" w:cs="Calibri"/>
          <w:sz w:val="24"/>
          <w:szCs w:val="24"/>
        </w:rPr>
        <w:t>To ensure the full and fair participation by all potentially affected communities in the transportation decision-making process.</w:t>
      </w:r>
    </w:p>
    <w:p w:rsidR="00790DBB" w:rsidRDefault="00790DBB" w:rsidP="00FA302A">
      <w:pPr>
        <w:numPr>
          <w:ilvl w:val="0"/>
          <w:numId w:val="2"/>
        </w:numPr>
        <w:spacing w:before="100" w:beforeAutospacing="1" w:after="100" w:afterAutospacing="1" w:line="240" w:lineRule="auto"/>
        <w:rPr>
          <w:rFonts w:eastAsia="Times New Roman" w:cs="Calibri"/>
          <w:sz w:val="24"/>
          <w:szCs w:val="24"/>
        </w:rPr>
      </w:pPr>
      <w:r w:rsidRPr="00EF010E">
        <w:rPr>
          <w:rFonts w:eastAsia="Times New Roman" w:cs="Calibri"/>
          <w:sz w:val="24"/>
          <w:szCs w:val="24"/>
        </w:rPr>
        <w:t xml:space="preserve">To prevent the denial of, reduction in, or significant delay in the receipt of benefits by minority and low-income populations. </w:t>
      </w:r>
    </w:p>
    <w:p w:rsidR="00790DBB" w:rsidRPr="00EF010E" w:rsidRDefault="00790DBB" w:rsidP="00790DBB">
      <w:pPr>
        <w:spacing w:before="100" w:beforeAutospacing="1" w:after="100" w:afterAutospacing="1" w:line="240" w:lineRule="auto"/>
        <w:rPr>
          <w:rFonts w:eastAsia="Times New Roman" w:cs="Calibri"/>
          <w:sz w:val="24"/>
          <w:szCs w:val="24"/>
        </w:rPr>
      </w:pPr>
      <w:r>
        <w:rPr>
          <w:rFonts w:eastAsia="Times New Roman" w:cs="Calibri"/>
          <w:sz w:val="24"/>
          <w:szCs w:val="24"/>
        </w:rPr>
        <w:t>Environmental Justice, in most cases, only applies if Protection of the Environment guidelines is applicable.</w:t>
      </w:r>
    </w:p>
    <w:p w:rsidR="000A212E" w:rsidRPr="00995706" w:rsidRDefault="002C4F32">
      <w:pPr>
        <w:pStyle w:val="Heading2"/>
      </w:pPr>
      <w:bookmarkStart w:id="69" w:name="_Toc346013362"/>
      <w:r w:rsidRPr="00995706">
        <w:t>Equal Employment Opportunity</w:t>
      </w:r>
      <w:bookmarkEnd w:id="63"/>
      <w:r w:rsidR="00790DBB" w:rsidRPr="00995706">
        <w:t xml:space="preserve"> (EEO)</w:t>
      </w:r>
      <w:bookmarkEnd w:id="69"/>
    </w:p>
    <w:p w:rsidR="002C4F32" w:rsidRDefault="00CE6791" w:rsidP="002C4F32">
      <w:r>
        <w:t xml:space="preserve">The recipient agrees to comply, and assures the compliance of each third  party contractor and each </w:t>
      </w:r>
      <w:r w:rsidR="009E38C0" w:rsidRPr="00E32B6D">
        <w:t xml:space="preserve">subrecipient </w:t>
      </w:r>
      <w:r w:rsidRPr="00E32B6D">
        <w:t>a</w:t>
      </w:r>
      <w:r>
        <w:t xml:space="preserve">t any tier of the project with all equal employment  opportunity (EEO) requirements of Title VI of the Civil Rights Act of 1964, as amended, (42 USC 2000e) and with 49 USC 5332 any implementing regulations DOT may issue.  </w:t>
      </w:r>
      <w:r w:rsidR="00AC7EB5">
        <w:t>These laws ensure that n</w:t>
      </w:r>
      <w:r w:rsidR="002C4F32">
        <w:t>o person may discriminate in employment on the basis of race, color, creed, national origin, sex, age, or disability.</w:t>
      </w:r>
    </w:p>
    <w:p w:rsidR="00790DBB" w:rsidRPr="00995706" w:rsidRDefault="00790DBB" w:rsidP="00790DBB">
      <w:pPr>
        <w:pStyle w:val="Heading2"/>
      </w:pPr>
      <w:bookmarkStart w:id="70" w:name="_Toc308367941"/>
      <w:bookmarkStart w:id="71" w:name="_Toc346013363"/>
      <w:bookmarkStart w:id="72" w:name="_Toc308367936"/>
      <w:bookmarkStart w:id="73" w:name="_Toc308367940"/>
      <w:r w:rsidRPr="00995706">
        <w:t>Labor Protection</w:t>
      </w:r>
      <w:bookmarkEnd w:id="70"/>
      <w:bookmarkEnd w:id="71"/>
    </w:p>
    <w:p w:rsidR="00790DBB" w:rsidRDefault="00790DBB" w:rsidP="00790DBB">
      <w:r w:rsidRPr="00E32B6D">
        <w:t>Before FTA may award a grant for capital or operating assistance, fair and equitable arrangements must be made to protect the interests of transit employees affected by the proposed FTA assistance (49 U.S.C. 5333(b), formerly Section 12(c) of the federal Transit Act as amended.</w:t>
      </w:r>
      <w:r>
        <w:t xml:space="preserve">  Those arrangements must be certified by the Secretary of Labor as meeting the requirements of the law.</w:t>
      </w:r>
    </w:p>
    <w:p w:rsidR="00790DBB" w:rsidRPr="00995706" w:rsidRDefault="00790DBB" w:rsidP="00790DBB">
      <w:pPr>
        <w:pStyle w:val="Heading2"/>
      </w:pPr>
      <w:bookmarkStart w:id="74" w:name="_Toc346013364"/>
      <w:r w:rsidRPr="00995706">
        <w:t>Nondiscrimination – 49 USC 5332</w:t>
      </w:r>
      <w:bookmarkEnd w:id="72"/>
      <w:bookmarkEnd w:id="74"/>
    </w:p>
    <w:p w:rsidR="00790DBB" w:rsidRDefault="00790DBB" w:rsidP="00790DBB">
      <w:r>
        <w:t>Under a project, program, or activity receiving financial assistance from FTA, a person may not be excluded from participating in, denied a benefit of, or discriminated against because of race, color, creed, national origin, sex, or age.</w:t>
      </w:r>
      <w:r w:rsidR="00333C2B">
        <w:t xml:space="preserve">  </w:t>
      </w:r>
      <w:r w:rsidR="00995706">
        <w:t xml:space="preserve">Annually, </w:t>
      </w:r>
      <w:r w:rsidR="00F850A9" w:rsidRPr="00E32B6D">
        <w:t>subrecipients</w:t>
      </w:r>
      <w:r w:rsidR="00F850A9">
        <w:t xml:space="preserve"> </w:t>
      </w:r>
      <w:r w:rsidR="00333C2B">
        <w:t xml:space="preserve">submit to the ALDOT information relative to Title VI of the civil Rights Act of 1964 addressing any lawsuits or complaints alleging discrimination against </w:t>
      </w:r>
      <w:r w:rsidR="00333C2B" w:rsidRPr="00E32B6D">
        <w:t xml:space="preserve">the </w:t>
      </w:r>
      <w:r w:rsidR="00F850A9" w:rsidRPr="00E32B6D">
        <w:t>subrecipients</w:t>
      </w:r>
      <w:r w:rsidR="00F850A9">
        <w:t xml:space="preserve"> </w:t>
      </w:r>
      <w:r w:rsidR="00333C2B">
        <w:t>and/o</w:t>
      </w:r>
      <w:r w:rsidR="00E06A57">
        <w:t>r</w:t>
      </w:r>
      <w:r w:rsidR="00333C2B">
        <w:t xml:space="preserve"> the operator of service</w:t>
      </w:r>
      <w:r w:rsidR="00E06A57">
        <w:t>, and a summary of civil rights compliance review activities conducted during the year.</w:t>
      </w:r>
    </w:p>
    <w:p w:rsidR="0015126A" w:rsidRPr="00995706" w:rsidRDefault="002C4F32">
      <w:pPr>
        <w:pStyle w:val="Heading2"/>
      </w:pPr>
      <w:bookmarkStart w:id="75" w:name="_Toc346013365"/>
      <w:r w:rsidRPr="008E0309">
        <w:lastRenderedPageBreak/>
        <w:t>Protection of the Environment</w:t>
      </w:r>
      <w:bookmarkEnd w:id="75"/>
    </w:p>
    <w:p w:rsidR="0015126A" w:rsidRDefault="0015126A" w:rsidP="0015126A">
      <w:r>
        <w:t>Title 23CFR part 771.117 details categorical exclusions (CEs) meet</w:t>
      </w:r>
      <w:r w:rsidR="0074349B">
        <w:t xml:space="preserve">ing </w:t>
      </w:r>
      <w:r>
        <w:t xml:space="preserve">the definition in 40 CFR 1508.4, and </w:t>
      </w:r>
      <w:r w:rsidR="00E06A57">
        <w:t xml:space="preserve">is </w:t>
      </w:r>
      <w:r>
        <w:t xml:space="preserve">based on experience of similar actions </w:t>
      </w:r>
      <w:r w:rsidR="00E06A57">
        <w:t xml:space="preserve">that </w:t>
      </w:r>
      <w:r>
        <w:t>do not involve significant environmental impacts</w:t>
      </w:r>
      <w:r w:rsidRPr="0015126A">
        <w:rPr>
          <w:i/>
        </w:rPr>
        <w:t xml:space="preserve">.  </w:t>
      </w:r>
      <w:r w:rsidRPr="0015126A">
        <w:t>The following actions meet the criteria for CEs in the above referenced material</w:t>
      </w:r>
      <w:r>
        <w:t xml:space="preserve"> and normally require no action by the </w:t>
      </w:r>
      <w:r w:rsidR="00BB3C2D" w:rsidRPr="00E32B6D">
        <w:t>subrecipients</w:t>
      </w:r>
      <w:r>
        <w:t>:</w:t>
      </w:r>
    </w:p>
    <w:p w:rsidR="00C60DD2" w:rsidRPr="00163E6D" w:rsidRDefault="00E00307" w:rsidP="005B6E4C">
      <w:pPr>
        <w:pStyle w:val="ListParagraph"/>
        <w:numPr>
          <w:ilvl w:val="0"/>
          <w:numId w:val="63"/>
        </w:numPr>
        <w:rPr>
          <w:rFonts w:asciiTheme="minorHAnsi" w:hAnsiTheme="minorHAnsi" w:cstheme="minorHAnsi"/>
          <w:b w:val="0"/>
        </w:rPr>
      </w:pPr>
      <w:r w:rsidRPr="00163E6D">
        <w:rPr>
          <w:rFonts w:asciiTheme="minorHAnsi" w:hAnsiTheme="minorHAnsi" w:cstheme="minorHAnsi"/>
          <w:b w:val="0"/>
        </w:rPr>
        <w:t>“</w:t>
      </w:r>
      <w:r w:rsidR="0015126A" w:rsidRPr="00163E6D">
        <w:rPr>
          <w:rFonts w:asciiTheme="minorHAnsi" w:hAnsiTheme="minorHAnsi" w:cstheme="minorHAnsi"/>
          <w:b w:val="0"/>
        </w:rPr>
        <w:t>Activities which do not involve or lead directly to construction, such as planning and research activities; grants for training; engineering to define the elements of a proposed action or alternatives so that social, economic, and environmental effects can be assessed;</w:t>
      </w:r>
    </w:p>
    <w:p w:rsidR="00C60DD2" w:rsidRPr="00163E6D" w:rsidRDefault="0015126A" w:rsidP="005B6E4C">
      <w:pPr>
        <w:pStyle w:val="ListParagraph"/>
        <w:numPr>
          <w:ilvl w:val="0"/>
          <w:numId w:val="63"/>
        </w:numPr>
        <w:rPr>
          <w:rFonts w:asciiTheme="minorHAnsi" w:hAnsiTheme="minorHAnsi" w:cstheme="minorHAnsi"/>
          <w:b w:val="0"/>
        </w:rPr>
      </w:pPr>
      <w:r w:rsidRPr="00163E6D">
        <w:rPr>
          <w:rFonts w:asciiTheme="minorHAnsi" w:hAnsiTheme="minorHAnsi" w:cstheme="minorHAnsi"/>
          <w:b w:val="0"/>
        </w:rPr>
        <w:t>Alterations to facilities or vehicles in order to make them accessible for elderly and people with disabilities;</w:t>
      </w:r>
    </w:p>
    <w:p w:rsidR="00C60DD2" w:rsidRPr="00163E6D" w:rsidRDefault="0015126A" w:rsidP="005B6E4C">
      <w:pPr>
        <w:pStyle w:val="ListParagraph"/>
        <w:numPr>
          <w:ilvl w:val="0"/>
          <w:numId w:val="63"/>
        </w:numPr>
        <w:rPr>
          <w:rFonts w:asciiTheme="minorHAnsi" w:hAnsiTheme="minorHAnsi" w:cstheme="minorHAnsi"/>
          <w:b w:val="0"/>
        </w:rPr>
      </w:pPr>
      <w:r w:rsidRPr="00163E6D">
        <w:rPr>
          <w:rFonts w:asciiTheme="minorHAnsi" w:hAnsiTheme="minorHAnsi" w:cstheme="minorHAnsi"/>
          <w:b w:val="0"/>
        </w:rPr>
        <w:t>Program administration, technical assistance activities, and operating assistance to transit authorities to continue existing service or increase service to meet routine changes in demand;</w:t>
      </w:r>
    </w:p>
    <w:p w:rsidR="00C60DD2" w:rsidRPr="00163E6D" w:rsidRDefault="00EF010E" w:rsidP="00163E6D">
      <w:pPr>
        <w:pStyle w:val="ListParagraph"/>
        <w:numPr>
          <w:ilvl w:val="0"/>
          <w:numId w:val="63"/>
        </w:numPr>
        <w:spacing w:after="200"/>
        <w:rPr>
          <w:rFonts w:asciiTheme="minorHAnsi" w:hAnsiTheme="minorHAnsi" w:cstheme="minorHAnsi"/>
          <w:b w:val="0"/>
        </w:rPr>
      </w:pPr>
      <w:r w:rsidRPr="00163E6D">
        <w:rPr>
          <w:rFonts w:asciiTheme="minorHAnsi" w:hAnsiTheme="minorHAnsi" w:cstheme="minorHAnsi"/>
          <w:b w:val="0"/>
        </w:rPr>
        <w:t>Purchase and installation of operating or maintenance equipment to be located within the transit facility and with no significant impacts off the site.</w:t>
      </w:r>
      <w:r w:rsidR="00E00307" w:rsidRPr="00163E6D">
        <w:rPr>
          <w:rFonts w:asciiTheme="minorHAnsi" w:hAnsiTheme="minorHAnsi" w:cstheme="minorHAnsi"/>
          <w:b w:val="0"/>
        </w:rPr>
        <w:t>” Title 23, part 771.117</w:t>
      </w:r>
    </w:p>
    <w:p w:rsidR="00EF010E" w:rsidRPr="00E06A57" w:rsidRDefault="00EF010E" w:rsidP="00163E6D">
      <w:r w:rsidRPr="00E06A57">
        <w:t>Unless a transit project is involved in a major construction project, most transportation systems in the state will find they are categorically excluded from this certification.  For detailed information refer to Title 23 CFR part 771 – Environmental Impact and Related Procedures.</w:t>
      </w:r>
    </w:p>
    <w:p w:rsidR="000A212E" w:rsidRPr="00995706" w:rsidRDefault="002C4F32" w:rsidP="002F4480">
      <w:pPr>
        <w:pStyle w:val="Heading2"/>
      </w:pPr>
      <w:bookmarkStart w:id="76" w:name="_Toc308367945"/>
      <w:bookmarkStart w:id="77" w:name="_Toc346013366"/>
      <w:bookmarkEnd w:id="73"/>
      <w:r w:rsidRPr="00995706">
        <w:t>Restrictions on Lobbying</w:t>
      </w:r>
      <w:bookmarkEnd w:id="76"/>
      <w:bookmarkEnd w:id="77"/>
      <w:r w:rsidRPr="00995706">
        <w:t xml:space="preserve"> </w:t>
      </w:r>
      <w:r w:rsidR="002F4480" w:rsidRPr="00995706">
        <w:t xml:space="preserve"> </w:t>
      </w:r>
    </w:p>
    <w:p w:rsidR="00CF6AA8" w:rsidRDefault="002C4F32" w:rsidP="002C4F32">
      <w:r>
        <w:t xml:space="preserve">Federal financial assistance may not be used to influence any member </w:t>
      </w:r>
      <w:r w:rsidR="00CF6AA8">
        <w:t>of the U. S.</w:t>
      </w:r>
      <w:r>
        <w:t xml:space="preserve"> Congress</w:t>
      </w:r>
      <w:r w:rsidR="00CF6AA8">
        <w:t>, the Alabama State Legislature</w:t>
      </w:r>
      <w:r>
        <w:t xml:space="preserve"> </w:t>
      </w:r>
      <w:r w:rsidR="00CF6AA8">
        <w:t xml:space="preserve">or </w:t>
      </w:r>
      <w:r>
        <w:t xml:space="preserve">an officer or employee of any agency in connection with the making of any Federal contract, grant, or </w:t>
      </w:r>
      <w:r w:rsidR="002E4620">
        <w:t>c</w:t>
      </w:r>
      <w:r>
        <w:t xml:space="preserve">ooperative </w:t>
      </w:r>
      <w:r w:rsidR="002E4620">
        <w:t>a</w:t>
      </w:r>
      <w:r>
        <w:t xml:space="preserve">greement. </w:t>
      </w:r>
      <w:r w:rsidR="00CF6AA8">
        <w:t xml:space="preserve">Further information may be obtained in U.S.C. 31 Section 1352.  </w:t>
      </w:r>
    </w:p>
    <w:p w:rsidR="002C4F32" w:rsidRDefault="002C4F32" w:rsidP="002C4F32">
      <w:pPr>
        <w:rPr>
          <w:color w:val="FF0000"/>
        </w:rPr>
      </w:pPr>
      <w:r>
        <w:t xml:space="preserve">General advocacy for transit and providing information to legislators about the services a </w:t>
      </w:r>
      <w:r w:rsidR="00BB3C2D" w:rsidRPr="00F850A9">
        <w:rPr>
          <w:strike/>
          <w:color w:val="FF0000"/>
        </w:rPr>
        <w:t>-</w:t>
      </w:r>
      <w:r w:rsidR="00BB3C2D">
        <w:t xml:space="preserve"> </w:t>
      </w:r>
      <w:r w:rsidR="00BB3C2D" w:rsidRPr="00E32B6D">
        <w:t>subrecipient</w:t>
      </w:r>
      <w:r w:rsidR="00BB3C2D">
        <w:rPr>
          <w:color w:val="FF0000"/>
        </w:rPr>
        <w:t xml:space="preserve"> </w:t>
      </w:r>
      <w:r>
        <w:t>provides in the community are not prohibited, nor is using non-Federal funds for lobbying, so long as the required disclosures are made.</w:t>
      </w:r>
      <w:r w:rsidR="00CF6AA8">
        <w:t xml:space="preserve">  </w:t>
      </w:r>
    </w:p>
    <w:p w:rsidR="00E06A57" w:rsidRPr="00163E6D" w:rsidRDefault="00E06A57" w:rsidP="00163E6D">
      <w:r w:rsidRPr="00995706">
        <w:t xml:space="preserve">The ALDOT, </w:t>
      </w:r>
      <w:r w:rsidR="0025674C" w:rsidRPr="00E32B6D">
        <w:t>subrecipients</w:t>
      </w:r>
      <w:r w:rsidRPr="00995706">
        <w:t xml:space="preserve">, and third party contractors awarded FTA assistance exceeding $100,000 sign a “Restrictions on Lobbying” certification, and, if applicable, disclose the expenditure of non-Federal funds for lobbying purposes.  The FTA </w:t>
      </w:r>
      <w:r w:rsidR="0025674C" w:rsidRPr="00E32B6D">
        <w:t xml:space="preserve">subrecipients </w:t>
      </w:r>
      <w:r w:rsidRPr="00995706">
        <w:t>(receiving over $100,000) provide a signed Lobbying Certification during the application process.  The signed Certifications are retained in the program files.  In addition, signed Lobbying Certifications are obtained from vendors during ALDOT’s procurement process.</w:t>
      </w:r>
      <w:r w:rsidR="00995706" w:rsidRPr="00995706">
        <w:t xml:space="preserve">  </w:t>
      </w:r>
      <w:bookmarkStart w:id="78" w:name="_Toc308367948"/>
      <w:r>
        <w:br w:type="page"/>
      </w:r>
    </w:p>
    <w:p w:rsidR="00E06A57" w:rsidRDefault="00E06A57" w:rsidP="00A2401A">
      <w:pPr>
        <w:pStyle w:val="Heading1"/>
        <w:jc w:val="center"/>
      </w:pPr>
    </w:p>
    <w:p w:rsidR="00E06A57" w:rsidRDefault="00E06A57" w:rsidP="00A2401A">
      <w:pPr>
        <w:pStyle w:val="Heading1"/>
        <w:jc w:val="center"/>
      </w:pPr>
    </w:p>
    <w:p w:rsidR="00E06A57" w:rsidRDefault="00E06A57" w:rsidP="00A2401A">
      <w:pPr>
        <w:pStyle w:val="Heading1"/>
        <w:jc w:val="center"/>
      </w:pPr>
    </w:p>
    <w:p w:rsidR="00E06A57" w:rsidRDefault="00E06A57" w:rsidP="00A2401A">
      <w:pPr>
        <w:pStyle w:val="Heading1"/>
        <w:jc w:val="center"/>
      </w:pPr>
    </w:p>
    <w:p w:rsidR="00E06A57" w:rsidRDefault="00E06A57" w:rsidP="00A2401A">
      <w:pPr>
        <w:pStyle w:val="Heading1"/>
        <w:jc w:val="center"/>
      </w:pPr>
    </w:p>
    <w:p w:rsidR="00E06A57" w:rsidRDefault="00E06A57" w:rsidP="00A2401A">
      <w:pPr>
        <w:pStyle w:val="Heading1"/>
        <w:jc w:val="center"/>
      </w:pPr>
    </w:p>
    <w:p w:rsidR="00E06A57" w:rsidRDefault="00E06A57" w:rsidP="00A2401A">
      <w:pPr>
        <w:pStyle w:val="Heading1"/>
        <w:jc w:val="center"/>
      </w:pPr>
    </w:p>
    <w:p w:rsidR="00163E6D" w:rsidRDefault="00995706" w:rsidP="00A2401A">
      <w:pPr>
        <w:pStyle w:val="Heading1"/>
        <w:jc w:val="center"/>
      </w:pPr>
      <w:bookmarkStart w:id="79" w:name="_Toc346013367"/>
      <w:r w:rsidRPr="00995706">
        <w:t xml:space="preserve">FTA AND </w:t>
      </w:r>
      <w:r w:rsidR="00A2401A" w:rsidRPr="00995706">
        <w:t>ALDOT GENERAL REGULATIONS AND POLICIES</w:t>
      </w:r>
      <w:bookmarkEnd w:id="79"/>
      <w:r w:rsidR="00A2401A" w:rsidRPr="00995706">
        <w:t xml:space="preserve"> </w:t>
      </w:r>
    </w:p>
    <w:p w:rsidR="00163E6D" w:rsidRDefault="00163E6D" w:rsidP="00A2401A">
      <w:pPr>
        <w:pStyle w:val="Heading1"/>
        <w:jc w:val="center"/>
      </w:pPr>
    </w:p>
    <w:p w:rsidR="00163E6D" w:rsidRDefault="00163E6D" w:rsidP="00A2401A">
      <w:pPr>
        <w:pStyle w:val="Heading1"/>
        <w:jc w:val="center"/>
      </w:pPr>
    </w:p>
    <w:p w:rsidR="00163E6D" w:rsidRDefault="00163E6D" w:rsidP="00A2401A">
      <w:pPr>
        <w:pStyle w:val="Heading1"/>
        <w:jc w:val="center"/>
      </w:pPr>
    </w:p>
    <w:p w:rsidR="00163E6D" w:rsidRDefault="00163E6D" w:rsidP="00A2401A">
      <w:pPr>
        <w:pStyle w:val="Heading1"/>
        <w:jc w:val="center"/>
      </w:pPr>
    </w:p>
    <w:p w:rsidR="00163E6D" w:rsidRDefault="00163E6D" w:rsidP="00A2401A">
      <w:pPr>
        <w:pStyle w:val="Heading1"/>
        <w:jc w:val="center"/>
      </w:pPr>
    </w:p>
    <w:p w:rsidR="00163E6D" w:rsidRDefault="00163E6D" w:rsidP="00A2401A">
      <w:pPr>
        <w:pStyle w:val="Heading1"/>
        <w:jc w:val="center"/>
      </w:pPr>
    </w:p>
    <w:p w:rsidR="00A2401A" w:rsidRPr="00995706" w:rsidRDefault="00A2401A" w:rsidP="00A2401A">
      <w:pPr>
        <w:pStyle w:val="Heading1"/>
        <w:jc w:val="center"/>
      </w:pPr>
      <w:r w:rsidRPr="00995706">
        <w:br w:type="page"/>
      </w:r>
    </w:p>
    <w:p w:rsidR="00B41DFA" w:rsidRPr="00995706" w:rsidRDefault="00AD12DF" w:rsidP="00B41DFA">
      <w:pPr>
        <w:pStyle w:val="Heading2"/>
        <w:rPr>
          <w:u w:val="single"/>
        </w:rPr>
      </w:pPr>
      <w:bookmarkStart w:id="80" w:name="_Toc346013368"/>
      <w:r w:rsidRPr="0031232E">
        <w:rPr>
          <w:u w:val="single"/>
        </w:rPr>
        <w:lastRenderedPageBreak/>
        <w:t>Accident Reporting</w:t>
      </w:r>
      <w:bookmarkEnd w:id="80"/>
    </w:p>
    <w:p w:rsidR="00B41DFA" w:rsidRPr="006E52F8" w:rsidRDefault="001F388F" w:rsidP="00B41DFA">
      <w:r>
        <w:t>If</w:t>
      </w:r>
      <w:r w:rsidR="00B41DFA">
        <w:t xml:space="preserve"> a </w:t>
      </w:r>
      <w:r w:rsidR="00A1184B" w:rsidRPr="00E32B6D">
        <w:t>subrecipient</w:t>
      </w:r>
      <w:r w:rsidR="00A1184B">
        <w:t>’s</w:t>
      </w:r>
      <w:r w:rsidR="00FD45B0">
        <w:t xml:space="preserve"> </w:t>
      </w:r>
      <w:r w:rsidR="00B41DFA">
        <w:t>vehicle is involved in an accident where there are physical injuries or damages</w:t>
      </w:r>
      <w:r w:rsidR="00A67E7D">
        <w:t xml:space="preserve">, </w:t>
      </w:r>
      <w:r w:rsidR="00441D92">
        <w:t>t</w:t>
      </w:r>
      <w:r w:rsidR="00B41DFA">
        <w:t>he accident should be reported immediately to the appropriate ALDOT representative by telephone and followed by a written letter and the official accident report.</w:t>
      </w:r>
      <w:r w:rsidR="00A67E7D">
        <w:t xml:space="preserve"> All subrecipients must comply with the Drug and Alcohol Requirements </w:t>
      </w:r>
      <w:r w:rsidR="0031232E">
        <w:t>when</w:t>
      </w:r>
      <w:r w:rsidR="00A67E7D">
        <w:t xml:space="preserve"> an accident</w:t>
      </w:r>
      <w:r w:rsidR="0031232E">
        <w:t xml:space="preserve"> occurs</w:t>
      </w:r>
      <w:r w:rsidR="00A67E7D">
        <w:t>. For more information, see pages: 137-138.</w:t>
      </w:r>
    </w:p>
    <w:p w:rsidR="002F4480" w:rsidRPr="00995706" w:rsidRDefault="00AD12DF" w:rsidP="00A2401A">
      <w:pPr>
        <w:pStyle w:val="Heading2"/>
        <w:rPr>
          <w:u w:val="single"/>
        </w:rPr>
      </w:pPr>
      <w:bookmarkStart w:id="81" w:name="_Toc346013369"/>
      <w:r w:rsidRPr="00995706">
        <w:rPr>
          <w:u w:val="single"/>
        </w:rPr>
        <w:t>Advertising Policy</w:t>
      </w:r>
      <w:bookmarkEnd w:id="81"/>
    </w:p>
    <w:p w:rsidR="002F4480" w:rsidRDefault="002F4480" w:rsidP="002F4480">
      <w:r>
        <w:t>Transit Operators are encouraged to utilize advertising as a source of revenue.  Advertising may be place</w:t>
      </w:r>
      <w:r w:rsidR="00855884" w:rsidRPr="00E32B6D">
        <w:t>d</w:t>
      </w:r>
      <w:r>
        <w:t xml:space="preserve"> on the transit vehicles in any manner the operator chooses, as long as the vehicle</w:t>
      </w:r>
      <w:r w:rsidR="00995706">
        <w:t>’</w:t>
      </w:r>
      <w:r>
        <w:t xml:space="preserve">s identity as a public transportation vehicle is not obscured.  </w:t>
      </w:r>
      <w:r w:rsidR="00C60DD2">
        <w:t xml:space="preserve">ALDOT’s only stipulation is </w:t>
      </w:r>
      <w:r w:rsidR="00995706">
        <w:t>that</w:t>
      </w:r>
      <w:r w:rsidR="00C60DD2">
        <w:t xml:space="preserve"> the vehicle is clearly recognized as a public transportation vehicle.  </w:t>
      </w:r>
    </w:p>
    <w:p w:rsidR="00C60DD2" w:rsidRDefault="00C60DD2" w:rsidP="002F4480">
      <w:r>
        <w:t xml:space="preserve">Operators are asked to use discretion before placing controversial advertising such as religious, political, tobacco, or alcohol advertising on vehicles.  </w:t>
      </w:r>
      <w:r w:rsidR="00F45125">
        <w:t>T</w:t>
      </w:r>
      <w:r w:rsidR="00E32B6D" w:rsidRPr="00E32B6D">
        <w:t>he</w:t>
      </w:r>
      <w:r w:rsidR="00E32B6D">
        <w:t xml:space="preserve"> </w:t>
      </w:r>
      <w:r>
        <w:t xml:space="preserve">Modal Programs </w:t>
      </w:r>
      <w:r w:rsidR="006A5507" w:rsidRPr="00E32B6D">
        <w:t>Transit</w:t>
      </w:r>
      <w:r w:rsidR="006A5507">
        <w:t xml:space="preserve"> </w:t>
      </w:r>
      <w:r>
        <w:t xml:space="preserve">staff </w:t>
      </w:r>
      <w:r w:rsidR="00F45125">
        <w:t>should be</w:t>
      </w:r>
      <w:r>
        <w:t xml:space="preserve"> contacted if there </w:t>
      </w:r>
      <w:r w:rsidR="00F45125">
        <w:t>are</w:t>
      </w:r>
      <w:r>
        <w:t xml:space="preserve"> question</w:t>
      </w:r>
      <w:r w:rsidR="00F45125">
        <w:t>s</w:t>
      </w:r>
      <w:r>
        <w:t xml:space="preserve"> concerning vehicle advertising placement.</w:t>
      </w:r>
    </w:p>
    <w:p w:rsidR="00180132" w:rsidRPr="00995706" w:rsidRDefault="00180132" w:rsidP="00A2401A">
      <w:pPr>
        <w:pStyle w:val="Heading2"/>
        <w:rPr>
          <w:u w:val="single"/>
        </w:rPr>
      </w:pPr>
      <w:bookmarkStart w:id="82" w:name="_Toc346013370"/>
      <w:r w:rsidRPr="00995706">
        <w:rPr>
          <w:u w:val="single"/>
        </w:rPr>
        <w:t xml:space="preserve">ALDOT </w:t>
      </w:r>
      <w:r w:rsidR="00AD12DF" w:rsidRPr="00995706">
        <w:rPr>
          <w:u w:val="single"/>
        </w:rPr>
        <w:t>Transit Reporting System (ATRS)</w:t>
      </w:r>
      <w:bookmarkEnd w:id="82"/>
    </w:p>
    <w:p w:rsidR="00180132" w:rsidRPr="004D249E" w:rsidRDefault="00180132" w:rsidP="001A1234">
      <w:pPr>
        <w:rPr>
          <w:rFonts w:eastAsia="Tahoma" w:cs="Calibri"/>
        </w:rPr>
      </w:pPr>
      <w:r w:rsidRPr="004D249E">
        <w:t xml:space="preserve">The ALDOT </w:t>
      </w:r>
      <w:r>
        <w:t xml:space="preserve">has implemented a computerized </w:t>
      </w:r>
      <w:r w:rsidRPr="004D249E">
        <w:t>Transit Reporting System to m</w:t>
      </w:r>
      <w:r w:rsidRPr="004D249E">
        <w:rPr>
          <w:spacing w:val="-1"/>
        </w:rPr>
        <w:t>a</w:t>
      </w:r>
      <w:r w:rsidRPr="004D249E">
        <w:t>nage seve</w:t>
      </w:r>
      <w:r w:rsidRPr="004D249E">
        <w:rPr>
          <w:spacing w:val="-1"/>
        </w:rPr>
        <w:t>r</w:t>
      </w:r>
      <w:r w:rsidRPr="004D249E">
        <w:t>al t</w:t>
      </w:r>
      <w:r w:rsidRPr="004D249E">
        <w:rPr>
          <w:spacing w:val="-1"/>
        </w:rPr>
        <w:t>y</w:t>
      </w:r>
      <w:r w:rsidRPr="004D249E">
        <w:t xml:space="preserve">pes </w:t>
      </w:r>
      <w:r w:rsidRPr="004D249E">
        <w:rPr>
          <w:spacing w:val="-1"/>
        </w:rPr>
        <w:t>o</w:t>
      </w:r>
      <w:r w:rsidRPr="004D249E">
        <w:t>f</w:t>
      </w:r>
      <w:r w:rsidRPr="004D249E">
        <w:rPr>
          <w:spacing w:val="1"/>
        </w:rPr>
        <w:t xml:space="preserve"> </w:t>
      </w:r>
      <w:r w:rsidRPr="004D249E">
        <w:t>reports filed by agencies that provide</w:t>
      </w:r>
      <w:r w:rsidRPr="004D249E">
        <w:rPr>
          <w:spacing w:val="-1"/>
        </w:rPr>
        <w:t xml:space="preserve"> </w:t>
      </w:r>
      <w:r w:rsidRPr="004D249E">
        <w:t>public tr</w:t>
      </w:r>
      <w:r w:rsidRPr="004D249E">
        <w:rPr>
          <w:spacing w:val="-1"/>
        </w:rPr>
        <w:t>a</w:t>
      </w:r>
      <w:r w:rsidRPr="004D249E">
        <w:rPr>
          <w:spacing w:val="1"/>
        </w:rPr>
        <w:t>n</w:t>
      </w:r>
      <w:r w:rsidRPr="004D249E">
        <w:t>s</w:t>
      </w:r>
      <w:r w:rsidRPr="004D249E">
        <w:rPr>
          <w:spacing w:val="-2"/>
        </w:rPr>
        <w:t>p</w:t>
      </w:r>
      <w:r w:rsidRPr="004D249E">
        <w:t>ortation to the citizens</w:t>
      </w:r>
      <w:r w:rsidRPr="004D249E">
        <w:rPr>
          <w:spacing w:val="-1"/>
        </w:rPr>
        <w:t xml:space="preserve"> </w:t>
      </w:r>
      <w:r w:rsidRPr="004D249E">
        <w:t xml:space="preserve">of </w:t>
      </w:r>
      <w:r w:rsidRPr="004D249E">
        <w:rPr>
          <w:spacing w:val="-1"/>
        </w:rPr>
        <w:t>A</w:t>
      </w:r>
      <w:r w:rsidRPr="004D249E">
        <w:t>labam</w:t>
      </w:r>
      <w:r w:rsidRPr="004D249E">
        <w:rPr>
          <w:spacing w:val="-1"/>
        </w:rPr>
        <w:t>a</w:t>
      </w:r>
      <w:r w:rsidRPr="004D249E">
        <w:t>.</w:t>
      </w:r>
      <w:r w:rsidRPr="004D249E">
        <w:rPr>
          <w:spacing w:val="1"/>
        </w:rPr>
        <w:t xml:space="preserve"> </w:t>
      </w:r>
      <w:r w:rsidRPr="004D249E">
        <w:t>The system allows agencies to</w:t>
      </w:r>
      <w:r w:rsidRPr="004D249E">
        <w:rPr>
          <w:spacing w:val="-1"/>
        </w:rPr>
        <w:t xml:space="preserve"> </w:t>
      </w:r>
      <w:r w:rsidRPr="004D249E">
        <w:t>file th</w:t>
      </w:r>
      <w:r w:rsidRPr="004D249E">
        <w:rPr>
          <w:spacing w:val="-2"/>
        </w:rPr>
        <w:t>e</w:t>
      </w:r>
      <w:r w:rsidRPr="004D249E">
        <w:t>ir reports</w:t>
      </w:r>
      <w:r w:rsidRPr="004D249E">
        <w:rPr>
          <w:spacing w:val="-2"/>
        </w:rPr>
        <w:t xml:space="preserve"> </w:t>
      </w:r>
      <w:r w:rsidRPr="004D249E">
        <w:t>throu</w:t>
      </w:r>
      <w:r w:rsidRPr="004D249E">
        <w:rPr>
          <w:spacing w:val="2"/>
        </w:rPr>
        <w:t>g</w:t>
      </w:r>
      <w:r w:rsidRPr="004D249E">
        <w:t>h a Web-based pr</w:t>
      </w:r>
      <w:r w:rsidRPr="004D249E">
        <w:rPr>
          <w:spacing w:val="-1"/>
        </w:rPr>
        <w:t>o</w:t>
      </w:r>
      <w:r w:rsidRPr="004D249E">
        <w:rPr>
          <w:spacing w:val="1"/>
        </w:rPr>
        <w:t>g</w:t>
      </w:r>
      <w:r w:rsidRPr="004D249E">
        <w:t>ram, and allows ALDOT employees to manage the</w:t>
      </w:r>
      <w:r w:rsidRPr="004D249E">
        <w:rPr>
          <w:spacing w:val="-2"/>
        </w:rPr>
        <w:t xml:space="preserve"> </w:t>
      </w:r>
      <w:r w:rsidRPr="004D249E">
        <w:t>reports through a client-</w:t>
      </w:r>
      <w:r w:rsidRPr="004D249E">
        <w:rPr>
          <w:spacing w:val="-2"/>
        </w:rPr>
        <w:t>s</w:t>
      </w:r>
      <w:r w:rsidRPr="004D249E">
        <w:t>erver based administrative p</w:t>
      </w:r>
      <w:r w:rsidRPr="004D249E">
        <w:rPr>
          <w:spacing w:val="-1"/>
        </w:rPr>
        <w:t>r</w:t>
      </w:r>
      <w:r w:rsidRPr="004D249E">
        <w:t>ogr</w:t>
      </w:r>
      <w:r w:rsidRPr="004D249E">
        <w:rPr>
          <w:spacing w:val="-1"/>
        </w:rPr>
        <w:t>a</w:t>
      </w:r>
      <w:r w:rsidRPr="004D249E">
        <w:t>m. The administrat</w:t>
      </w:r>
      <w:r w:rsidRPr="004D249E">
        <w:rPr>
          <w:spacing w:val="-2"/>
        </w:rPr>
        <w:t>i</w:t>
      </w:r>
      <w:r w:rsidRPr="004D249E">
        <w:t xml:space="preserve">ve program </w:t>
      </w:r>
      <w:r w:rsidRPr="004D249E">
        <w:rPr>
          <w:spacing w:val="-1"/>
        </w:rPr>
        <w:t>al</w:t>
      </w:r>
      <w:r w:rsidRPr="004D249E">
        <w:t>lows ALDOT users to file reports, vi</w:t>
      </w:r>
      <w:r w:rsidRPr="004D249E">
        <w:rPr>
          <w:spacing w:val="-2"/>
        </w:rPr>
        <w:t>e</w:t>
      </w:r>
      <w:r w:rsidRPr="004D249E">
        <w:rPr>
          <w:spacing w:val="-1"/>
        </w:rPr>
        <w:t>w</w:t>
      </w:r>
      <w:r w:rsidRPr="004D249E">
        <w:t>, edi</w:t>
      </w:r>
      <w:r w:rsidRPr="004D249E">
        <w:rPr>
          <w:spacing w:val="-1"/>
        </w:rPr>
        <w:t>t</w:t>
      </w:r>
      <w:r w:rsidRPr="004D249E">
        <w:t xml:space="preserve">, </w:t>
      </w:r>
      <w:r w:rsidRPr="004D249E">
        <w:rPr>
          <w:spacing w:val="-1"/>
        </w:rPr>
        <w:t>an</w:t>
      </w:r>
      <w:r w:rsidRPr="004D249E">
        <w:t>d p</w:t>
      </w:r>
      <w:r w:rsidRPr="004D249E">
        <w:rPr>
          <w:spacing w:val="-1"/>
        </w:rPr>
        <w:t>r</w:t>
      </w:r>
      <w:r w:rsidRPr="004D249E">
        <w:t>int reports that</w:t>
      </w:r>
      <w:r w:rsidRPr="004D249E">
        <w:rPr>
          <w:spacing w:val="-1"/>
        </w:rPr>
        <w:t xml:space="preserve"> </w:t>
      </w:r>
      <w:r w:rsidRPr="004D249E">
        <w:t>have been fi</w:t>
      </w:r>
      <w:r w:rsidRPr="004D249E">
        <w:rPr>
          <w:spacing w:val="-1"/>
        </w:rPr>
        <w:t>l</w:t>
      </w:r>
      <w:r w:rsidRPr="004D249E">
        <w:t xml:space="preserve">ed </w:t>
      </w:r>
      <w:r w:rsidRPr="004D249E">
        <w:rPr>
          <w:spacing w:val="-1"/>
        </w:rPr>
        <w:t>o</w:t>
      </w:r>
      <w:r w:rsidRPr="004D249E">
        <w:rPr>
          <w:spacing w:val="1"/>
        </w:rPr>
        <w:t>n</w:t>
      </w:r>
      <w:r w:rsidRPr="004D249E">
        <w:t>l</w:t>
      </w:r>
      <w:r w:rsidRPr="004D249E">
        <w:rPr>
          <w:spacing w:val="-1"/>
        </w:rPr>
        <w:t>i</w:t>
      </w:r>
      <w:r w:rsidRPr="004D249E">
        <w:t xml:space="preserve">ne, and track </w:t>
      </w:r>
      <w:r w:rsidRPr="004D249E">
        <w:rPr>
          <w:spacing w:val="-1"/>
        </w:rPr>
        <w:t>r</w:t>
      </w:r>
      <w:r w:rsidRPr="004D249E">
        <w:t>eports that are past due.</w:t>
      </w:r>
    </w:p>
    <w:p w:rsidR="00180132" w:rsidRDefault="00180132" w:rsidP="00180132">
      <w:r w:rsidRPr="004D249E">
        <w:rPr>
          <w:rFonts w:eastAsia="Tahoma" w:cs="Calibri"/>
        </w:rPr>
        <w:t xml:space="preserve">A detailed manual for the use of the computerized reporting system is available from the </w:t>
      </w:r>
      <w:r w:rsidRPr="006A5507">
        <w:rPr>
          <w:rFonts w:eastAsia="Tahoma" w:cs="Calibri"/>
        </w:rPr>
        <w:t xml:space="preserve">ALDOT </w:t>
      </w:r>
      <w:r w:rsidR="003C56E1" w:rsidRPr="006A5507">
        <w:rPr>
          <w:rFonts w:eastAsia="Tahoma" w:cs="Calibri"/>
        </w:rPr>
        <w:t>Modal Program</w:t>
      </w:r>
      <w:r w:rsidR="006A5507">
        <w:rPr>
          <w:rFonts w:eastAsia="Tahoma" w:cs="Calibri"/>
        </w:rPr>
        <w:t>s</w:t>
      </w:r>
      <w:r w:rsidR="006A5507" w:rsidRPr="006A5507">
        <w:rPr>
          <w:color w:val="FF0000"/>
        </w:rPr>
        <w:t xml:space="preserve"> </w:t>
      </w:r>
      <w:r w:rsidR="006A5507" w:rsidRPr="00E32B6D">
        <w:t>Transit Section</w:t>
      </w:r>
      <w:r w:rsidRPr="006A5507">
        <w:rPr>
          <w:rFonts w:eastAsia="Tahoma" w:cs="Calibri"/>
        </w:rPr>
        <w:t>.</w:t>
      </w:r>
      <w:r w:rsidRPr="004D249E">
        <w:rPr>
          <w:rFonts w:eastAsia="Tahoma" w:cs="Calibri"/>
        </w:rPr>
        <w:t xml:space="preserve">  Appendix </w:t>
      </w:r>
      <w:r w:rsidR="009D2D3B">
        <w:rPr>
          <w:rFonts w:eastAsia="Tahoma" w:cs="Calibri"/>
        </w:rPr>
        <w:t>E</w:t>
      </w:r>
      <w:r w:rsidR="00797CC6">
        <w:rPr>
          <w:rFonts w:eastAsia="Tahoma" w:cs="Calibri"/>
        </w:rPr>
        <w:t xml:space="preserve"> </w:t>
      </w:r>
      <w:r w:rsidRPr="004D249E">
        <w:rPr>
          <w:rFonts w:eastAsia="Tahoma" w:cs="Calibri"/>
        </w:rPr>
        <w:t xml:space="preserve">contains screenshots </w:t>
      </w:r>
      <w:r>
        <w:rPr>
          <w:rFonts w:eastAsia="Tahoma" w:cs="Calibri"/>
        </w:rPr>
        <w:t xml:space="preserve">from the computer program </w:t>
      </w:r>
      <w:r w:rsidRPr="004D249E">
        <w:rPr>
          <w:rFonts w:eastAsia="Tahoma" w:cs="Calibri"/>
        </w:rPr>
        <w:t>of the information required for the reports</w:t>
      </w:r>
      <w:r>
        <w:rPr>
          <w:rFonts w:eastAsia="Tahoma" w:cs="Calibri"/>
        </w:rPr>
        <w:t xml:space="preserve"> along with instructions concerning the items in the reports.  Instructions for the complete use of the program are contained in the </w:t>
      </w:r>
      <w:r>
        <w:rPr>
          <w:rFonts w:eastAsia="Tahoma" w:cs="Calibri"/>
          <w:i/>
        </w:rPr>
        <w:t>ALDOT Transit Reporting System Administrative Console User Guide</w:t>
      </w:r>
      <w:r>
        <w:rPr>
          <w:rFonts w:eastAsia="Tahoma" w:cs="Calibri"/>
        </w:rPr>
        <w:t xml:space="preserve"> obtainable from the </w:t>
      </w:r>
      <w:r w:rsidR="00F57FF7">
        <w:t>Modal Programs</w:t>
      </w:r>
      <w:r>
        <w:t xml:space="preserve"> Transit Section in Montgomery.</w:t>
      </w:r>
    </w:p>
    <w:p w:rsidR="00C60DD2" w:rsidRPr="00995706" w:rsidRDefault="00AD12DF" w:rsidP="00A2401A">
      <w:pPr>
        <w:pStyle w:val="Heading2"/>
        <w:rPr>
          <w:u w:val="single"/>
        </w:rPr>
      </w:pPr>
      <w:bookmarkStart w:id="83" w:name="_Toc346013371"/>
      <w:r w:rsidRPr="00995706">
        <w:rPr>
          <w:u w:val="single"/>
        </w:rPr>
        <w:t>Audit Requirements</w:t>
      </w:r>
      <w:bookmarkEnd w:id="83"/>
    </w:p>
    <w:p w:rsidR="00C60DD2" w:rsidRDefault="00C60DD2" w:rsidP="00C60DD2">
      <w:r>
        <w:t xml:space="preserve">Each recipient of Federal funds shall have an audit conducted on all program funds annually.  Audits of public bodies will be </w:t>
      </w:r>
      <w:r w:rsidR="00797CC6">
        <w:t xml:space="preserve">conducted </w:t>
      </w:r>
      <w:r>
        <w:t>by the Alabama Office of Examiners of Public Accounts or as otherwise instructed.  Audits for private non-profit corporations must be by independent Certified Public Accounting firms according to the U. S. Office of Management and Budget Circular A-</w:t>
      </w:r>
      <w:r w:rsidR="007021DD">
        <w:t>133;</w:t>
      </w:r>
      <w:r>
        <w:t xml:space="preserve"> however, ALDOT may request the Office of Examiners of Public Accounts to audit a private non-profit corporation.</w:t>
      </w:r>
    </w:p>
    <w:p w:rsidR="00C60DD2" w:rsidRDefault="00285943" w:rsidP="00C60DD2">
      <w:r>
        <w:t>S</w:t>
      </w:r>
      <w:r w:rsidR="0011511F" w:rsidRPr="00E32B6D">
        <w:t>ubrecipients</w:t>
      </w:r>
      <w:r w:rsidR="00C60DD2">
        <w:t xml:space="preserve"> shall submit to the </w:t>
      </w:r>
      <w:r w:rsidR="007021DD">
        <w:t>ALDOT,</w:t>
      </w:r>
      <w:r w:rsidR="00C60DD2">
        <w:t xml:space="preserve"> along with their annual audit report, a letter from their CPA setting out audit findings, whether material or </w:t>
      </w:r>
      <w:r w:rsidR="007021DD">
        <w:t>immaterial, which was</w:t>
      </w:r>
      <w:r w:rsidR="00C60DD2">
        <w:t xml:space="preserve"> not noted in their report.</w:t>
      </w:r>
      <w:r w:rsidR="00BD7A3A">
        <w:t xml:space="preserve">  If there were no instances of findings other than those noted in the audit report the CPA should issue a letter stating such.  Furthermore, </w:t>
      </w:r>
      <w:r w:rsidR="00B37E36" w:rsidRPr="00E32B6D">
        <w:t>subrecipients</w:t>
      </w:r>
      <w:r w:rsidR="00B37E36">
        <w:t xml:space="preserve"> </w:t>
      </w:r>
      <w:r w:rsidR="00BD7A3A">
        <w:t xml:space="preserve">will maintain on file a letter from </w:t>
      </w:r>
      <w:r w:rsidR="00BD7A3A">
        <w:lastRenderedPageBreak/>
        <w:t xml:space="preserve">their CPA stating the results of their peer review, whether favorable or unfavorable, as required by </w:t>
      </w:r>
      <w:r w:rsidR="00BD7A3A">
        <w:rPr>
          <w:u w:val="single"/>
        </w:rPr>
        <w:t>Government Auditing Standards</w:t>
      </w:r>
      <w:r w:rsidR="00BD7A3A">
        <w:t xml:space="preserve"> (</w:t>
      </w:r>
      <w:r w:rsidR="00DB13AD">
        <w:t xml:space="preserve">also </w:t>
      </w:r>
      <w:r w:rsidR="00BD7A3A">
        <w:t>known as the “Yellow Book”).</w:t>
      </w:r>
    </w:p>
    <w:p w:rsidR="00BD7A3A" w:rsidRDefault="00BD7A3A" w:rsidP="00C60DD2">
      <w:r>
        <w:t>The audit expense is eligible for reimbursement only if there is an audit line item in the approved budget and the audit meets criteria as outlined in Circular A-133.</w:t>
      </w:r>
    </w:p>
    <w:p w:rsidR="00BD7A3A" w:rsidRDefault="00BD7A3A" w:rsidP="00C60DD2">
      <w:r>
        <w:t>All related project documents must be kept in an orderly up to date manner.  All project documents must be readily available to state and/or federal personnel for inspection.  All ALDOT project records and materials must be retained for a period of at least three years after the close of each grant with FTA.</w:t>
      </w:r>
    </w:p>
    <w:p w:rsidR="002631FF" w:rsidRPr="00990C88" w:rsidRDefault="002631FF" w:rsidP="002631FF">
      <w:pPr>
        <w:pStyle w:val="Heading2"/>
        <w:rPr>
          <w:u w:val="single"/>
        </w:rPr>
      </w:pPr>
      <w:bookmarkStart w:id="84" w:name="_Toc346013372"/>
      <w:r w:rsidRPr="00990C88">
        <w:rPr>
          <w:rFonts w:eastAsia="Calibri"/>
          <w:u w:val="single"/>
        </w:rPr>
        <w:t>Commuter Work Routes</w:t>
      </w:r>
      <w:bookmarkEnd w:id="84"/>
    </w:p>
    <w:p w:rsidR="002631FF" w:rsidRDefault="002631FF" w:rsidP="002631FF">
      <w:r>
        <w:t>Commuter work routes are strongly encouraged by ALDOT.  A vanpool is in essence a larger, well organized carpool.  Because of its larger capacity, a vanpool helps reduce energy use, traffic congestion and air pollution even more.  There are many approaches to vanpooling due to differing needs of the group being transporte</w:t>
      </w:r>
      <w:r w:rsidRPr="003C56E1">
        <w:t>d</w:t>
      </w:r>
      <w:r w:rsidRPr="00854497">
        <w:t>.</w:t>
      </w:r>
    </w:p>
    <w:p w:rsidR="002631FF" w:rsidRPr="009C24D7" w:rsidRDefault="002631FF" w:rsidP="002631FF">
      <w:r>
        <w:t xml:space="preserve">The method for determining the cost of a vanpool must be based on </w:t>
      </w:r>
      <w:r>
        <w:rPr>
          <w:u w:val="single"/>
        </w:rPr>
        <w:t>actual</w:t>
      </w:r>
      <w:r>
        <w:t xml:space="preserve"> cost of operating the vehicle.  Methodology for determining the cost is the same as calculating cost allocation; except depreciation of the vehicle in included in total operational cost.</w:t>
      </w:r>
    </w:p>
    <w:p w:rsidR="00542DA7" w:rsidRPr="00990C88" w:rsidRDefault="00AD12DF" w:rsidP="00A2401A">
      <w:pPr>
        <w:pStyle w:val="Heading2"/>
        <w:rPr>
          <w:u w:val="single"/>
        </w:rPr>
      </w:pPr>
      <w:bookmarkStart w:id="85" w:name="_Toc346013373"/>
      <w:r w:rsidRPr="00990C88">
        <w:rPr>
          <w:u w:val="single"/>
        </w:rPr>
        <w:t>Computer Hardware/Software</w:t>
      </w:r>
      <w:bookmarkEnd w:id="85"/>
    </w:p>
    <w:p w:rsidR="00542DA7" w:rsidRPr="00542DA7" w:rsidRDefault="00542DA7" w:rsidP="00542DA7">
      <w:r>
        <w:t>Computer hardware and software may be available to all FTA</w:t>
      </w:r>
      <w:r w:rsidR="00A56EB0">
        <w:t xml:space="preserve"> </w:t>
      </w:r>
      <w:r w:rsidR="00A56EB0" w:rsidRPr="00E32B6D">
        <w:t>subrecipients</w:t>
      </w:r>
      <w:r w:rsidR="00A56EB0">
        <w:t xml:space="preserve"> </w:t>
      </w:r>
      <w:r>
        <w:t xml:space="preserve">depending on the availability of funding.  The computers must be compatible with ALDOT’s computers and they must be used for transportation matters at least seventy-five percent (75%) of the time.  Federal funds would provide eighty percent (80%) of the cost </w:t>
      </w:r>
      <w:r w:rsidR="00DC093A">
        <w:t>with</w:t>
      </w:r>
      <w:r w:rsidR="00A56EB0">
        <w:t xml:space="preserve"> </w:t>
      </w:r>
      <w:r w:rsidR="00A56EB0" w:rsidRPr="00E32B6D">
        <w:t>subrecipients</w:t>
      </w:r>
      <w:r w:rsidR="00A56EB0">
        <w:t xml:space="preserve"> </w:t>
      </w:r>
      <w:r>
        <w:t>providing</w:t>
      </w:r>
      <w:r w:rsidR="00DC093A">
        <w:t xml:space="preserve"> a</w:t>
      </w:r>
      <w:r>
        <w:t xml:space="preserve"> twenty percent (20%) match.  </w:t>
      </w:r>
      <w:r w:rsidR="00A56EB0">
        <w:t xml:space="preserve"> </w:t>
      </w:r>
      <w:r w:rsidR="00075C61">
        <w:t>S</w:t>
      </w:r>
      <w:r w:rsidR="00075C61" w:rsidRPr="00E32B6D">
        <w:t>ubrecipients</w:t>
      </w:r>
      <w:r w:rsidR="00075C61">
        <w:t xml:space="preserve"> </w:t>
      </w:r>
      <w:r>
        <w:t>must follow purchasing procedures in accordance with federal guidelines to be reimbursed</w:t>
      </w:r>
      <w:r w:rsidR="00797CC6">
        <w:t>.</w:t>
      </w:r>
      <w:r>
        <w:t xml:space="preserve">  Failure to do so will result in </w:t>
      </w:r>
      <w:proofErr w:type="spellStart"/>
      <w:r>
        <w:t>non reimbursement</w:t>
      </w:r>
      <w:proofErr w:type="spellEnd"/>
      <w:r>
        <w:t xml:space="preserve"> of the cost.</w:t>
      </w:r>
    </w:p>
    <w:p w:rsidR="00056E34" w:rsidRPr="00990C88" w:rsidRDefault="00056E34" w:rsidP="00056E34">
      <w:pPr>
        <w:pStyle w:val="Heading2"/>
        <w:rPr>
          <w:u w:val="single"/>
        </w:rPr>
      </w:pPr>
      <w:bookmarkStart w:id="86" w:name="_Toc346013374"/>
      <w:r w:rsidRPr="00990C88">
        <w:rPr>
          <w:u w:val="single"/>
        </w:rPr>
        <w:t>Coordination Requirements</w:t>
      </w:r>
      <w:bookmarkEnd w:id="86"/>
    </w:p>
    <w:p w:rsidR="00056E34" w:rsidRDefault="00056E34" w:rsidP="00056E34">
      <w:r>
        <w:t xml:space="preserve">All </w:t>
      </w:r>
      <w:r w:rsidR="00A56EB0" w:rsidRPr="00E32B6D">
        <w:t>subrecipients</w:t>
      </w:r>
      <w:r w:rsidR="00A56EB0">
        <w:t xml:space="preserve"> </w:t>
      </w:r>
      <w:r>
        <w:t xml:space="preserve">receiving federal funds must certify that they are active participants in projects derived from a locally developed, coordinated public transit-human services transportation plan developed through a process that includes representatives of public, private, and non-profit transportation and human service providers, participation by the public, and representatives addressing the needs of older adults and individuals with disabilities. </w:t>
      </w:r>
    </w:p>
    <w:p w:rsidR="00056E34" w:rsidRPr="007852E3" w:rsidRDefault="00056E34" w:rsidP="00056E34">
      <w:r>
        <w:t>The current rural planning process in Alabama allows for direct participation and involvement of non-metropolitan local officials through the RPC or COG in development of transportation plans and priorities for their respective regions.  Each RPC maintains a regional Transportation Advisory Committee with representatives from local government, elected officials transportation providers, and special interest groups.  As a result of these committees, RPC boards and local governments/elected officials are directly consulted and given an opportunity to identify transportation needs.</w:t>
      </w:r>
    </w:p>
    <w:p w:rsidR="00765A95" w:rsidRPr="00990C88" w:rsidRDefault="00AD12DF" w:rsidP="00A2401A">
      <w:pPr>
        <w:pStyle w:val="Heading2"/>
        <w:rPr>
          <w:u w:val="single"/>
        </w:rPr>
      </w:pPr>
      <w:bookmarkStart w:id="87" w:name="_Toc346013375"/>
      <w:r w:rsidRPr="00990C88">
        <w:rPr>
          <w:u w:val="single"/>
        </w:rPr>
        <w:lastRenderedPageBreak/>
        <w:t>Cost Allocation</w:t>
      </w:r>
      <w:bookmarkEnd w:id="87"/>
    </w:p>
    <w:p w:rsidR="00765A95" w:rsidRDefault="00765A95" w:rsidP="00765A95">
      <w:r>
        <w:t xml:space="preserve">Cost allocation is a </w:t>
      </w:r>
      <w:r w:rsidR="00390AEE">
        <w:t>project’s</w:t>
      </w:r>
      <w:r>
        <w:t xml:space="preserve"> total expenditures divided among three categories:  hours, miles and administration.  The hours and miles categories include all budget items that are attributable to vehicle operations and are used to calculate the “actual cost” to be recovered from all purchase of service contracts.  </w:t>
      </w:r>
    </w:p>
    <w:p w:rsidR="00765A95" w:rsidRPr="006F5199" w:rsidRDefault="00765A95" w:rsidP="00765A95">
      <w:r>
        <w:t>The administrative category primarily includes all the administrative budget items plus vehicle depreciation.  It is not necessary to include these costs in third party contracting rates.  This is a primary subsidization available to groups and is an aid in area coordination of transportation services.</w:t>
      </w:r>
      <w:r w:rsidR="00687F3B">
        <w:t xml:space="preserve">  Methodology for calculating a system’s cost allocation can be found in </w:t>
      </w:r>
      <w:r w:rsidR="006F5199">
        <w:t>Appendix D.</w:t>
      </w:r>
    </w:p>
    <w:p w:rsidR="00056E34" w:rsidRPr="00990C88" w:rsidRDefault="00056E34" w:rsidP="00056E34">
      <w:pPr>
        <w:pStyle w:val="Heading2"/>
        <w:rPr>
          <w:u w:val="single"/>
        </w:rPr>
      </w:pPr>
      <w:bookmarkStart w:id="88" w:name="_Toc346013376"/>
      <w:r w:rsidRPr="00990C88">
        <w:rPr>
          <w:u w:val="single"/>
        </w:rPr>
        <w:t>Dispute Resolution</w:t>
      </w:r>
      <w:bookmarkEnd w:id="88"/>
    </w:p>
    <w:p w:rsidR="00056E34" w:rsidRDefault="00056E34" w:rsidP="00056E34">
      <w:r>
        <w:t xml:space="preserve">All </w:t>
      </w:r>
      <w:r w:rsidR="00A56EB0" w:rsidRPr="00BB1026">
        <w:t>subrecipients</w:t>
      </w:r>
      <w:r w:rsidR="00A56EB0">
        <w:t xml:space="preserve"> </w:t>
      </w:r>
      <w:r>
        <w:t xml:space="preserve">must have a written process to resolve disputes on file and </w:t>
      </w:r>
      <w:r w:rsidRPr="00BB1026">
        <w:t>provide ALDOT with a Resolution of Disputes plan</w:t>
      </w:r>
      <w:r>
        <w:t>.  The plan must address the handling of concerns or complaints at the local level, and have a referral system in place if the concern or complaint cannot be resolved at the local level.  If a concern, complaint or dispute cannot be resolved at the local level, ALDOT will review the concern, complaint or dispute and contact all parties involved.</w:t>
      </w:r>
    </w:p>
    <w:p w:rsidR="00AD113D" w:rsidRPr="00990C88" w:rsidRDefault="00AD113D" w:rsidP="00A2401A">
      <w:pPr>
        <w:pStyle w:val="Heading2"/>
        <w:rPr>
          <w:u w:val="single"/>
        </w:rPr>
      </w:pPr>
      <w:bookmarkStart w:id="89" w:name="_Toc346013377"/>
      <w:r w:rsidRPr="00990C88">
        <w:rPr>
          <w:u w:val="single"/>
        </w:rPr>
        <w:t>Disadvantaged Business Enterprise Program (DBE)</w:t>
      </w:r>
      <w:bookmarkEnd w:id="89"/>
    </w:p>
    <w:p w:rsidR="00AD113D" w:rsidRPr="00AD113D" w:rsidRDefault="00AD113D" w:rsidP="00AD113D">
      <w:r>
        <w:t>As a condition of receiving FTA funds</w:t>
      </w:r>
      <w:r w:rsidR="008919B5">
        <w:t xml:space="preserve">, </w:t>
      </w:r>
      <w:r w:rsidR="00C05446" w:rsidRPr="00BB1026">
        <w:t>subrecipients</w:t>
      </w:r>
      <w:r w:rsidR="00C05446">
        <w:t xml:space="preserve"> </w:t>
      </w:r>
      <w:r>
        <w:t>must comply with the USDOT 49 CFR Part 26.  It is the policy to ensure that DBEs, as defined in part 26, have an equal opportunity to receive and participate in DOT-assisted contracts.  A sample DBE program may be found in Appendix I.</w:t>
      </w:r>
    </w:p>
    <w:p w:rsidR="00180132" w:rsidRPr="00990C88" w:rsidRDefault="00AD12DF" w:rsidP="00A2401A">
      <w:pPr>
        <w:pStyle w:val="Heading2"/>
        <w:rPr>
          <w:u w:val="single"/>
        </w:rPr>
      </w:pPr>
      <w:bookmarkStart w:id="90" w:name="_Toc346013378"/>
      <w:r w:rsidRPr="00990C88">
        <w:rPr>
          <w:u w:val="single"/>
        </w:rPr>
        <w:t>Drug and Alcohol Program</w:t>
      </w:r>
      <w:bookmarkEnd w:id="90"/>
    </w:p>
    <w:p w:rsidR="00180132" w:rsidRDefault="00180132" w:rsidP="00180132">
      <w:r>
        <w:t>“</w:t>
      </w:r>
      <w:r>
        <w:rPr>
          <w:i/>
        </w:rPr>
        <w:t>Prevention of Alcohol Misuse and Prohibited Drug Use in Transit Operations,”</w:t>
      </w:r>
      <w:r>
        <w:t xml:space="preserve"> as implemented by 49 CFR Part 655 (August 2001), as amended, and to be read in conjunction with 49 CFR Part 40, requires all </w:t>
      </w:r>
      <w:r w:rsidR="00C05446" w:rsidRPr="00BB1026">
        <w:t>subrecipients</w:t>
      </w:r>
      <w:r w:rsidR="00C05446">
        <w:t xml:space="preserve"> </w:t>
      </w:r>
      <w:r>
        <w:t>receiving FTA funds to have a drug and alcohol testing program in place for all safety sensitive employees.</w:t>
      </w:r>
    </w:p>
    <w:p w:rsidR="00D35DA4" w:rsidRDefault="00180132" w:rsidP="00A2401A">
      <w:pPr>
        <w:pStyle w:val="Heading2"/>
        <w:rPr>
          <w:rFonts w:cs="Calibri"/>
        </w:rPr>
      </w:pPr>
      <w:r>
        <w:t xml:space="preserve">ALDOT </w:t>
      </w:r>
      <w:r w:rsidR="00C05446" w:rsidRPr="00BB1026">
        <w:t>subrecipients</w:t>
      </w:r>
      <w:r w:rsidR="00C05446">
        <w:t xml:space="preserve"> </w:t>
      </w:r>
      <w:r>
        <w:t xml:space="preserve">of specific FTA funding must establish and maintain a Drug and Alcohol Testing Program in accordance with 49 CFR </w:t>
      </w:r>
      <w:r w:rsidRPr="002025D5">
        <w:rPr>
          <w:rFonts w:cs="Calibri"/>
        </w:rPr>
        <w:t>§655</w:t>
      </w:r>
      <w:r>
        <w:rPr>
          <w:rFonts w:ascii="Arial" w:hAnsi="Arial" w:cs="Arial"/>
        </w:rPr>
        <w:t xml:space="preserve">, </w:t>
      </w:r>
      <w:r w:rsidRPr="002025D5">
        <w:rPr>
          <w:rFonts w:cs="Calibri"/>
        </w:rPr>
        <w:t>and in consonance with 49 CFR Part 40</w:t>
      </w:r>
      <w:r>
        <w:rPr>
          <w:rFonts w:ascii="Arial" w:hAnsi="Arial" w:cs="Arial"/>
        </w:rPr>
        <w:t xml:space="preserve">.  </w:t>
      </w:r>
      <w:r w:rsidRPr="00866CC1">
        <w:rPr>
          <w:rFonts w:cs="Calibri"/>
        </w:rPr>
        <w:t xml:space="preserve">A sample drug </w:t>
      </w:r>
      <w:r w:rsidR="00797CC6">
        <w:rPr>
          <w:rFonts w:cs="Calibri"/>
        </w:rPr>
        <w:t xml:space="preserve">and alcohol </w:t>
      </w:r>
      <w:r w:rsidRPr="00866CC1">
        <w:rPr>
          <w:rFonts w:cs="Calibri"/>
        </w:rPr>
        <w:t xml:space="preserve">policy </w:t>
      </w:r>
      <w:r w:rsidR="00797CC6">
        <w:rPr>
          <w:rFonts w:cs="Calibri"/>
        </w:rPr>
        <w:t xml:space="preserve">is </w:t>
      </w:r>
      <w:r w:rsidR="008919B5">
        <w:rPr>
          <w:rFonts w:cs="Calibri"/>
        </w:rPr>
        <w:t xml:space="preserve">found </w:t>
      </w:r>
      <w:r w:rsidR="008919B5" w:rsidRPr="00866CC1">
        <w:rPr>
          <w:rFonts w:cs="Calibri"/>
        </w:rPr>
        <w:t>in</w:t>
      </w:r>
      <w:r w:rsidRPr="00346DF9">
        <w:rPr>
          <w:rFonts w:cs="Calibri"/>
        </w:rPr>
        <w:t xml:space="preserve"> </w:t>
      </w:r>
      <w:r w:rsidR="008919B5" w:rsidRPr="00346DF9">
        <w:rPr>
          <w:rFonts w:cs="Calibri"/>
        </w:rPr>
        <w:t>Appendix G</w:t>
      </w:r>
      <w:r w:rsidR="00DC093A">
        <w:rPr>
          <w:rFonts w:cs="Calibri"/>
        </w:rPr>
        <w:t>.</w:t>
      </w:r>
      <w:r w:rsidR="000D150E">
        <w:rPr>
          <w:rFonts w:cs="Calibri"/>
        </w:rPr>
        <w:t xml:space="preserve"> </w:t>
      </w:r>
      <w:bookmarkStart w:id="91" w:name="_Toc346013379"/>
    </w:p>
    <w:p w:rsidR="00756C77" w:rsidRPr="00990C88" w:rsidRDefault="002631FF" w:rsidP="00A2401A">
      <w:pPr>
        <w:pStyle w:val="Heading2"/>
        <w:rPr>
          <w:u w:val="single"/>
        </w:rPr>
      </w:pPr>
      <w:r w:rsidRPr="00990C88">
        <w:rPr>
          <w:u w:val="single"/>
        </w:rPr>
        <w:t>Open Door Policy/Use of Equipment</w:t>
      </w:r>
      <w:bookmarkEnd w:id="91"/>
    </w:p>
    <w:p w:rsidR="00756C77" w:rsidRDefault="00346DF9" w:rsidP="00756C77">
      <w:r>
        <w:t>At all times, p</w:t>
      </w:r>
      <w:r w:rsidR="00756C77" w:rsidRPr="00220250">
        <w:t>roject vehicles will be available to the pub</w:t>
      </w:r>
      <w:r w:rsidR="00756C77" w:rsidRPr="00756C77">
        <w:rPr>
          <w:color w:val="194F31"/>
        </w:rPr>
        <w:t>l</w:t>
      </w:r>
      <w:r w:rsidR="00756C77" w:rsidRPr="00220250">
        <w:t>ic</w:t>
      </w:r>
      <w:r>
        <w:t>.</w:t>
      </w:r>
      <w:r w:rsidR="00756C77" w:rsidRPr="00220250">
        <w:t xml:space="preserve"> </w:t>
      </w:r>
      <w:r w:rsidR="001A1234">
        <w:t xml:space="preserve"> </w:t>
      </w:r>
      <w:r w:rsidR="00756C77" w:rsidRPr="00220250">
        <w:t xml:space="preserve">All project equipment and facilities must be used </w:t>
      </w:r>
      <w:r w:rsidR="00756C77">
        <w:t>f</w:t>
      </w:r>
      <w:r w:rsidR="00756C77" w:rsidRPr="00220250">
        <w:t xml:space="preserve">or </w:t>
      </w:r>
      <w:r w:rsidR="00756C77" w:rsidRPr="00756C77">
        <w:rPr>
          <w:color w:val="093629"/>
        </w:rPr>
        <w:t>p</w:t>
      </w:r>
      <w:r w:rsidR="00756C77" w:rsidRPr="00756C77">
        <w:rPr>
          <w:color w:val="163C16"/>
        </w:rPr>
        <w:t>r</w:t>
      </w:r>
      <w:r w:rsidR="00756C77" w:rsidRPr="00220250">
        <w:t>ovid</w:t>
      </w:r>
      <w:r w:rsidR="00756C77" w:rsidRPr="00756C77">
        <w:rPr>
          <w:color w:val="035E01"/>
        </w:rPr>
        <w:t>i</w:t>
      </w:r>
      <w:r w:rsidR="00756C77" w:rsidRPr="00220250">
        <w:t>ng publ</w:t>
      </w:r>
      <w:r w:rsidR="00756C77" w:rsidRPr="00756C77">
        <w:rPr>
          <w:color w:val="2C3C33"/>
        </w:rPr>
        <w:t>i</w:t>
      </w:r>
      <w:r w:rsidR="00756C77" w:rsidRPr="00220250">
        <w:t>c transportation service within the project area</w:t>
      </w:r>
      <w:r w:rsidR="00756C77" w:rsidRPr="00756C77">
        <w:rPr>
          <w:color w:val="4E5C51"/>
        </w:rPr>
        <w:t xml:space="preserve"> </w:t>
      </w:r>
      <w:r w:rsidR="00756C77" w:rsidRPr="00220250">
        <w:t>for the durat</w:t>
      </w:r>
      <w:r w:rsidR="00756C77" w:rsidRPr="00756C77">
        <w:rPr>
          <w:color w:val="2C3C33"/>
        </w:rPr>
        <w:t>i</w:t>
      </w:r>
      <w:r w:rsidR="00756C77" w:rsidRPr="00220250">
        <w:t>on of the project</w:t>
      </w:r>
      <w:r w:rsidR="00756C77" w:rsidRPr="00990C88">
        <w:rPr>
          <w:sz w:val="20"/>
        </w:rPr>
        <w:t xml:space="preserve">.   </w:t>
      </w:r>
      <w:r w:rsidR="00756C77" w:rsidRPr="00220250">
        <w:t>During such period</w:t>
      </w:r>
      <w:r w:rsidR="00756C77" w:rsidRPr="00756C77">
        <w:rPr>
          <w:color w:val="2C3C33"/>
        </w:rPr>
        <w:t xml:space="preserve">, </w:t>
      </w:r>
      <w:r w:rsidR="00756C77" w:rsidRPr="00220250">
        <w:t>any project equipment not used in th</w:t>
      </w:r>
      <w:r w:rsidR="00756C77" w:rsidRPr="00756C77">
        <w:rPr>
          <w:color w:val="2C3C33"/>
        </w:rPr>
        <w:t>i</w:t>
      </w:r>
      <w:r w:rsidR="00756C77" w:rsidRPr="00220250">
        <w:t xml:space="preserve">s manner or is withdrawn from public </w:t>
      </w:r>
      <w:r w:rsidR="00756C77" w:rsidRPr="00756C77">
        <w:rPr>
          <w:color w:val="163C16"/>
        </w:rPr>
        <w:t>t</w:t>
      </w:r>
      <w:r w:rsidR="00756C77" w:rsidRPr="00220250">
        <w:t>ransportation service</w:t>
      </w:r>
      <w:r w:rsidR="00756C77" w:rsidRPr="00756C77">
        <w:rPr>
          <w:color w:val="2C3C33"/>
        </w:rPr>
        <w:t xml:space="preserve">, </w:t>
      </w:r>
      <w:r w:rsidR="00756C77" w:rsidRPr="00220250">
        <w:t xml:space="preserve">the </w:t>
      </w:r>
      <w:r w:rsidR="00075C61">
        <w:rPr>
          <w:bCs/>
        </w:rPr>
        <w:t>agency</w:t>
      </w:r>
      <w:r w:rsidR="00075C61" w:rsidRPr="00756C77">
        <w:rPr>
          <w:b/>
          <w:bCs/>
        </w:rPr>
        <w:t xml:space="preserve"> </w:t>
      </w:r>
      <w:r w:rsidR="00756C77" w:rsidRPr="00220250">
        <w:t>wil</w:t>
      </w:r>
      <w:r w:rsidR="00756C77" w:rsidRPr="00756C77">
        <w:rPr>
          <w:color w:val="2C3C33"/>
        </w:rPr>
        <w:t xml:space="preserve">l </w:t>
      </w:r>
      <w:r w:rsidR="00756C77" w:rsidRPr="00220250">
        <w:t xml:space="preserve">immediately notify the </w:t>
      </w:r>
      <w:r w:rsidR="001A1234">
        <w:rPr>
          <w:b/>
          <w:bCs/>
        </w:rPr>
        <w:t>State</w:t>
      </w:r>
      <w:r w:rsidR="001A1234" w:rsidRPr="00756C77">
        <w:rPr>
          <w:b/>
          <w:bCs/>
        </w:rPr>
        <w:t xml:space="preserve"> </w:t>
      </w:r>
      <w:r w:rsidR="00756C77" w:rsidRPr="00220250">
        <w:t xml:space="preserve">and the project equipment will be disposed of by the </w:t>
      </w:r>
      <w:r w:rsidR="001A1234">
        <w:rPr>
          <w:b/>
          <w:bCs/>
        </w:rPr>
        <w:t>State</w:t>
      </w:r>
      <w:r w:rsidR="001A1234" w:rsidRPr="00756C77">
        <w:rPr>
          <w:b/>
          <w:bCs/>
        </w:rPr>
        <w:t xml:space="preserve"> </w:t>
      </w:r>
      <w:r w:rsidR="00756C77" w:rsidRPr="00220250">
        <w:t xml:space="preserve">or reassigned in accordance with federal regulations and as directed by the </w:t>
      </w:r>
      <w:r w:rsidR="001A1234">
        <w:rPr>
          <w:b/>
          <w:bCs/>
        </w:rPr>
        <w:t>State</w:t>
      </w:r>
      <w:r w:rsidR="00756C77" w:rsidRPr="00756C77">
        <w:rPr>
          <w:b/>
          <w:bCs/>
        </w:rPr>
        <w:t xml:space="preserve">. </w:t>
      </w:r>
      <w:r w:rsidR="00756C77" w:rsidRPr="00220250">
        <w:t>The provisions of this Agreement and the provisions of Title 49 Code of Federal Regulations Part 18</w:t>
      </w:r>
      <w:r w:rsidR="00756C77" w:rsidRPr="00756C77">
        <w:rPr>
          <w:color w:val="2C3C33"/>
        </w:rPr>
        <w:t xml:space="preserve">, </w:t>
      </w:r>
      <w:r w:rsidR="00756C77" w:rsidRPr="00220250">
        <w:t xml:space="preserve">"Uniform Administrative Requirements for Grants </w:t>
      </w:r>
      <w:r w:rsidR="00756C77" w:rsidRPr="00220250">
        <w:lastRenderedPageBreak/>
        <w:t>and Cooperative Agreements to State and Local Governments</w:t>
      </w:r>
      <w:r w:rsidR="00756C77" w:rsidRPr="00756C77">
        <w:rPr>
          <w:color w:val="4E5C51"/>
        </w:rPr>
        <w:t>,</w:t>
      </w:r>
      <w:r w:rsidR="00756C77" w:rsidRPr="00220250">
        <w:t xml:space="preserve">" will </w:t>
      </w:r>
      <w:r w:rsidR="00075C61">
        <w:t>govern all property utilization and disposition.</w:t>
      </w:r>
    </w:p>
    <w:p w:rsidR="003F3411" w:rsidRPr="00990C88" w:rsidRDefault="002631FF" w:rsidP="00A2401A">
      <w:pPr>
        <w:pStyle w:val="Heading2"/>
        <w:rPr>
          <w:u w:val="single"/>
        </w:rPr>
      </w:pPr>
      <w:bookmarkStart w:id="92" w:name="_Toc346013380"/>
      <w:r w:rsidRPr="00990C88">
        <w:rPr>
          <w:u w:val="single"/>
        </w:rPr>
        <w:t>Passenger Facilities</w:t>
      </w:r>
      <w:bookmarkEnd w:id="92"/>
    </w:p>
    <w:p w:rsidR="003F3411" w:rsidRDefault="003F3411" w:rsidP="003F3411">
      <w:r>
        <w:t xml:space="preserve">Passenger </w:t>
      </w:r>
      <w:r w:rsidR="002631FF">
        <w:t xml:space="preserve">facilities </w:t>
      </w:r>
      <w:r>
        <w:t xml:space="preserve">may be purchased by either Section 5307 or </w:t>
      </w:r>
      <w:r w:rsidR="00374B71">
        <w:t>S</w:t>
      </w:r>
      <w:r>
        <w:t xml:space="preserve">ection 5311 </w:t>
      </w:r>
      <w:r w:rsidR="00CC20CE" w:rsidRPr="00BB1026">
        <w:t>subrecipients</w:t>
      </w:r>
      <w:r w:rsidR="00CC20CE">
        <w:t xml:space="preserve"> </w:t>
      </w:r>
      <w:r>
        <w:t xml:space="preserve">provided there is sufficient documentation of need.  Approval of such purchases is subject to funding availability.  </w:t>
      </w:r>
      <w:r w:rsidR="00C76AF6" w:rsidRPr="00BB1026">
        <w:t>Subrecipients</w:t>
      </w:r>
      <w:r w:rsidR="00C76AF6">
        <w:t xml:space="preserve"> </w:t>
      </w:r>
      <w:r>
        <w:t>must follow the proper purchasing procedures in accordance with federal guidelines to be reimbursed for such purchases.  Depending on funding availability the match may be 50/50 or 80/20.</w:t>
      </w:r>
    </w:p>
    <w:p w:rsidR="005439D9" w:rsidRPr="00990C88" w:rsidRDefault="002631FF" w:rsidP="00A2401A">
      <w:pPr>
        <w:pStyle w:val="Heading2"/>
        <w:rPr>
          <w:u w:val="single"/>
        </w:rPr>
      </w:pPr>
      <w:bookmarkStart w:id="93" w:name="_Toc346013381"/>
      <w:r w:rsidRPr="00990C88">
        <w:rPr>
          <w:u w:val="single"/>
        </w:rPr>
        <w:t>Prohibited Interest</w:t>
      </w:r>
      <w:bookmarkEnd w:id="93"/>
    </w:p>
    <w:p w:rsidR="005439D9" w:rsidRPr="005439D9" w:rsidRDefault="00C76AF6" w:rsidP="005439D9">
      <w:r w:rsidRPr="00BB1026">
        <w:t>Subrecipients</w:t>
      </w:r>
      <w:r>
        <w:t xml:space="preserve"> </w:t>
      </w:r>
      <w:r w:rsidR="005439D9">
        <w:t xml:space="preserve">are required to maintain a written code of standards of conduct governing the performance of their employees engaged in the award and administration of contracts supported by federal funds.  The code of standards must preclude any employee, officer, or agent of the </w:t>
      </w:r>
      <w:r w:rsidRPr="00BB1026">
        <w:t>subrecipients</w:t>
      </w:r>
      <w:r>
        <w:t xml:space="preserve"> </w:t>
      </w:r>
      <w:r w:rsidR="005439D9">
        <w:t>from participating in the selection, award, or administration of a contract supported by federal funds if a conflict of interest, real or apparent would be involved (e.g., accepting or soliciting gratuities, favors or anything of monetary value from contractors, vendors, etc.) .  (Refer to 49 CFR 18.36 (b)(3) and FTA C 4220.1D, 7c for more information.)</w:t>
      </w:r>
    </w:p>
    <w:p w:rsidR="00180132" w:rsidRPr="00990C88" w:rsidRDefault="002631FF" w:rsidP="00A2401A">
      <w:pPr>
        <w:pStyle w:val="Heading2"/>
        <w:rPr>
          <w:u w:val="single"/>
        </w:rPr>
      </w:pPr>
      <w:bookmarkStart w:id="94" w:name="_Toc346013382"/>
      <w:r w:rsidRPr="00990C88">
        <w:rPr>
          <w:u w:val="single"/>
        </w:rPr>
        <w:t>Purchasing</w:t>
      </w:r>
      <w:bookmarkEnd w:id="94"/>
    </w:p>
    <w:p w:rsidR="00180132" w:rsidRPr="00990C88" w:rsidRDefault="00180132" w:rsidP="00A2401A">
      <w:pPr>
        <w:pStyle w:val="Heading3"/>
      </w:pPr>
      <w:bookmarkStart w:id="95" w:name="_Toc346013383"/>
      <w:r w:rsidRPr="00990C88">
        <w:t>Competitive Bidding Requirements</w:t>
      </w:r>
      <w:bookmarkEnd w:id="95"/>
    </w:p>
    <w:p w:rsidR="00180132" w:rsidRDefault="00180132" w:rsidP="00180132">
      <w:r w:rsidRPr="00BB1026">
        <w:t xml:space="preserve">When non-expendable items are purchased that </w:t>
      </w:r>
      <w:r w:rsidRPr="004D6619">
        <w:t>exceed $</w:t>
      </w:r>
      <w:r w:rsidR="00BE01BA" w:rsidRPr="004D6619">
        <w:t>15</w:t>
      </w:r>
      <w:r w:rsidRPr="004D6619">
        <w:t>,</w:t>
      </w:r>
      <w:r w:rsidR="00BE01BA" w:rsidRPr="004D6619">
        <w:t>0</w:t>
      </w:r>
      <w:r w:rsidRPr="004D6619">
        <w:t>00 or</w:t>
      </w:r>
      <w:r w:rsidRPr="00BB1026">
        <w:t xml:space="preserve"> services are solicited </w:t>
      </w:r>
      <w:r w:rsidR="00DC093A" w:rsidRPr="00BB1026">
        <w:t xml:space="preserve">from the private sector </w:t>
      </w:r>
      <w:r w:rsidRPr="00BB1026">
        <w:t xml:space="preserve">that </w:t>
      </w:r>
      <w:r w:rsidRPr="004D6619">
        <w:t>exceed $</w:t>
      </w:r>
      <w:r w:rsidR="00BE01BA" w:rsidRPr="004D6619">
        <w:t>15</w:t>
      </w:r>
      <w:r w:rsidRPr="004D6619">
        <w:t>,</w:t>
      </w:r>
      <w:r w:rsidR="00BE01BA" w:rsidRPr="004D6619">
        <w:t>0</w:t>
      </w:r>
      <w:r w:rsidRPr="004D6619">
        <w:t>00,</w:t>
      </w:r>
      <w:r w:rsidRPr="00BB1026">
        <w:t xml:space="preserve"> </w:t>
      </w:r>
      <w:r w:rsidR="006B3704" w:rsidRPr="00BB1026">
        <w:t xml:space="preserve">subrecipients </w:t>
      </w:r>
      <w:r w:rsidRPr="00BB1026">
        <w:t xml:space="preserve">must meet the </w:t>
      </w:r>
      <w:r w:rsidR="00363F11" w:rsidRPr="00BB1026">
        <w:t>state bidding requirements.</w:t>
      </w:r>
    </w:p>
    <w:p w:rsidR="00363F11" w:rsidRDefault="00075C61" w:rsidP="00180132">
      <w:r>
        <w:t>S</w:t>
      </w:r>
      <w:r w:rsidR="006B3704" w:rsidRPr="00BB1026">
        <w:t>ubrecipients</w:t>
      </w:r>
      <w:r w:rsidR="006B3704">
        <w:t xml:space="preserve"> </w:t>
      </w:r>
      <w:r w:rsidR="00CF6FA6">
        <w:t>must prepare a RFP when purchasing private sector services, The RFP must be reviewed by ALDOT and written approval provided for bid letting.  Prior to the release of a bid package, the package must contain the R</w:t>
      </w:r>
      <w:r w:rsidR="00990C88">
        <w:t>equest</w:t>
      </w:r>
      <w:r>
        <w:t xml:space="preserve"> </w:t>
      </w:r>
      <w:r w:rsidR="00F3082A">
        <w:tab/>
        <w:t>f</w:t>
      </w:r>
      <w:r w:rsidR="00990C88">
        <w:t xml:space="preserve">or </w:t>
      </w:r>
      <w:r w:rsidR="00CF6FA6">
        <w:t>P</w:t>
      </w:r>
      <w:r w:rsidR="00990C88">
        <w:t>roposal (RFP)</w:t>
      </w:r>
      <w:r w:rsidR="00CF6FA6">
        <w:t xml:space="preserve"> specifications, a deadline for bidders</w:t>
      </w:r>
      <w:r w:rsidR="00F3082A">
        <w:t xml:space="preserve"> </w:t>
      </w:r>
      <w:r w:rsidR="00CF6FA6">
        <w:t>responses</w:t>
      </w:r>
      <w:r w:rsidR="00CF6FA6" w:rsidRPr="00BB1026">
        <w:t>,</w:t>
      </w:r>
      <w:r w:rsidR="00CF6FA6">
        <w:t xml:space="preserve"> and a time and location of bid opening.</w:t>
      </w:r>
    </w:p>
    <w:p w:rsidR="00363F11" w:rsidRPr="00990C88" w:rsidRDefault="00363F11" w:rsidP="00A2401A">
      <w:pPr>
        <w:pStyle w:val="Heading3"/>
      </w:pPr>
      <w:bookmarkStart w:id="96" w:name="_Toc346013384"/>
      <w:r w:rsidRPr="00990C88">
        <w:t>Maintenance Quotations</w:t>
      </w:r>
      <w:bookmarkEnd w:id="96"/>
    </w:p>
    <w:p w:rsidR="00363F11" w:rsidRDefault="00363F11" w:rsidP="00363F11">
      <w:r w:rsidRPr="00BB1026">
        <w:t xml:space="preserve">Any single vehicle maintenance invoice over </w:t>
      </w:r>
      <w:r w:rsidRPr="00BE01BA">
        <w:t>$3,000</w:t>
      </w:r>
      <w:r w:rsidRPr="00BB1026">
        <w:t xml:space="preserve"> must have three price quotes.  For auditing purposes the quotes should be retained with the purchase order.  Copies of the quotes must be attached to the invoice requesting reimbursement.  Prior written approval is not necessary for maintenance.</w:t>
      </w:r>
    </w:p>
    <w:p w:rsidR="00363F11" w:rsidRPr="00990C88" w:rsidRDefault="00363F11" w:rsidP="00A2401A">
      <w:pPr>
        <w:pStyle w:val="Heading3"/>
      </w:pPr>
      <w:bookmarkStart w:id="97" w:name="_Toc346013385"/>
      <w:r w:rsidRPr="006C6C49">
        <w:t>Three Thousand Dollar ($3,000) Non-Expendable Rule</w:t>
      </w:r>
      <w:bookmarkEnd w:id="97"/>
    </w:p>
    <w:p w:rsidR="00363F11" w:rsidRPr="00363F11" w:rsidRDefault="00363F11" w:rsidP="00363F11">
      <w:r>
        <w:t xml:space="preserve">All non-expendable purchase </w:t>
      </w:r>
      <w:r>
        <w:rPr>
          <w:u w:val="single"/>
        </w:rPr>
        <w:t>over</w:t>
      </w:r>
      <w:r w:rsidR="00F003A7" w:rsidRPr="00F003A7">
        <w:t xml:space="preserve"> </w:t>
      </w:r>
      <w:r>
        <w:t xml:space="preserve">$3,000 </w:t>
      </w:r>
      <w:r w:rsidR="008919B5">
        <w:t>requires</w:t>
      </w:r>
      <w:r>
        <w:t xml:space="preserve"> prior written approval.  </w:t>
      </w:r>
      <w:r w:rsidR="006E52F8">
        <w:t>Non-expendable refers to items that are not readily exhaustible (computers, copier, etc.).  Maintenance is an exception to this limit and does not require prior written approval.</w:t>
      </w:r>
    </w:p>
    <w:p w:rsidR="00CF6FA6" w:rsidRPr="00990C88" w:rsidRDefault="00CF6FA6" w:rsidP="00432E7F">
      <w:pPr>
        <w:pStyle w:val="Heading3"/>
      </w:pPr>
      <w:bookmarkStart w:id="98" w:name="_Toc346013386"/>
      <w:r w:rsidRPr="00990C88">
        <w:t>Radios and Communication Equipment</w:t>
      </w:r>
      <w:bookmarkEnd w:id="98"/>
    </w:p>
    <w:p w:rsidR="00CF6FA6" w:rsidRPr="00977366" w:rsidRDefault="00CF6FA6" w:rsidP="00CF6FA6">
      <w:r>
        <w:t xml:space="preserve">In Alabama, mobile radios and base stations or cellular telephones can be purchases with FTA monies when funding is available.  Federal funds provide eighty percent (80%) of the cost with </w:t>
      </w:r>
      <w:r>
        <w:lastRenderedPageBreak/>
        <w:t xml:space="preserve">the remaining twenty percent (20%) to be provided by </w:t>
      </w:r>
      <w:r w:rsidR="006B3704" w:rsidRPr="00BB1026">
        <w:t>subrecipients</w:t>
      </w:r>
      <w:r w:rsidRPr="00BB1026">
        <w:t>.</w:t>
      </w:r>
      <w:r>
        <w:t xml:space="preserve">  If equipment is purchased by the </w:t>
      </w:r>
      <w:r w:rsidR="006B3704" w:rsidRPr="00BB1026">
        <w:t>subrecipient</w:t>
      </w:r>
      <w:r w:rsidR="006B3704">
        <w:t xml:space="preserve"> </w:t>
      </w:r>
      <w:r>
        <w:t xml:space="preserve">directly with no ALDOT involvement, the </w:t>
      </w:r>
      <w:r w:rsidR="006B3704" w:rsidRPr="00BB1026">
        <w:t>subrecipient</w:t>
      </w:r>
      <w:r w:rsidR="006B3704">
        <w:t xml:space="preserve"> </w:t>
      </w:r>
      <w:r>
        <w:t>must follow the proper procurement procedures in accordance with federal guidelines.</w:t>
      </w:r>
    </w:p>
    <w:p w:rsidR="00CF6FA6" w:rsidRDefault="00BB1026" w:rsidP="00CF6FA6">
      <w:r>
        <w:t>S</w:t>
      </w:r>
      <w:r w:rsidR="00E91164" w:rsidRPr="00BB1026">
        <w:t>ubrecipients</w:t>
      </w:r>
      <w:r w:rsidR="00E91164">
        <w:t xml:space="preserve"> </w:t>
      </w:r>
      <w:r w:rsidR="00CF6FA6" w:rsidRPr="00542DA7">
        <w:t>must notify ALDOT of the proposed purchase through a capital request process,  receive ALDOT’s written approval to purchase the equipment and use ALDOT approved purchasing process that includes collecting</w:t>
      </w:r>
      <w:r w:rsidR="00CF6FA6">
        <w:t xml:space="preserve"> a minimum of three bids.   Failing to follow this procedure will result in non-reimbursement for the equipment.</w:t>
      </w:r>
    </w:p>
    <w:p w:rsidR="00363F11" w:rsidRPr="00D675C8" w:rsidRDefault="00363F11" w:rsidP="00363F11">
      <w:pPr>
        <w:pStyle w:val="Heading2"/>
        <w:rPr>
          <w:b w:val="0"/>
          <w:sz w:val="22"/>
          <w:szCs w:val="22"/>
        </w:rPr>
      </w:pPr>
      <w:bookmarkStart w:id="99" w:name="_Toc346013387"/>
      <w:r w:rsidRPr="009F2508">
        <w:rPr>
          <w:rStyle w:val="Heading3Char"/>
          <w:b/>
        </w:rPr>
        <w:t xml:space="preserve">Vehicle </w:t>
      </w:r>
      <w:r w:rsidRPr="00D675C8">
        <w:rPr>
          <w:rStyle w:val="Heading3Char"/>
          <w:b/>
        </w:rPr>
        <w:t>Purchas</w:t>
      </w:r>
      <w:r w:rsidR="00D675C8">
        <w:rPr>
          <w:rStyle w:val="Heading3Char"/>
          <w:b/>
        </w:rPr>
        <w:t>ing</w:t>
      </w:r>
      <w:bookmarkEnd w:id="99"/>
    </w:p>
    <w:p w:rsidR="00363F11" w:rsidRPr="00363F11" w:rsidRDefault="00363F11" w:rsidP="00363F11">
      <w:r>
        <w:t xml:space="preserve">ALDOT prepares all documentation and receives all necessary approvals for vehicle purchases.  </w:t>
      </w:r>
      <w:r w:rsidR="003C56E1">
        <w:t xml:space="preserve">The Bureau Chief of the ALDOT Transportation Planning and Modal Programs may approve vehicle purchases by </w:t>
      </w:r>
      <w:r w:rsidR="00E91164" w:rsidRPr="00BB1026">
        <w:t>subrecipients</w:t>
      </w:r>
      <w:r w:rsidR="003C56E1">
        <w:t>.</w:t>
      </w:r>
      <w:r w:rsidR="00346DF9">
        <w:t xml:space="preserve">  For additional information see Vehicle (Rolling Stock) Acquisition.</w:t>
      </w:r>
    </w:p>
    <w:p w:rsidR="00F1649E" w:rsidRPr="00990C88" w:rsidRDefault="002631FF" w:rsidP="00A2401A">
      <w:pPr>
        <w:pStyle w:val="Heading2"/>
        <w:rPr>
          <w:u w:val="single"/>
        </w:rPr>
      </w:pPr>
      <w:bookmarkStart w:id="100" w:name="_Toc346013388"/>
      <w:r w:rsidRPr="00990C88">
        <w:rPr>
          <w:u w:val="single"/>
        </w:rPr>
        <w:t>Reporting Requirements</w:t>
      </w:r>
      <w:bookmarkEnd w:id="100"/>
    </w:p>
    <w:p w:rsidR="00F1649E" w:rsidRPr="00F1649E" w:rsidRDefault="00E91164" w:rsidP="00F1649E">
      <w:pPr>
        <w:rPr>
          <w:color w:val="FF0000"/>
        </w:rPr>
      </w:pPr>
      <w:r w:rsidRPr="00BB1026">
        <w:t xml:space="preserve">All subrecipients are required to comply with all </w:t>
      </w:r>
      <w:r w:rsidR="00660EC6" w:rsidRPr="00BB1026">
        <w:t xml:space="preserve">applicable </w:t>
      </w:r>
      <w:r w:rsidRPr="00BB1026">
        <w:t>reporting requirements. Reports must be completed and submitted on time.</w:t>
      </w:r>
      <w:r w:rsidR="00F1649E">
        <w:t xml:space="preserve">  </w:t>
      </w:r>
      <w:r w:rsidR="007555AC">
        <w:t>For more information, see</w:t>
      </w:r>
      <w:r w:rsidR="00F1649E">
        <w:t xml:space="preserve"> Appendix </w:t>
      </w:r>
      <w:r w:rsidR="00346DF9">
        <w:t>E.</w:t>
      </w:r>
    </w:p>
    <w:p w:rsidR="000A212E" w:rsidRPr="00990C88" w:rsidRDefault="002631FF" w:rsidP="00A2401A">
      <w:pPr>
        <w:pStyle w:val="Heading2"/>
        <w:rPr>
          <w:u w:val="single"/>
        </w:rPr>
      </w:pPr>
      <w:bookmarkStart w:id="101" w:name="_Toc346013389"/>
      <w:bookmarkEnd w:id="78"/>
      <w:r w:rsidRPr="00990C88">
        <w:rPr>
          <w:u w:val="single"/>
        </w:rPr>
        <w:t>Safety, Security and Emergency Preparedness</w:t>
      </w:r>
      <w:r w:rsidR="00455D44" w:rsidRPr="00990C88">
        <w:rPr>
          <w:u w:val="single"/>
        </w:rPr>
        <w:t xml:space="preserve"> Policy (SSEPP)</w:t>
      </w:r>
      <w:bookmarkEnd w:id="101"/>
    </w:p>
    <w:p w:rsidR="002C4F32" w:rsidRDefault="002C4F32" w:rsidP="002C4F32">
      <w:r>
        <w:t>Safety has always been a priority for public transportation providers,</w:t>
      </w:r>
      <w:r w:rsidR="00907343">
        <w:t xml:space="preserve"> </w:t>
      </w:r>
      <w:r>
        <w:t>ALDOT</w:t>
      </w:r>
      <w:r w:rsidR="00DC6094">
        <w:t>,</w:t>
      </w:r>
      <w:r>
        <w:t xml:space="preserve"> and FTA.  As a result of 9/11 and the transit attacks abroad, there are heightened concerns for transit security even in rural communities.  The destruction wrought by hurricanes,  tornadoes, flooding and other acts of nature have renewed our awareness for the role that public transportation can play as a first responder resource.</w:t>
      </w:r>
    </w:p>
    <w:p w:rsidR="002C4F32" w:rsidRDefault="002C4F32" w:rsidP="002C4F32">
      <w:r>
        <w:t>To establish the importance of safety, security and emergency preparedness,</w:t>
      </w:r>
      <w:r w:rsidR="00907343">
        <w:t xml:space="preserve"> </w:t>
      </w:r>
      <w:r w:rsidR="007021DD">
        <w:t>ALDOT</w:t>
      </w:r>
      <w:r>
        <w:t xml:space="preserve"> has developed a Safety, Security and Emergency Preparedness Plan (SSEPP).  The SSEPP outlines the process by which </w:t>
      </w:r>
      <w:r w:rsidR="002D7CD6" w:rsidRPr="00BB1026">
        <w:t>subrecipients</w:t>
      </w:r>
      <w:r w:rsidR="002D7CD6">
        <w:t xml:space="preserve"> </w:t>
      </w:r>
      <w:r>
        <w:t>can make informed decisions that are appropriate for their operations, passengers, employee</w:t>
      </w:r>
      <w:r w:rsidRPr="00BB1026">
        <w:t>s</w:t>
      </w:r>
      <w:r w:rsidR="007C7801" w:rsidRPr="00BB1026">
        <w:t>,</w:t>
      </w:r>
      <w:r w:rsidRPr="007C7801">
        <w:rPr>
          <w:color w:val="FF0000"/>
        </w:rPr>
        <w:t xml:space="preserve"> </w:t>
      </w:r>
      <w:r>
        <w:t>and communities regarding the development and implementation of a comprehensive security and emergency preparedness</w:t>
      </w:r>
      <w:r w:rsidR="00B50C6E">
        <w:t xml:space="preserve"> </w:t>
      </w:r>
      <w:r w:rsidR="00B50C6E" w:rsidRPr="00BB1026">
        <w:t>plan</w:t>
      </w:r>
      <w:r>
        <w:t>.  A boiler plate for the plan is available through ALDOT</w:t>
      </w:r>
      <w:r w:rsidR="00907343">
        <w:t xml:space="preserve"> </w:t>
      </w:r>
      <w:r w:rsidR="00AB041A">
        <w:t xml:space="preserve">Modal </w:t>
      </w:r>
      <w:r w:rsidR="00F1649E">
        <w:t>Programs</w:t>
      </w:r>
      <w:r w:rsidR="00775B9D">
        <w:t xml:space="preserve"> </w:t>
      </w:r>
      <w:r w:rsidR="00775B9D" w:rsidRPr="00BB1026">
        <w:t>Transit Section</w:t>
      </w:r>
      <w:r w:rsidR="00F1649E">
        <w:t>.</w:t>
      </w:r>
    </w:p>
    <w:p w:rsidR="00AB041A" w:rsidRPr="00990C88" w:rsidRDefault="002631FF" w:rsidP="00AD12DF">
      <w:pPr>
        <w:pStyle w:val="Heading2"/>
        <w:rPr>
          <w:u w:val="single"/>
        </w:rPr>
      </w:pPr>
      <w:bookmarkStart w:id="102" w:name="_Toc346013390"/>
      <w:bookmarkStart w:id="103" w:name="_Toc308367950"/>
      <w:r w:rsidRPr="00990C88">
        <w:rPr>
          <w:u w:val="single"/>
        </w:rPr>
        <w:t>Third Party Contracts</w:t>
      </w:r>
      <w:bookmarkEnd w:id="102"/>
    </w:p>
    <w:p w:rsidR="003A44D6" w:rsidRDefault="003A44D6" w:rsidP="00A2401A">
      <w:pPr>
        <w:pStyle w:val="Heading3"/>
      </w:pPr>
      <w:bookmarkStart w:id="104" w:name="_Toc346013391"/>
      <w:r>
        <w:t>Sections 5307 and 5311</w:t>
      </w:r>
      <w:bookmarkEnd w:id="104"/>
    </w:p>
    <w:p w:rsidR="003A44D6" w:rsidRDefault="00AB041A" w:rsidP="00AB041A">
      <w:r>
        <w:t xml:space="preserve">Any third party agreement entered into by a </w:t>
      </w:r>
      <w:r w:rsidR="00B97DD4" w:rsidRPr="00BB1026">
        <w:t>subrecipient</w:t>
      </w:r>
      <w:r w:rsidR="00B97DD4">
        <w:t xml:space="preserve"> </w:t>
      </w:r>
      <w:r>
        <w:t xml:space="preserve">must meet the standards set by </w:t>
      </w:r>
      <w:r w:rsidR="002D7CD6" w:rsidRPr="00BB1026">
        <w:t>the</w:t>
      </w:r>
      <w:r w:rsidR="002D7CD6">
        <w:rPr>
          <w:color w:val="FF0000"/>
        </w:rPr>
        <w:t xml:space="preserve"> </w:t>
      </w:r>
      <w:r>
        <w:t>FTA and ALDOT.</w:t>
      </w:r>
      <w:r w:rsidR="00455D44">
        <w:t xml:space="preserve">  </w:t>
      </w:r>
      <w:r>
        <w:t xml:space="preserve">There are </w:t>
      </w:r>
      <w:r w:rsidR="00346DF9">
        <w:t>three</w:t>
      </w:r>
      <w:r>
        <w:t xml:space="preserve"> types of service contracts allowed and encouraged—</w:t>
      </w:r>
      <w:r w:rsidR="00346DF9">
        <w:t xml:space="preserve">exclusive service contracts, shared service contracts, and </w:t>
      </w:r>
      <w:r>
        <w:t>purchase of service contract</w:t>
      </w:r>
      <w:r w:rsidR="00346DF9">
        <w:t>s.</w:t>
      </w:r>
      <w:r>
        <w:t xml:space="preserve">  Purchases of service primarily concern human service agencies and other non-profit agencies located within the </w:t>
      </w:r>
      <w:r w:rsidR="00B97DD4" w:rsidRPr="00465EBA">
        <w:t xml:space="preserve">subrecipient’s </w:t>
      </w:r>
      <w:r w:rsidRPr="00465EBA">
        <w:t>s</w:t>
      </w:r>
      <w:r>
        <w:t>ervice are</w:t>
      </w:r>
      <w:r w:rsidR="00CF6FA6">
        <w:t>a</w:t>
      </w:r>
      <w:r>
        <w:t xml:space="preserve"> that </w:t>
      </w:r>
      <w:r w:rsidR="00CF6FA6">
        <w:t>have customers needing</w:t>
      </w:r>
      <w:r>
        <w:t xml:space="preserve"> transport</w:t>
      </w:r>
      <w:r w:rsidR="00CF6FA6">
        <w:t>ation</w:t>
      </w:r>
      <w:r>
        <w:t>.   Private sector su</w:t>
      </w:r>
      <w:r w:rsidR="003A44D6">
        <w:t>p</w:t>
      </w:r>
      <w:r>
        <w:t>portive service contracts involve procuring supportive services for their operation</w:t>
      </w:r>
      <w:r w:rsidR="00075C61">
        <w:t xml:space="preserve"> (i.e. taxi </w:t>
      </w:r>
      <w:r w:rsidR="001A1234">
        <w:t xml:space="preserve">and private bus </w:t>
      </w:r>
      <w:r w:rsidR="00075C61">
        <w:t>companies)</w:t>
      </w:r>
      <w:r>
        <w:t>.  All private sector contracts are subject to state bidding requirements.</w:t>
      </w:r>
      <w:r w:rsidR="003A44D6">
        <w:t xml:space="preserve">  Third Party Contracts must follow the ALDOT approved format. </w:t>
      </w:r>
    </w:p>
    <w:p w:rsidR="003A44D6" w:rsidRDefault="003A44D6" w:rsidP="00AB041A">
      <w:r>
        <w:lastRenderedPageBreak/>
        <w:t xml:space="preserve">With the exception of the cover sheet </w:t>
      </w:r>
      <w:r w:rsidR="00BA1725">
        <w:t xml:space="preserve">and signing </w:t>
      </w:r>
      <w:r w:rsidR="007021DD">
        <w:t>page</w:t>
      </w:r>
      <w:r w:rsidR="00BA1725">
        <w:t xml:space="preserve"> </w:t>
      </w:r>
      <w:r>
        <w:t xml:space="preserve">and the specific project designations in </w:t>
      </w:r>
      <w:r w:rsidR="00BA1725">
        <w:t>“</w:t>
      </w:r>
      <w:r>
        <w:t>Part One (1)</w:t>
      </w:r>
      <w:r w:rsidR="00BA1725">
        <w:t>:</w:t>
      </w:r>
      <w:r>
        <w:t xml:space="preserve"> Introduction</w:t>
      </w:r>
      <w:r w:rsidR="00BA1725">
        <w:t>”</w:t>
      </w:r>
      <w:r>
        <w:t xml:space="preserve">, </w:t>
      </w:r>
      <w:r w:rsidR="00BA1725">
        <w:t>“</w:t>
      </w:r>
      <w:r>
        <w:t>Part Two (2)</w:t>
      </w:r>
      <w:r w:rsidR="00BA1725">
        <w:t xml:space="preserve">: Project Provisions Section A Project </w:t>
      </w:r>
      <w:r w:rsidR="007021DD">
        <w:t>Description”</w:t>
      </w:r>
      <w:r w:rsidR="00D43191">
        <w:t xml:space="preserve"> </w:t>
      </w:r>
      <w:r w:rsidR="00390AEE">
        <w:t>and “Part</w:t>
      </w:r>
      <w:r w:rsidR="00BA1725">
        <w:t xml:space="preserve"> B Project Funding</w:t>
      </w:r>
      <w:r w:rsidR="00DC093A">
        <w:t>,</w:t>
      </w:r>
      <w:r w:rsidR="00BA1725">
        <w:t xml:space="preserve">” </w:t>
      </w:r>
      <w:r w:rsidR="00BA1725" w:rsidRPr="00465EBA">
        <w:t>all third party contracts contain the same provisions</w:t>
      </w:r>
      <w:r w:rsidR="00BA1725">
        <w:t xml:space="preserve">.  </w:t>
      </w:r>
      <w:r w:rsidR="00D43191">
        <w:t>The example</w:t>
      </w:r>
      <w:r w:rsidR="004732F0">
        <w:t xml:space="preserve"> with highlighted differences</w:t>
      </w:r>
      <w:r w:rsidR="00BA1725">
        <w:t xml:space="preserve"> can be found in Appendix </w:t>
      </w:r>
      <w:r w:rsidR="001A1234">
        <w:t>F</w:t>
      </w:r>
      <w:r w:rsidR="00BA1725">
        <w:t>.</w:t>
      </w:r>
    </w:p>
    <w:p w:rsidR="00A0036E" w:rsidRPr="00990C88" w:rsidRDefault="00A0036E" w:rsidP="00A2401A">
      <w:pPr>
        <w:pStyle w:val="Heading3"/>
      </w:pPr>
      <w:bookmarkStart w:id="105" w:name="_Toc346013392"/>
      <w:r w:rsidRPr="00990C88">
        <w:t>T</w:t>
      </w:r>
      <w:r w:rsidR="00AD4776" w:rsidRPr="00990C88">
        <w:t>hree</w:t>
      </w:r>
      <w:r w:rsidRPr="00990C88">
        <w:t xml:space="preserve"> Types of Third Party Contracts</w:t>
      </w:r>
      <w:r w:rsidR="00455D44" w:rsidRPr="00990C88">
        <w:t>:</w:t>
      </w:r>
      <w:bookmarkEnd w:id="105"/>
    </w:p>
    <w:p w:rsidR="00AB041A" w:rsidRPr="00990C88" w:rsidRDefault="00AB041A" w:rsidP="00A2401A">
      <w:pPr>
        <w:pStyle w:val="Heading4"/>
        <w:rPr>
          <w:color w:val="auto"/>
        </w:rPr>
      </w:pPr>
      <w:r w:rsidRPr="00990C88">
        <w:rPr>
          <w:color w:val="auto"/>
        </w:rPr>
        <w:t>Exclusive Service Contracts</w:t>
      </w:r>
    </w:p>
    <w:p w:rsidR="00AB041A" w:rsidRDefault="00AB041A" w:rsidP="00AB041A">
      <w:r>
        <w:t xml:space="preserve">Exclusive service is a form of purchase of service contract whereby vehicles transport only </w:t>
      </w:r>
      <w:r w:rsidR="00CF6FA6">
        <w:t xml:space="preserve">customers </w:t>
      </w:r>
      <w:r>
        <w:t xml:space="preserve">of a contract agency.  Using the cost allocation rates (See </w:t>
      </w:r>
      <w:r w:rsidR="00346DF9">
        <w:t>Appendix D</w:t>
      </w:r>
      <w:r>
        <w:t>)</w:t>
      </w:r>
      <w:r w:rsidR="007021DD">
        <w:t>;</w:t>
      </w:r>
      <w:r>
        <w:t xml:space="preserve"> the contracting agency pays the full service cost.</w:t>
      </w:r>
    </w:p>
    <w:p w:rsidR="00AB041A" w:rsidRPr="00990C88" w:rsidRDefault="00AB041A" w:rsidP="00A2401A">
      <w:pPr>
        <w:pStyle w:val="Heading4"/>
        <w:rPr>
          <w:color w:val="auto"/>
        </w:rPr>
      </w:pPr>
      <w:r w:rsidRPr="00990C88">
        <w:rPr>
          <w:color w:val="auto"/>
        </w:rPr>
        <w:t>Shared Service Contracts</w:t>
      </w:r>
    </w:p>
    <w:p w:rsidR="00AB041A" w:rsidRDefault="00AB041A" w:rsidP="00AB041A">
      <w:r>
        <w:t xml:space="preserve">Shared service is defined as a form of purchase of service contract whereby vehicles are under contract to transport </w:t>
      </w:r>
      <w:r w:rsidR="00CF6FA6">
        <w:t>customers</w:t>
      </w:r>
      <w:r>
        <w:t xml:space="preserve"> of more than one agency or are transporting agency </w:t>
      </w:r>
      <w:r w:rsidR="00CF6FA6">
        <w:t>customers</w:t>
      </w:r>
      <w:r>
        <w:t xml:space="preserve"> in conjunction with the general public.  Once again the cost allocation rate is used.  Each participating agency </w:t>
      </w:r>
      <w:r w:rsidR="003A44D6">
        <w:t>is</w:t>
      </w:r>
      <w:r>
        <w:t xml:space="preserve"> then charged based on the percentage of number of seats their </w:t>
      </w:r>
      <w:r w:rsidR="00CF6FA6">
        <w:t xml:space="preserve">customers </w:t>
      </w:r>
      <w:r>
        <w:t>occupy.</w:t>
      </w:r>
    </w:p>
    <w:p w:rsidR="00AD4776" w:rsidRPr="009F2508" w:rsidRDefault="00AD4776" w:rsidP="00A2401A">
      <w:pPr>
        <w:pStyle w:val="Heading3"/>
        <w:rPr>
          <w:rStyle w:val="Heading4Char"/>
          <w:b/>
          <w:color w:val="auto"/>
        </w:rPr>
      </w:pPr>
      <w:bookmarkStart w:id="106" w:name="_Toc346013393"/>
      <w:r w:rsidRPr="00D60884">
        <w:rPr>
          <w:rStyle w:val="Heading4Char"/>
          <w:b/>
          <w:color w:val="auto"/>
        </w:rPr>
        <w:t>Purchase of Service Contracts</w:t>
      </w:r>
      <w:bookmarkEnd w:id="106"/>
    </w:p>
    <w:p w:rsidR="00AD4776" w:rsidRDefault="00AD4776" w:rsidP="00AD4776">
      <w:r>
        <w:t xml:space="preserve">Purchase of Service Contract is defined as </w:t>
      </w:r>
      <w:r w:rsidR="003F3816">
        <w:t xml:space="preserve">an agreement between a </w:t>
      </w:r>
      <w:r w:rsidR="00190814" w:rsidRPr="00465EBA">
        <w:t xml:space="preserve">subrecipient </w:t>
      </w:r>
      <w:r w:rsidR="003F3816">
        <w:t xml:space="preserve">and a private transportation provider (taxi, bus service, etc.) to utilize their services to transport </w:t>
      </w:r>
      <w:r w:rsidR="00C821D4" w:rsidRPr="00465EBA">
        <w:t>subrecipient</w:t>
      </w:r>
      <w:r w:rsidR="00C821D4">
        <w:t xml:space="preserve"> </w:t>
      </w:r>
      <w:r w:rsidR="003F3816">
        <w:t>customers.  The cost of the service contract cannot exceed the cost allocation rate of the</w:t>
      </w:r>
      <w:r w:rsidR="00A1184B">
        <w:t xml:space="preserve"> </w:t>
      </w:r>
      <w:r w:rsidR="00AE0A94" w:rsidRPr="00465EBA">
        <w:t>subrecipient</w:t>
      </w:r>
      <w:r w:rsidR="003F3816">
        <w:t>.</w:t>
      </w:r>
    </w:p>
    <w:p w:rsidR="00CD01F5" w:rsidRPr="00AD4776" w:rsidRDefault="00CD01F5" w:rsidP="00AD4776">
      <w:r>
        <w:t xml:space="preserve">Subrecipients may not enter into contract with a third party to perform services under any FTA program without the prior written concurrence from ALDOT.  </w:t>
      </w:r>
      <w:r w:rsidR="002F7259">
        <w:t>Subrecipients shall also include a Privacy notification in every approved subcontract to comply with the Privacy Act of 1974 (5 U.S.C. Section 552a)</w:t>
      </w:r>
    </w:p>
    <w:p w:rsidR="00790E27" w:rsidRPr="00990C88" w:rsidRDefault="002631FF" w:rsidP="00A2401A">
      <w:pPr>
        <w:pStyle w:val="Heading2"/>
        <w:rPr>
          <w:u w:val="single"/>
        </w:rPr>
      </w:pPr>
      <w:bookmarkStart w:id="107" w:name="_Toc346013394"/>
      <w:r w:rsidRPr="00990C88">
        <w:rPr>
          <w:u w:val="single"/>
        </w:rPr>
        <w:t>Travel</w:t>
      </w:r>
      <w:bookmarkEnd w:id="107"/>
    </w:p>
    <w:p w:rsidR="00790E27" w:rsidRPr="00990C88" w:rsidRDefault="00790E27" w:rsidP="00790E27">
      <w:pPr>
        <w:pStyle w:val="Heading3"/>
      </w:pPr>
      <w:bookmarkStart w:id="108" w:name="_Toc346013395"/>
      <w:r w:rsidRPr="00990C88">
        <w:t>In-State</w:t>
      </w:r>
      <w:bookmarkEnd w:id="108"/>
    </w:p>
    <w:p w:rsidR="00790E27" w:rsidRDefault="00790E27" w:rsidP="00790E27">
      <w:r>
        <w:t xml:space="preserve">In-state travel by </w:t>
      </w:r>
      <w:r w:rsidR="00E035C8">
        <w:t xml:space="preserve">a </w:t>
      </w:r>
      <w:r w:rsidR="00E035C8" w:rsidRPr="00465EBA">
        <w:t>subrecipient</w:t>
      </w:r>
      <w:r w:rsidR="00E035C8">
        <w:t xml:space="preserve"> </w:t>
      </w:r>
      <w:r>
        <w:t xml:space="preserve">is reimbursed at the current </w:t>
      </w:r>
      <w:r w:rsidR="00990C88">
        <w:t>S</w:t>
      </w:r>
      <w:r>
        <w:t>tate</w:t>
      </w:r>
      <w:r w:rsidR="00C3719F">
        <w:t xml:space="preserve"> </w:t>
      </w:r>
      <w:r w:rsidR="00B35B95">
        <w:t xml:space="preserve">of </w:t>
      </w:r>
      <w:r w:rsidR="00C3719F">
        <w:t>Alabama approved</w:t>
      </w:r>
      <w:r>
        <w:t xml:space="preserve"> per diem </w:t>
      </w:r>
      <w:r w:rsidR="00C3719F">
        <w:t xml:space="preserve">and mileage </w:t>
      </w:r>
      <w:r>
        <w:t xml:space="preserve">rate.  </w:t>
      </w:r>
    </w:p>
    <w:p w:rsidR="00790E27" w:rsidRPr="00990C88" w:rsidRDefault="00790E27" w:rsidP="00790E27">
      <w:pPr>
        <w:pStyle w:val="Heading3"/>
      </w:pPr>
      <w:bookmarkStart w:id="109" w:name="_Toc346013396"/>
      <w:r w:rsidRPr="00990C88">
        <w:t>Out of State</w:t>
      </w:r>
      <w:bookmarkEnd w:id="109"/>
    </w:p>
    <w:p w:rsidR="001A1234" w:rsidRPr="001D4AC4" w:rsidRDefault="00790E27" w:rsidP="002C5102">
      <w:pPr>
        <w:autoSpaceDE w:val="0"/>
        <w:autoSpaceDN w:val="0"/>
        <w:adjustRightInd w:val="0"/>
        <w:spacing w:after="0" w:line="240" w:lineRule="auto"/>
        <w:rPr>
          <w:rFonts w:cs="Calibri"/>
        </w:rPr>
      </w:pPr>
      <w:r w:rsidRPr="001D4AC4">
        <w:rPr>
          <w:rFonts w:cs="Calibri"/>
        </w:rPr>
        <w:t xml:space="preserve">When traveling out of </w:t>
      </w:r>
      <w:r w:rsidR="00990C88" w:rsidRPr="001D4AC4">
        <w:rPr>
          <w:rFonts w:cs="Calibri"/>
        </w:rPr>
        <w:t>the s</w:t>
      </w:r>
      <w:r w:rsidRPr="001D4AC4">
        <w:rPr>
          <w:rFonts w:cs="Calibri"/>
        </w:rPr>
        <w:t xml:space="preserve">tate in the service of the program, the </w:t>
      </w:r>
      <w:r w:rsidR="00E035C8" w:rsidRPr="001D4AC4">
        <w:rPr>
          <w:rFonts w:cs="Calibri"/>
        </w:rPr>
        <w:t xml:space="preserve">subrecipient </w:t>
      </w:r>
      <w:r w:rsidRPr="001D4AC4">
        <w:rPr>
          <w:rFonts w:cs="Calibri"/>
        </w:rPr>
        <w:t xml:space="preserve">must first fill out a “Request for Out of State Travel” form requesting permission from ALDOT.  When permission is granted for out of state travel, the </w:t>
      </w:r>
      <w:r w:rsidR="003D1767" w:rsidRPr="001D4AC4">
        <w:rPr>
          <w:rFonts w:cs="Calibri"/>
        </w:rPr>
        <w:t xml:space="preserve">subrecipient </w:t>
      </w:r>
      <w:r w:rsidR="00990C88" w:rsidRPr="001D4AC4">
        <w:rPr>
          <w:rFonts w:cs="Calibri"/>
        </w:rPr>
        <w:t>shall</w:t>
      </w:r>
      <w:r w:rsidRPr="001D4AC4">
        <w:rPr>
          <w:rFonts w:cs="Calibri"/>
        </w:rPr>
        <w:t xml:space="preserve"> be allowed all their </w:t>
      </w:r>
      <w:r w:rsidR="00DC093A" w:rsidRPr="001D4AC4">
        <w:rPr>
          <w:rFonts w:cs="Calibri"/>
        </w:rPr>
        <w:t xml:space="preserve">eligible </w:t>
      </w:r>
      <w:r w:rsidRPr="001D4AC4">
        <w:rPr>
          <w:rFonts w:cs="Calibri"/>
        </w:rPr>
        <w:t>and necessary expenses</w:t>
      </w:r>
      <w:r w:rsidR="00CF6FA6" w:rsidRPr="001D4AC4">
        <w:rPr>
          <w:rFonts w:cs="Calibri"/>
        </w:rPr>
        <w:t xml:space="preserve"> (hotels, convention fees,</w:t>
      </w:r>
      <w:r w:rsidR="002C5102" w:rsidRPr="001D4AC4">
        <w:rPr>
          <w:rFonts w:cs="Calibri"/>
        </w:rPr>
        <w:t xml:space="preserve"> transportation,</w:t>
      </w:r>
      <w:r w:rsidR="00CF6FA6" w:rsidRPr="001D4AC4">
        <w:rPr>
          <w:rFonts w:cs="Calibri"/>
        </w:rPr>
        <w:t xml:space="preserve"> etc.)</w:t>
      </w:r>
      <w:r w:rsidR="002C5102" w:rsidRPr="001D4AC4">
        <w:rPr>
          <w:rFonts w:cs="Calibri"/>
        </w:rPr>
        <w:t>.</w:t>
      </w:r>
      <w:r w:rsidR="009D7421" w:rsidRPr="001D4AC4">
        <w:rPr>
          <w:rFonts w:cs="Calibri"/>
        </w:rPr>
        <w:t xml:space="preserve"> </w:t>
      </w:r>
      <w:r w:rsidR="002C5102" w:rsidRPr="001D4AC4">
        <w:rPr>
          <w:rFonts w:cs="Calibri"/>
        </w:rPr>
        <w:t xml:space="preserve"> Meals are </w:t>
      </w:r>
      <w:r w:rsidR="006B6FC5" w:rsidRPr="001D4AC4">
        <w:rPr>
          <w:rFonts w:cs="Calibri"/>
        </w:rPr>
        <w:t>based on</w:t>
      </w:r>
      <w:r w:rsidR="0013457A" w:rsidRPr="001D4AC4">
        <w:rPr>
          <w:rFonts w:cs="Calibri"/>
        </w:rPr>
        <w:t xml:space="preserve"> the federal travel regulations and are determined</w:t>
      </w:r>
      <w:r w:rsidR="002C5102" w:rsidRPr="001D4AC4">
        <w:rPr>
          <w:rFonts w:cs="Calibri"/>
        </w:rPr>
        <w:t xml:space="preserve"> </w:t>
      </w:r>
      <w:r w:rsidR="0013457A" w:rsidRPr="001D4AC4">
        <w:rPr>
          <w:rFonts w:cs="Calibri"/>
        </w:rPr>
        <w:t>by the travel destination</w:t>
      </w:r>
      <w:r w:rsidRPr="001D4AC4">
        <w:rPr>
          <w:rFonts w:cs="Calibri"/>
        </w:rPr>
        <w:t xml:space="preserve">.  </w:t>
      </w:r>
      <w:r w:rsidR="00047B72" w:rsidRPr="001D4AC4">
        <w:rPr>
          <w:rFonts w:cs="Calibri"/>
        </w:rPr>
        <w:t xml:space="preserve">Meal amounts are capped and cannot be combined. </w:t>
      </w:r>
      <w:r w:rsidRPr="001D4AC4">
        <w:rPr>
          <w:rFonts w:cs="Calibri"/>
        </w:rPr>
        <w:t xml:space="preserve">(See Appendix </w:t>
      </w:r>
      <w:r w:rsidR="00975634" w:rsidRPr="001D4AC4">
        <w:rPr>
          <w:rFonts w:cs="Calibri"/>
        </w:rPr>
        <w:t>H</w:t>
      </w:r>
      <w:r w:rsidRPr="001D4AC4">
        <w:rPr>
          <w:rFonts w:cs="Calibri"/>
        </w:rPr>
        <w:t xml:space="preserve"> for form.)</w:t>
      </w:r>
      <w:bookmarkStart w:id="110" w:name="_Toc346013397"/>
      <w:bookmarkStart w:id="111" w:name="_Toc308367951"/>
      <w:bookmarkEnd w:id="103"/>
    </w:p>
    <w:p w:rsidR="00047B72" w:rsidRDefault="00047B72" w:rsidP="002C5102">
      <w:pPr>
        <w:autoSpaceDE w:val="0"/>
        <w:autoSpaceDN w:val="0"/>
        <w:adjustRightInd w:val="0"/>
        <w:spacing w:after="0" w:line="240" w:lineRule="auto"/>
        <w:rPr>
          <w:rStyle w:val="Heading2Char"/>
          <w:rFonts w:eastAsia="Calibri"/>
          <w:b w:val="0"/>
          <w:u w:val="single"/>
        </w:rPr>
      </w:pPr>
    </w:p>
    <w:p w:rsidR="00977366" w:rsidRPr="001A1234" w:rsidRDefault="002631FF" w:rsidP="001A1234">
      <w:pPr>
        <w:rPr>
          <w:u w:val="single"/>
        </w:rPr>
      </w:pPr>
      <w:r w:rsidRPr="001A1234">
        <w:rPr>
          <w:rStyle w:val="Heading2Char"/>
          <w:rFonts w:eastAsia="Calibri"/>
          <w:u w:val="single"/>
        </w:rPr>
        <w:t>Vehicle (Rolling Stock) Acquisition</w:t>
      </w:r>
      <w:bookmarkEnd w:id="110"/>
    </w:p>
    <w:bookmarkEnd w:id="111"/>
    <w:p w:rsidR="00975634" w:rsidRDefault="002E4620" w:rsidP="001A1234">
      <w:r>
        <w:lastRenderedPageBreak/>
        <w:t xml:space="preserve">All new vehicles are ordered through ALDOT.   </w:t>
      </w:r>
      <w:r w:rsidR="002C4F32">
        <w:t xml:space="preserve">Vehicle procurement begins with the </w:t>
      </w:r>
      <w:r w:rsidR="00A404E9" w:rsidRPr="00465EBA">
        <w:t xml:space="preserve">subrecipient </w:t>
      </w:r>
      <w:r w:rsidR="00CE1AC0" w:rsidRPr="00465EBA">
        <w:t>submitting a</w:t>
      </w:r>
      <w:r w:rsidR="00CE1AC0">
        <w:rPr>
          <w:color w:val="FF0000"/>
        </w:rPr>
        <w:t xml:space="preserve"> </w:t>
      </w:r>
      <w:r>
        <w:t>Vehicle N</w:t>
      </w:r>
      <w:r w:rsidR="002C4F32">
        <w:t xml:space="preserve">eeds </w:t>
      </w:r>
      <w:r>
        <w:t>P</w:t>
      </w:r>
      <w:r w:rsidR="002C4F32">
        <w:t>rojection form indicating quantities, sizes, and types of vehicles needed</w:t>
      </w:r>
      <w:r>
        <w:t>,</w:t>
      </w:r>
      <w:r w:rsidR="002C4F32">
        <w:t xml:space="preserve"> and a plan for the vehicle’s utilization.  ALDOT facilitates the placement of vehicle orders following </w:t>
      </w:r>
      <w:r>
        <w:t xml:space="preserve">Alabama </w:t>
      </w:r>
      <w:r w:rsidR="002C4F32">
        <w:t>State Bid Law.  Once a contract is awarded to a supplier, if more than twenty vehicles are ordered from one vendor, ALDOT will have a representative visit the manufacturer of the buses during the construction of ALDOT buses.  ALDOT prepares a Purchase Order for each vehicle or group of like vehicles.  ALDOT will not issue Purchase O</w:t>
      </w:r>
      <w:r w:rsidR="00854497">
        <w:t xml:space="preserve">rders for vehicles until the </w:t>
      </w:r>
      <w:r w:rsidR="00A404E9" w:rsidRPr="00465EBA">
        <w:t>subrecipient</w:t>
      </w:r>
      <w:r w:rsidR="00A404E9">
        <w:t xml:space="preserve"> </w:t>
      </w:r>
      <w:r w:rsidR="002C4F32">
        <w:t>provide</w:t>
      </w:r>
      <w:r w:rsidR="00CF6FA6">
        <w:t>s</w:t>
      </w:r>
      <w:r w:rsidR="002C4F32">
        <w:t xml:space="preserve"> the required 20% local match.  Vehicles are delivered to ALDOT in Montgomery.  </w:t>
      </w:r>
      <w:r w:rsidR="00975634">
        <w:t xml:space="preserve">The </w:t>
      </w:r>
      <w:r w:rsidR="00574A5C" w:rsidRPr="00465EBA">
        <w:t>subrecipient</w:t>
      </w:r>
      <w:r w:rsidR="00574A5C">
        <w:t xml:space="preserve"> </w:t>
      </w:r>
      <w:r w:rsidR="00975634">
        <w:t>must accept delivery of the vehicle from ALDOT in Montgomery.  Before ALDOT releases the vehicl</w:t>
      </w:r>
      <w:r w:rsidR="00975634" w:rsidRPr="00465EBA">
        <w:t>e</w:t>
      </w:r>
      <w:r w:rsidR="00FD2AC3" w:rsidRPr="00465EBA">
        <w:t>,</w:t>
      </w:r>
      <w:r w:rsidR="00975634">
        <w:t xml:space="preserve"> the </w:t>
      </w:r>
      <w:r w:rsidR="009D52D3" w:rsidRPr="00465EBA">
        <w:t>subrecipient</w:t>
      </w:r>
      <w:r w:rsidR="009D52D3">
        <w:t xml:space="preserve"> </w:t>
      </w:r>
      <w:r w:rsidR="00975634">
        <w:t>must show proof of insurance.</w:t>
      </w:r>
    </w:p>
    <w:p w:rsidR="002C4F32" w:rsidRDefault="00C33582" w:rsidP="002C4F32">
      <w:r w:rsidRPr="00465EBA">
        <w:t>S</w:t>
      </w:r>
      <w:r w:rsidR="00A264FB" w:rsidRPr="00465EBA">
        <w:t>ubrecipient</w:t>
      </w:r>
      <w:r w:rsidR="00C80B05" w:rsidRPr="00465EBA">
        <w:t>s</w:t>
      </w:r>
      <w:r w:rsidR="00A264FB">
        <w:t xml:space="preserve"> </w:t>
      </w:r>
      <w:r w:rsidR="002C4F32">
        <w:t xml:space="preserve">are not allowed to </w:t>
      </w:r>
      <w:r w:rsidR="000A689C">
        <w:t xml:space="preserve">lease or </w:t>
      </w:r>
      <w:r w:rsidR="002C4F32">
        <w:t>purcha</w:t>
      </w:r>
      <w:r w:rsidR="007E32B6">
        <w:t>se new vehicles directly</w:t>
      </w:r>
      <w:r w:rsidR="00C80B05">
        <w:t xml:space="preserve"> with federal funds administered by ALDOT</w:t>
      </w:r>
      <w:r w:rsidR="007E32B6">
        <w:t xml:space="preserve">, unless authorized by the </w:t>
      </w:r>
      <w:r w:rsidR="00854497" w:rsidRPr="00CE1451">
        <w:t>Multimodal Engineer.</w:t>
      </w:r>
    </w:p>
    <w:p w:rsidR="00977366" w:rsidRDefault="00447E1E" w:rsidP="002C4F32">
      <w:r w:rsidRPr="00A1184B">
        <w:t xml:space="preserve">The </w:t>
      </w:r>
      <w:r w:rsidR="00977366" w:rsidRPr="00A1184B">
        <w:t xml:space="preserve">types of rolling stock </w:t>
      </w:r>
      <w:r w:rsidR="00A40506" w:rsidRPr="00A1184B">
        <w:t xml:space="preserve">and seating capacity </w:t>
      </w:r>
      <w:r w:rsidR="00977366" w:rsidRPr="00A1184B">
        <w:t>eligible for FTA funding</w:t>
      </w:r>
      <w:r w:rsidR="00A40506" w:rsidRPr="00A1184B">
        <w:t xml:space="preserve"> through </w:t>
      </w:r>
      <w:r w:rsidR="00A1184B" w:rsidRPr="00A1184B">
        <w:t xml:space="preserve">ALDOT </w:t>
      </w:r>
      <w:r w:rsidRPr="00A1184B">
        <w:t>include</w:t>
      </w:r>
      <w:r w:rsidRPr="00A40506">
        <w:rPr>
          <w:strike/>
          <w:color w:val="FF0000"/>
        </w:rPr>
        <w:t xml:space="preserve"> </w:t>
      </w:r>
      <w:r>
        <w:t>mini vans (6 to 8 passengers),</w:t>
      </w:r>
      <w:r w:rsidR="008A6359">
        <w:t xml:space="preserve"> </w:t>
      </w:r>
      <w:r w:rsidR="00977366">
        <w:t>standard passenger vans</w:t>
      </w:r>
      <w:r>
        <w:t xml:space="preserve"> (1</w:t>
      </w:r>
      <w:r w:rsidR="008A6359">
        <w:t>3</w:t>
      </w:r>
      <w:r>
        <w:t xml:space="preserve"> passengers)</w:t>
      </w:r>
      <w:r w:rsidR="00C52F68">
        <w:t>, modified vans (15 passengers)</w:t>
      </w:r>
      <w:r w:rsidR="00977366">
        <w:t xml:space="preserve"> and buses </w:t>
      </w:r>
      <w:r>
        <w:t>(</w:t>
      </w:r>
      <w:r w:rsidR="00977366">
        <w:t>1</w:t>
      </w:r>
      <w:r w:rsidR="00060FE0" w:rsidRPr="00CE1451">
        <w:t>6</w:t>
      </w:r>
      <w:r w:rsidR="00060FE0">
        <w:rPr>
          <w:color w:val="FF0000"/>
        </w:rPr>
        <w:t xml:space="preserve">  </w:t>
      </w:r>
      <w:r w:rsidR="00977366">
        <w:t>to 40 passengers</w:t>
      </w:r>
      <w:r>
        <w:t>)</w:t>
      </w:r>
      <w:r w:rsidR="00977366">
        <w:t xml:space="preserve">.   The vehicle must be used by the </w:t>
      </w:r>
      <w:r w:rsidR="00560AB3" w:rsidRPr="00CE1451">
        <w:t xml:space="preserve">subrecipient </w:t>
      </w:r>
      <w:r w:rsidR="00977366">
        <w:t>in the program for which it was acquire</w:t>
      </w:r>
      <w:r w:rsidR="00455D44">
        <w:t>d</w:t>
      </w:r>
      <w:r w:rsidR="00977366">
        <w:t xml:space="preserve"> for </w:t>
      </w:r>
      <w:r w:rsidR="00CF6FA6">
        <w:t>until approved disposal or transfer is given by ALDOT</w:t>
      </w:r>
      <w:r w:rsidR="00977366">
        <w:t>.</w:t>
      </w:r>
    </w:p>
    <w:p w:rsidR="009C24D7" w:rsidRPr="00A30F52" w:rsidRDefault="002631FF" w:rsidP="00A2401A">
      <w:pPr>
        <w:pStyle w:val="Heading2"/>
        <w:rPr>
          <w:u w:val="single"/>
        </w:rPr>
      </w:pPr>
      <w:bookmarkStart w:id="112" w:name="_Toc346013398"/>
      <w:r w:rsidRPr="00A30F52">
        <w:rPr>
          <w:u w:val="single"/>
        </w:rPr>
        <w:t>Vehicle Disposition and/or Transfer</w:t>
      </w:r>
      <w:bookmarkEnd w:id="112"/>
    </w:p>
    <w:p w:rsidR="003F3411" w:rsidRPr="00A30F52" w:rsidRDefault="003F3411" w:rsidP="003F3411">
      <w:pPr>
        <w:pStyle w:val="Heading3"/>
      </w:pPr>
      <w:bookmarkStart w:id="113" w:name="_Toc346013399"/>
      <w:r w:rsidRPr="00A30F52">
        <w:t>Disposition</w:t>
      </w:r>
      <w:bookmarkEnd w:id="113"/>
    </w:p>
    <w:p w:rsidR="009C24D7" w:rsidRDefault="009C24D7" w:rsidP="00DA67A9">
      <w:r>
        <w:t xml:space="preserve">Disposal of project </w:t>
      </w:r>
      <w:r w:rsidR="00CF6FA6">
        <w:t>vehic</w:t>
      </w:r>
      <w:r>
        <w:t>l</w:t>
      </w:r>
      <w:r w:rsidR="00CF6FA6">
        <w:t>es</w:t>
      </w:r>
      <w:r>
        <w:t xml:space="preserve"> occur</w:t>
      </w:r>
      <w:r w:rsidR="00975634">
        <w:t>s</w:t>
      </w:r>
      <w:r>
        <w:t xml:space="preserve"> when the vehicle has reached its useful life expectancy or is transferred because it is no longer needed for its’ originally intended purpose.  </w:t>
      </w:r>
      <w:r w:rsidR="008C577E">
        <w:t xml:space="preserve">Exceptions to this basic rule will be made when documentation indicates the vehicles are requiring excessive maintenance to remain operable.  </w:t>
      </w:r>
      <w:r>
        <w:t xml:space="preserve">The useful life expectancy for vehicles is </w:t>
      </w:r>
      <w:r w:rsidR="001A1234">
        <w:t>found in the table</w:t>
      </w:r>
      <w:r w:rsidR="008764A2">
        <w:t xml:space="preserve"> below:</w:t>
      </w:r>
    </w:p>
    <w:p w:rsidR="00A30F52" w:rsidRDefault="00A30F52" w:rsidP="00A1184B">
      <w:pPr>
        <w:pStyle w:val="Heading4"/>
        <w:jc w:val="center"/>
        <w:rPr>
          <w:i w:val="0"/>
          <w:color w:val="auto"/>
        </w:rPr>
      </w:pPr>
      <w:r w:rsidRPr="00A1184B">
        <w:rPr>
          <w:i w:val="0"/>
          <w:color w:val="auto"/>
        </w:rPr>
        <w:t>ALDOT USEFUL LIFE TABLE</w:t>
      </w:r>
    </w:p>
    <w:p w:rsidR="00A1184B" w:rsidRPr="00A1184B" w:rsidRDefault="00A1184B" w:rsidP="00A118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866"/>
        <w:gridCol w:w="2876"/>
      </w:tblGrid>
      <w:tr w:rsidR="009C24D7" w:rsidTr="00196C5E">
        <w:tc>
          <w:tcPr>
            <w:tcW w:w="2952" w:type="dxa"/>
          </w:tcPr>
          <w:p w:rsidR="009C24D7" w:rsidRDefault="009C24D7" w:rsidP="00196C5E">
            <w:pPr>
              <w:jc w:val="center"/>
            </w:pPr>
            <w:r>
              <w:t>Type</w:t>
            </w:r>
          </w:p>
        </w:tc>
        <w:tc>
          <w:tcPr>
            <w:tcW w:w="2952" w:type="dxa"/>
          </w:tcPr>
          <w:p w:rsidR="009C24D7" w:rsidRDefault="009C24D7" w:rsidP="00196C5E">
            <w:pPr>
              <w:jc w:val="center"/>
            </w:pPr>
            <w:r>
              <w:t>Year</w:t>
            </w:r>
          </w:p>
        </w:tc>
        <w:tc>
          <w:tcPr>
            <w:tcW w:w="2953" w:type="dxa"/>
          </w:tcPr>
          <w:p w:rsidR="009C24D7" w:rsidRDefault="009C24D7" w:rsidP="00196C5E">
            <w:pPr>
              <w:jc w:val="center"/>
            </w:pPr>
            <w:r>
              <w:t>Mileage</w:t>
            </w:r>
          </w:p>
        </w:tc>
      </w:tr>
      <w:tr w:rsidR="009C24D7" w:rsidTr="00196C5E">
        <w:tc>
          <w:tcPr>
            <w:tcW w:w="2952" w:type="dxa"/>
          </w:tcPr>
          <w:p w:rsidR="009C24D7" w:rsidRDefault="009C24D7" w:rsidP="00CF6FA6">
            <w:pPr>
              <w:jc w:val="center"/>
            </w:pPr>
            <w:r>
              <w:t>Vans (std., raised roof, modified)</w:t>
            </w:r>
          </w:p>
        </w:tc>
        <w:tc>
          <w:tcPr>
            <w:tcW w:w="2952" w:type="dxa"/>
          </w:tcPr>
          <w:p w:rsidR="009C24D7" w:rsidRDefault="009C24D7" w:rsidP="00CF6FA6">
            <w:pPr>
              <w:jc w:val="center"/>
            </w:pPr>
            <w:r>
              <w:t>4 years</w:t>
            </w:r>
          </w:p>
        </w:tc>
        <w:tc>
          <w:tcPr>
            <w:tcW w:w="2953" w:type="dxa"/>
          </w:tcPr>
          <w:p w:rsidR="009C24D7" w:rsidRDefault="009C24D7" w:rsidP="00CF6FA6">
            <w:pPr>
              <w:jc w:val="center"/>
            </w:pPr>
            <w:r>
              <w:t>100,000</w:t>
            </w:r>
          </w:p>
        </w:tc>
      </w:tr>
      <w:tr w:rsidR="009C24D7" w:rsidTr="00196C5E">
        <w:tc>
          <w:tcPr>
            <w:tcW w:w="2952" w:type="dxa"/>
          </w:tcPr>
          <w:p w:rsidR="009C24D7" w:rsidRDefault="009C24D7" w:rsidP="00CF6FA6">
            <w:pPr>
              <w:jc w:val="center"/>
            </w:pPr>
            <w:r>
              <w:t>Small buses (cut away type, 16-21 passengers)</w:t>
            </w:r>
          </w:p>
        </w:tc>
        <w:tc>
          <w:tcPr>
            <w:tcW w:w="2952" w:type="dxa"/>
          </w:tcPr>
          <w:p w:rsidR="009C24D7" w:rsidRDefault="009C24D7" w:rsidP="00CF6FA6">
            <w:pPr>
              <w:jc w:val="center"/>
            </w:pPr>
            <w:r>
              <w:t>5 years</w:t>
            </w:r>
          </w:p>
        </w:tc>
        <w:tc>
          <w:tcPr>
            <w:tcW w:w="2953" w:type="dxa"/>
          </w:tcPr>
          <w:p w:rsidR="009C24D7" w:rsidRDefault="009C24D7" w:rsidP="00CF6FA6">
            <w:pPr>
              <w:jc w:val="center"/>
            </w:pPr>
            <w:r>
              <w:t>150,000</w:t>
            </w:r>
          </w:p>
        </w:tc>
      </w:tr>
      <w:tr w:rsidR="009C24D7" w:rsidTr="00196C5E">
        <w:tc>
          <w:tcPr>
            <w:tcW w:w="2952" w:type="dxa"/>
          </w:tcPr>
          <w:p w:rsidR="009C24D7" w:rsidRDefault="009C24D7" w:rsidP="00CF6FA6">
            <w:pPr>
              <w:jc w:val="center"/>
            </w:pPr>
            <w:r>
              <w:t>Small buses (body-in-chassis, 24-27 passengers)</w:t>
            </w:r>
          </w:p>
        </w:tc>
        <w:tc>
          <w:tcPr>
            <w:tcW w:w="2952" w:type="dxa"/>
          </w:tcPr>
          <w:p w:rsidR="009C24D7" w:rsidRDefault="009C24D7" w:rsidP="00CF6FA6">
            <w:pPr>
              <w:jc w:val="center"/>
            </w:pPr>
            <w:r>
              <w:t>7 years</w:t>
            </w:r>
          </w:p>
        </w:tc>
        <w:tc>
          <w:tcPr>
            <w:tcW w:w="2953" w:type="dxa"/>
          </w:tcPr>
          <w:p w:rsidR="009C24D7" w:rsidRDefault="009C24D7" w:rsidP="00CF6FA6">
            <w:pPr>
              <w:jc w:val="center"/>
            </w:pPr>
            <w:r>
              <w:t>200,000</w:t>
            </w:r>
          </w:p>
        </w:tc>
      </w:tr>
      <w:tr w:rsidR="009C24D7" w:rsidTr="00196C5E">
        <w:tc>
          <w:tcPr>
            <w:tcW w:w="2952" w:type="dxa"/>
          </w:tcPr>
          <w:p w:rsidR="009C24D7" w:rsidRDefault="009C24D7" w:rsidP="00CF6FA6">
            <w:pPr>
              <w:jc w:val="center"/>
            </w:pPr>
            <w:r>
              <w:t>Full Size (Transit coaches 28+ passengers</w:t>
            </w:r>
          </w:p>
        </w:tc>
        <w:tc>
          <w:tcPr>
            <w:tcW w:w="2952" w:type="dxa"/>
          </w:tcPr>
          <w:p w:rsidR="009C24D7" w:rsidRDefault="009C24D7" w:rsidP="00CF6FA6">
            <w:pPr>
              <w:jc w:val="center"/>
            </w:pPr>
            <w:r>
              <w:t>10 years</w:t>
            </w:r>
          </w:p>
        </w:tc>
        <w:tc>
          <w:tcPr>
            <w:tcW w:w="2953" w:type="dxa"/>
          </w:tcPr>
          <w:p w:rsidR="009C24D7" w:rsidRDefault="009C24D7" w:rsidP="00CF6FA6">
            <w:pPr>
              <w:jc w:val="center"/>
            </w:pPr>
            <w:r>
              <w:t>300,000</w:t>
            </w:r>
          </w:p>
        </w:tc>
      </w:tr>
    </w:tbl>
    <w:p w:rsidR="009C24D7" w:rsidRPr="009C24D7" w:rsidRDefault="009C24D7" w:rsidP="009C24D7"/>
    <w:p w:rsidR="00A10767" w:rsidRDefault="00DA67A9" w:rsidP="00DA67A9">
      <w:r>
        <w:t>Handicapped accessible vehicles schedule</w:t>
      </w:r>
      <w:r w:rsidR="008764A2">
        <w:t>d</w:t>
      </w:r>
      <w:r>
        <w:t xml:space="preserve"> for disposal require documentation indicating that other vehicles in the fleet or in the area are available to transport persons with disabilities.  There are no exceptions to this rule.</w:t>
      </w:r>
    </w:p>
    <w:p w:rsidR="00A10767" w:rsidRPr="00A10767" w:rsidRDefault="00CE33FF" w:rsidP="00DA67A9">
      <w:pPr>
        <w:rPr>
          <w:color w:val="FF0000"/>
        </w:rPr>
      </w:pPr>
      <w:r w:rsidRPr="00CE1451">
        <w:t>A</w:t>
      </w:r>
      <w:r w:rsidR="002815CF" w:rsidRPr="00CE1451">
        <w:t xml:space="preserve"> </w:t>
      </w:r>
      <w:r w:rsidR="00C47267" w:rsidRPr="00CE1451">
        <w:t>s</w:t>
      </w:r>
      <w:r w:rsidR="00A10767" w:rsidRPr="00CE1451">
        <w:t xml:space="preserve">ubrecipient must submit </w:t>
      </w:r>
      <w:r w:rsidR="00C47267" w:rsidRPr="00CE1451">
        <w:t xml:space="preserve">a </w:t>
      </w:r>
      <w:r w:rsidR="00A10767" w:rsidRPr="00CE1451">
        <w:t>letter to ALDOT r</w:t>
      </w:r>
      <w:r w:rsidR="00357B53" w:rsidRPr="00CE1451">
        <w:t xml:space="preserve">equesting permission to dispose or transfer </w:t>
      </w:r>
      <w:r w:rsidR="00A10767" w:rsidRPr="00CE1451">
        <w:t>vehicles</w:t>
      </w:r>
      <w:r w:rsidR="00357B53" w:rsidRPr="00CE1451">
        <w:t>.  A</w:t>
      </w:r>
      <w:r w:rsidR="002815CF" w:rsidRPr="00CE1451">
        <w:t xml:space="preserve"> </w:t>
      </w:r>
      <w:r w:rsidR="00357B53" w:rsidRPr="00CE1451">
        <w:t xml:space="preserve">subrecipient </w:t>
      </w:r>
      <w:r w:rsidRPr="00CE1451">
        <w:t>must receive</w:t>
      </w:r>
      <w:r w:rsidR="00357B53" w:rsidRPr="00CE1451">
        <w:t xml:space="preserve"> a letter </w:t>
      </w:r>
      <w:r w:rsidR="0058406D" w:rsidRPr="00CE1451">
        <w:t xml:space="preserve">from ALDOT </w:t>
      </w:r>
      <w:r w:rsidR="00357B53" w:rsidRPr="00CE1451">
        <w:t>granting approval prior to</w:t>
      </w:r>
      <w:r w:rsidR="0058406D" w:rsidRPr="00CE1451">
        <w:t xml:space="preserve"> vehicles </w:t>
      </w:r>
      <w:r w:rsidR="00357B53" w:rsidRPr="00CE1451">
        <w:t>being disposed or transferred.</w:t>
      </w:r>
      <w:r w:rsidR="0058406D">
        <w:rPr>
          <w:color w:val="FF0000"/>
        </w:rPr>
        <w:t xml:space="preserve"> </w:t>
      </w:r>
    </w:p>
    <w:p w:rsidR="00DA67A9" w:rsidRDefault="00DA67A9" w:rsidP="00DA67A9">
      <w:r>
        <w:t>Disposal price of vehicles should be based on the fair market value.  ALDOT must be notified when the vehicles are sold or removed from active service.  For vehicles not included in the Standard Blue Book, fair market value may be arrived upon either through the averaging of three quotes from qualified sources or application of straight-line depreciation.</w:t>
      </w:r>
      <w:r w:rsidR="00CF6FA6">
        <w:t xml:space="preserve">  After disposal</w:t>
      </w:r>
      <w:r w:rsidR="009C60ED">
        <w:t>,</w:t>
      </w:r>
      <w:r w:rsidR="00CF6FA6">
        <w:t xml:space="preserve"> the federal share (80%) must be returned to the ALDO</w:t>
      </w:r>
      <w:r w:rsidR="002D75BF">
        <w:t>T less $1</w:t>
      </w:r>
      <w:r w:rsidR="00CF6FA6">
        <w:t>00 allowed for advertising disposal.</w:t>
      </w:r>
    </w:p>
    <w:p w:rsidR="003F3411" w:rsidRPr="002D75BF" w:rsidRDefault="003F3411" w:rsidP="003F3411">
      <w:pPr>
        <w:pStyle w:val="Heading3"/>
      </w:pPr>
      <w:bookmarkStart w:id="114" w:name="_Toc346013400"/>
      <w:r w:rsidRPr="002D75BF">
        <w:t>Transfer</w:t>
      </w:r>
      <w:bookmarkEnd w:id="114"/>
    </w:p>
    <w:p w:rsidR="00232871" w:rsidRPr="00F34521" w:rsidRDefault="003F3411" w:rsidP="00C3719F">
      <w:r w:rsidRPr="00F34521">
        <w:t xml:space="preserve">Written requests by </w:t>
      </w:r>
      <w:r w:rsidR="00BF5CBF" w:rsidRPr="00CE1451">
        <w:t>subrecipients</w:t>
      </w:r>
      <w:r w:rsidR="00BF5CBF" w:rsidRPr="00F34521">
        <w:t xml:space="preserve"> </w:t>
      </w:r>
      <w:r w:rsidRPr="00F34521">
        <w:t xml:space="preserve">to transfer vehicles purchased with FTA funds </w:t>
      </w:r>
      <w:r w:rsidR="00CF6FA6" w:rsidRPr="00F34521">
        <w:t xml:space="preserve">to eligible agencies </w:t>
      </w:r>
      <w:r w:rsidRPr="00F34521">
        <w:t>must include a description of the vehicles, and reasons for the transfer.  Reasons to transfer vehicles may include the coordination of several local services into one community-wide service or the vehicles do not meet the needs of the provider’s current system.  The transfer request letter to ALDOT must include the</w:t>
      </w:r>
      <w:r w:rsidR="008764A2">
        <w:rPr>
          <w:color w:val="FF0000"/>
        </w:rPr>
        <w:t xml:space="preserve"> </w:t>
      </w:r>
      <w:r w:rsidR="00232871" w:rsidRPr="00CE1451">
        <w:t>model year, date purchased, general condition, current mileage reading</w:t>
      </w:r>
      <w:r w:rsidR="00B35B95">
        <w:t>,</w:t>
      </w:r>
      <w:r w:rsidR="00232871" w:rsidRPr="00CE1451">
        <w:t xml:space="preserve"> and complete vehicle identification number</w:t>
      </w:r>
      <w:r w:rsidR="00F71425" w:rsidRPr="00CE1451">
        <w:t xml:space="preserve"> </w:t>
      </w:r>
      <w:r w:rsidR="00E05A68" w:rsidRPr="00CE1451">
        <w:t>of the vehicle</w:t>
      </w:r>
      <w:r w:rsidRPr="00CE1451">
        <w:t>.</w:t>
      </w:r>
      <w:r w:rsidRPr="00F34521">
        <w:t xml:space="preserve"> ALDOT reviews the request and authorizes or denies transfers in writing to the requesting parties.</w:t>
      </w:r>
      <w:r w:rsidR="00232871" w:rsidRPr="00F34521">
        <w:t xml:space="preserve"> </w:t>
      </w:r>
    </w:p>
    <w:p w:rsidR="00BD7A3A" w:rsidRPr="002D75BF" w:rsidRDefault="002631FF" w:rsidP="00A2401A">
      <w:pPr>
        <w:pStyle w:val="Heading2"/>
        <w:rPr>
          <w:u w:val="single"/>
        </w:rPr>
      </w:pPr>
      <w:bookmarkStart w:id="115" w:name="_Toc346013401"/>
      <w:r w:rsidRPr="002D75BF">
        <w:rPr>
          <w:u w:val="single"/>
        </w:rPr>
        <w:t>Vehicle Insurance Requirements</w:t>
      </w:r>
      <w:bookmarkEnd w:id="115"/>
    </w:p>
    <w:p w:rsidR="000504E7" w:rsidRDefault="00BD7A3A" w:rsidP="000504E7">
      <w:r w:rsidRPr="000504E7">
        <w:t xml:space="preserve">The policy regarding insurance on project </w:t>
      </w:r>
      <w:r w:rsidR="00180132" w:rsidRPr="000504E7">
        <w:t>vehicles is</w:t>
      </w:r>
      <w:r w:rsidRPr="000504E7">
        <w:t xml:space="preserve"> as follows:</w:t>
      </w:r>
    </w:p>
    <w:p w:rsidR="00180132" w:rsidRPr="002D75BF" w:rsidRDefault="00180132" w:rsidP="002D75BF">
      <w:pPr>
        <w:pStyle w:val="Heading3"/>
      </w:pPr>
      <w:bookmarkStart w:id="116" w:name="_Toc346013402"/>
      <w:r w:rsidRPr="002D75BF">
        <w:t>Collision and Comprehensive</w:t>
      </w:r>
      <w:bookmarkEnd w:id="116"/>
      <w:r w:rsidRPr="002D75BF">
        <w:t xml:space="preserve"> </w:t>
      </w:r>
    </w:p>
    <w:p w:rsidR="00180132" w:rsidRDefault="00180132" w:rsidP="00180132">
      <w:r>
        <w:t xml:space="preserve">Coverage will not be required on project vehicles that have exceeded their useful life expectancy.  However, until that time </w:t>
      </w:r>
      <w:r w:rsidR="00975634">
        <w:t xml:space="preserve">arrives, adequate </w:t>
      </w:r>
      <w:r>
        <w:t>insurance cover</w:t>
      </w:r>
      <w:r w:rsidR="00975634">
        <w:t xml:space="preserve">age </w:t>
      </w:r>
      <w:r w:rsidR="008919B5">
        <w:t>to protect</w:t>
      </w:r>
      <w:r>
        <w:t xml:space="preserve"> the project vehicles must be maintained.</w:t>
      </w:r>
    </w:p>
    <w:p w:rsidR="00180132" w:rsidRPr="002D75BF" w:rsidRDefault="00180132" w:rsidP="002D75BF">
      <w:pPr>
        <w:pStyle w:val="Heading3"/>
      </w:pPr>
      <w:bookmarkStart w:id="117" w:name="_Toc346013403"/>
      <w:r w:rsidRPr="002D75BF">
        <w:t>Liability</w:t>
      </w:r>
      <w:bookmarkEnd w:id="117"/>
    </w:p>
    <w:p w:rsidR="00180132" w:rsidRDefault="00180132" w:rsidP="00180132">
      <w:r>
        <w:t xml:space="preserve">Coverage is required on </w:t>
      </w:r>
      <w:r>
        <w:rPr>
          <w:u w:val="single"/>
        </w:rPr>
        <w:t>all</w:t>
      </w:r>
      <w:r>
        <w:t xml:space="preserve"> project vehicles.  </w:t>
      </w:r>
      <w:r w:rsidR="001A1234">
        <w:t>At all times during the project performance, t</w:t>
      </w:r>
      <w:r>
        <w:t>he</w:t>
      </w:r>
      <w:r w:rsidR="00BF5CBF">
        <w:t xml:space="preserve"> </w:t>
      </w:r>
      <w:r w:rsidR="00BF5CBF" w:rsidRPr="00CE1451">
        <w:t>subrecipient</w:t>
      </w:r>
      <w:r w:rsidR="00BF5CBF">
        <w:t xml:space="preserve"> </w:t>
      </w:r>
      <w:r>
        <w:t xml:space="preserve">will </w:t>
      </w:r>
      <w:r w:rsidR="001A1234">
        <w:t xml:space="preserve">maintain </w:t>
      </w:r>
      <w:r>
        <w:t>adequate public liability insurance coverage as follows:</w:t>
      </w:r>
    </w:p>
    <w:p w:rsidR="00180132" w:rsidRPr="008764A2" w:rsidRDefault="00180132" w:rsidP="005B6E4C">
      <w:pPr>
        <w:pStyle w:val="ListParagraph"/>
        <w:numPr>
          <w:ilvl w:val="0"/>
          <w:numId w:val="64"/>
        </w:numPr>
        <w:rPr>
          <w:rFonts w:asciiTheme="minorHAnsi" w:hAnsiTheme="minorHAnsi" w:cstheme="minorHAnsi"/>
          <w:b w:val="0"/>
        </w:rPr>
      </w:pPr>
      <w:r w:rsidRPr="008764A2">
        <w:rPr>
          <w:rFonts w:asciiTheme="minorHAnsi" w:hAnsiTheme="minorHAnsi" w:cstheme="minorHAnsi"/>
          <w:b w:val="0"/>
        </w:rPr>
        <w:lastRenderedPageBreak/>
        <w:t>Limits for bodily injury not less than $100,000 to any one person</w:t>
      </w:r>
    </w:p>
    <w:p w:rsidR="00180132" w:rsidRPr="008764A2" w:rsidRDefault="00180132" w:rsidP="005B6E4C">
      <w:pPr>
        <w:pStyle w:val="ListParagraph"/>
        <w:numPr>
          <w:ilvl w:val="0"/>
          <w:numId w:val="64"/>
        </w:numPr>
        <w:rPr>
          <w:rFonts w:asciiTheme="minorHAnsi" w:hAnsiTheme="minorHAnsi" w:cstheme="minorHAnsi"/>
          <w:b w:val="0"/>
        </w:rPr>
      </w:pPr>
      <w:r w:rsidRPr="008764A2">
        <w:rPr>
          <w:rFonts w:asciiTheme="minorHAnsi" w:hAnsiTheme="minorHAnsi" w:cstheme="minorHAnsi"/>
          <w:b w:val="0"/>
        </w:rPr>
        <w:t>Not less than $300,000 for any one accident with bodily injuries</w:t>
      </w:r>
    </w:p>
    <w:p w:rsidR="00180132" w:rsidRPr="008764A2" w:rsidRDefault="00180132" w:rsidP="005B6E4C">
      <w:pPr>
        <w:pStyle w:val="ListParagraph"/>
        <w:numPr>
          <w:ilvl w:val="0"/>
          <w:numId w:val="64"/>
        </w:numPr>
        <w:rPr>
          <w:rFonts w:asciiTheme="minorHAnsi" w:hAnsiTheme="minorHAnsi" w:cstheme="minorHAnsi"/>
          <w:b w:val="0"/>
        </w:rPr>
      </w:pPr>
      <w:r w:rsidRPr="008764A2">
        <w:rPr>
          <w:rFonts w:asciiTheme="minorHAnsi" w:hAnsiTheme="minorHAnsi" w:cstheme="minorHAnsi"/>
          <w:b w:val="0"/>
        </w:rPr>
        <w:t>Property damage of no</w:t>
      </w:r>
      <w:r w:rsidR="003C15BF" w:rsidRPr="008764A2">
        <w:rPr>
          <w:rFonts w:asciiTheme="minorHAnsi" w:hAnsiTheme="minorHAnsi" w:cstheme="minorHAnsi"/>
          <w:b w:val="0"/>
        </w:rPr>
        <w:t>t less than $50,000</w:t>
      </w:r>
    </w:p>
    <w:p w:rsidR="00C3557F" w:rsidRPr="00A2401A" w:rsidRDefault="002631FF" w:rsidP="00A2401A">
      <w:pPr>
        <w:pStyle w:val="Heading2"/>
        <w:rPr>
          <w:u w:val="single"/>
        </w:rPr>
      </w:pPr>
      <w:bookmarkStart w:id="118" w:name="_Toc346013404"/>
      <w:r>
        <w:rPr>
          <w:u w:val="single"/>
        </w:rPr>
        <w:t>Vehicle Maintenance Requirements</w:t>
      </w:r>
      <w:bookmarkEnd w:id="118"/>
    </w:p>
    <w:p w:rsidR="00AE1985" w:rsidRDefault="008816E6" w:rsidP="006E52F8">
      <w:r>
        <w:t xml:space="preserve">All vehicles purchased with FTA funds must be maintained according to the manufacturer’s suggested preventative maintenance guidelines.  </w:t>
      </w:r>
      <w:r w:rsidR="00AA4432">
        <w:t>S</w:t>
      </w:r>
      <w:r w:rsidR="005B6233" w:rsidRPr="00CE1451">
        <w:t>ubrecipients</w:t>
      </w:r>
      <w:r w:rsidR="005B6233">
        <w:t xml:space="preserve"> </w:t>
      </w:r>
      <w:r>
        <w:t xml:space="preserve">must utilize the </w:t>
      </w:r>
      <w:r>
        <w:rPr>
          <w:i/>
        </w:rPr>
        <w:t>ALDOT Bus Maintenance and Management System</w:t>
      </w:r>
      <w:r w:rsidR="00D9589F">
        <w:rPr>
          <w:i/>
        </w:rPr>
        <w:t xml:space="preserve"> (BMMS)</w:t>
      </w:r>
      <w:r>
        <w:t xml:space="preserve">, a computerized system for reporting all maintenance and repair work performed on the </w:t>
      </w:r>
      <w:r w:rsidR="005B6233" w:rsidRPr="00CE1451">
        <w:t>subrecipient’s</w:t>
      </w:r>
      <w:r w:rsidR="005B6233">
        <w:t xml:space="preserve"> </w:t>
      </w:r>
      <w:r>
        <w:t>vehicles</w:t>
      </w:r>
      <w:r w:rsidR="00AA4432">
        <w:t xml:space="preserve"> as applicable</w:t>
      </w:r>
      <w:r>
        <w:t>.  A guide for the computerized system may be obtained from Modal Programs</w:t>
      </w:r>
      <w:r w:rsidR="005B6233">
        <w:t xml:space="preserve"> </w:t>
      </w:r>
      <w:r w:rsidR="005B6233" w:rsidRPr="00CE1451">
        <w:t>Transit Section</w:t>
      </w:r>
      <w:r>
        <w:t>.</w:t>
      </w:r>
    </w:p>
    <w:p w:rsidR="00AD12DF" w:rsidRDefault="00DA67A9" w:rsidP="006E52F8">
      <w:r>
        <w:t xml:space="preserve">All </w:t>
      </w:r>
      <w:r w:rsidR="008C720D" w:rsidRPr="00CE1451">
        <w:t>subrecipients</w:t>
      </w:r>
      <w:r w:rsidR="008C720D">
        <w:t xml:space="preserve"> </w:t>
      </w:r>
      <w:r>
        <w:t xml:space="preserve">must have a written maintenance plan in place which includes accessibility equipment.  </w:t>
      </w:r>
      <w:r w:rsidR="007650F3">
        <w:t xml:space="preserve">Following the manufacturer’s suggested maintenance plan is acceptable provided documentation is available to outline provision of the plan.  </w:t>
      </w:r>
      <w:r>
        <w:t>The Maintenance program should include but is not limited to daily vehicle inspections, vehicle routine and/or preventative maintenance, vehicle warranty procedures, tracking of repairs and condition of vehicle.</w:t>
      </w:r>
      <w:r w:rsidR="007650F3">
        <w:t xml:space="preserve">  </w:t>
      </w:r>
    </w:p>
    <w:p w:rsidR="00AB041A" w:rsidRDefault="00AD12DF" w:rsidP="00AB041A">
      <w:r>
        <w:br w:type="page"/>
      </w:r>
    </w:p>
    <w:p w:rsidR="003F3411" w:rsidRDefault="003F3411" w:rsidP="007758EF">
      <w:pPr>
        <w:pStyle w:val="Heading1"/>
        <w:jc w:val="center"/>
      </w:pPr>
    </w:p>
    <w:p w:rsidR="003F3411" w:rsidRDefault="003F3411" w:rsidP="007758EF">
      <w:pPr>
        <w:pStyle w:val="Heading1"/>
        <w:jc w:val="center"/>
      </w:pPr>
    </w:p>
    <w:p w:rsidR="003F3411" w:rsidRDefault="003F3411" w:rsidP="007758EF">
      <w:pPr>
        <w:pStyle w:val="Heading1"/>
        <w:jc w:val="center"/>
      </w:pPr>
    </w:p>
    <w:p w:rsidR="003F3411" w:rsidRDefault="003F3411" w:rsidP="007758EF">
      <w:pPr>
        <w:pStyle w:val="Heading1"/>
        <w:jc w:val="center"/>
      </w:pPr>
    </w:p>
    <w:p w:rsidR="00C3719F" w:rsidRDefault="00C3719F" w:rsidP="007758EF">
      <w:pPr>
        <w:pStyle w:val="Heading1"/>
        <w:jc w:val="center"/>
      </w:pPr>
    </w:p>
    <w:p w:rsidR="00C3719F" w:rsidRDefault="00C3719F" w:rsidP="007758EF">
      <w:pPr>
        <w:pStyle w:val="Heading1"/>
        <w:jc w:val="center"/>
      </w:pPr>
    </w:p>
    <w:p w:rsidR="007758EF" w:rsidRDefault="001A1234" w:rsidP="007758EF">
      <w:pPr>
        <w:pStyle w:val="Heading1"/>
        <w:jc w:val="center"/>
      </w:pPr>
      <w:bookmarkStart w:id="119" w:name="_Toc346013405"/>
      <w:r>
        <w:t>A</w:t>
      </w:r>
      <w:r w:rsidR="007758EF">
        <w:t>PPENDICES</w:t>
      </w:r>
      <w:bookmarkEnd w:id="119"/>
    </w:p>
    <w:p w:rsidR="008764A2" w:rsidRDefault="008764A2" w:rsidP="008764A2"/>
    <w:p w:rsidR="008764A2" w:rsidRDefault="008764A2" w:rsidP="008764A2"/>
    <w:p w:rsidR="008764A2" w:rsidRDefault="008764A2" w:rsidP="008764A2"/>
    <w:p w:rsidR="008764A2" w:rsidRDefault="008764A2" w:rsidP="008764A2"/>
    <w:p w:rsidR="008764A2" w:rsidRDefault="008764A2" w:rsidP="008764A2"/>
    <w:p w:rsidR="008764A2" w:rsidRDefault="008764A2" w:rsidP="008764A2"/>
    <w:p w:rsidR="008764A2" w:rsidRDefault="008764A2" w:rsidP="008764A2"/>
    <w:p w:rsidR="008764A2" w:rsidRDefault="008764A2" w:rsidP="008764A2"/>
    <w:p w:rsidR="008764A2" w:rsidRDefault="008764A2" w:rsidP="008764A2"/>
    <w:p w:rsidR="008764A2" w:rsidRDefault="008764A2" w:rsidP="008764A2"/>
    <w:p w:rsidR="008764A2" w:rsidRPr="008764A2" w:rsidRDefault="008764A2" w:rsidP="008764A2"/>
    <w:p w:rsidR="008764A2" w:rsidRPr="008764A2" w:rsidRDefault="00DC3501" w:rsidP="00DC3501">
      <w:pPr>
        <w:rPr>
          <w:rFonts w:ascii="Cambria" w:eastAsia="Times New Roman" w:hAnsi="Cambria"/>
          <w:color w:val="365F91"/>
          <w:sz w:val="28"/>
          <w:szCs w:val="28"/>
        </w:rPr>
      </w:pPr>
      <w:bookmarkStart w:id="120" w:name="_Toc308367990"/>
      <w:bookmarkStart w:id="121" w:name="_Toc308367994"/>
      <w:r>
        <w:br w:type="page"/>
      </w:r>
    </w:p>
    <w:p w:rsidR="008764A2" w:rsidRDefault="008764A2" w:rsidP="00DC3501">
      <w:pPr>
        <w:pStyle w:val="Heading2"/>
      </w:pPr>
      <w:bookmarkStart w:id="122" w:name="_Toc346013407"/>
    </w:p>
    <w:p w:rsidR="00DA2248" w:rsidRDefault="008764A2" w:rsidP="008764A2">
      <w:pPr>
        <w:pStyle w:val="Heading1"/>
        <w:jc w:val="center"/>
      </w:pPr>
      <w:bookmarkStart w:id="123" w:name="_Toc346013406"/>
      <w:r>
        <w:t>APPENDIX A– FORMS AND INSTRUCTIONS FOR FORMULA GRANT PROGRAMS</w:t>
      </w:r>
      <w:bookmarkEnd w:id="123"/>
    </w:p>
    <w:p w:rsidR="00DA2248" w:rsidRDefault="00DA2248" w:rsidP="00DA2248">
      <w:pPr>
        <w:rPr>
          <w:rFonts w:ascii="Cambria" w:eastAsia="Times New Roman" w:hAnsi="Cambria"/>
          <w:sz w:val="28"/>
          <w:szCs w:val="28"/>
        </w:rPr>
      </w:pPr>
      <w:r>
        <w:br w:type="page"/>
      </w:r>
    </w:p>
    <w:p w:rsidR="008764A2" w:rsidRDefault="008764A2" w:rsidP="008764A2">
      <w:pPr>
        <w:pStyle w:val="Heading1"/>
        <w:jc w:val="center"/>
      </w:pPr>
    </w:p>
    <w:p w:rsidR="00B95F23" w:rsidRDefault="00053407" w:rsidP="00DC3501">
      <w:pPr>
        <w:pStyle w:val="Heading2"/>
      </w:pPr>
      <w:r>
        <w:t>EXHIBIT 1 -</w:t>
      </w:r>
      <w:r w:rsidR="00DC3501">
        <w:t xml:space="preserve"> Sample Line Item Budget and Source of Budget Funds Sheet</w:t>
      </w:r>
      <w:bookmarkEnd w:id="122"/>
    </w:p>
    <w:p w:rsidR="00DC3501" w:rsidRDefault="00564DDF" w:rsidP="00DC3501">
      <w:r>
        <w:t>(Sample line item budget can be used for 5307 and 5311 programs.)</w:t>
      </w:r>
    </w:p>
    <w:p w:rsidR="00DC3501" w:rsidRDefault="00DC3501" w:rsidP="00DC3501">
      <w:r>
        <w:t>URBANIZED AREA:  Anytown, Alabama</w:t>
      </w:r>
    </w:p>
    <w:p w:rsidR="00DC3501" w:rsidRDefault="00DC3501" w:rsidP="00DC3501">
      <w:r>
        <w:t>PROJECT NUMBER:  UPT-00</w:t>
      </w:r>
    </w:p>
    <w:p w:rsidR="00DC3501" w:rsidRDefault="00DC3501" w:rsidP="00DC3501">
      <w:r>
        <w:t>FISCAL YEAR:  2013</w:t>
      </w:r>
    </w:p>
    <w:p w:rsidR="00DC3501" w:rsidRPr="00040F26" w:rsidRDefault="00DC3501" w:rsidP="00DC3501">
      <w:pPr>
        <w:rPr>
          <w:b/>
        </w:rPr>
      </w:pPr>
      <w:r w:rsidRPr="00040F26">
        <w:rPr>
          <w:b/>
          <w:u w:val="single"/>
        </w:rPr>
        <w:t>OPERATIONS BUDGET</w:t>
      </w:r>
      <w:r w:rsidR="000A3449" w:rsidRPr="00040F26">
        <w:rPr>
          <w:b/>
          <w:u w:val="single"/>
        </w:rPr>
        <w:t xml:space="preserve"> LINE ITEM</w:t>
      </w:r>
    </w:p>
    <w:p w:rsidR="00DC3501" w:rsidRDefault="00DC3501" w:rsidP="000A3449">
      <w:pPr>
        <w:pStyle w:val="NoSpacing"/>
      </w:pPr>
      <w:r>
        <w:t>Operations Manager</w:t>
      </w:r>
      <w:r>
        <w:tab/>
      </w:r>
      <w:r>
        <w:tab/>
      </w:r>
      <w:r>
        <w:tab/>
      </w:r>
      <w:r>
        <w:tab/>
        <w:t>$30,000</w:t>
      </w:r>
    </w:p>
    <w:p w:rsidR="00DC3501" w:rsidRDefault="00725C8F" w:rsidP="000A3449">
      <w:pPr>
        <w:pStyle w:val="NoSpacing"/>
      </w:pPr>
      <w:r w:rsidRPr="00E74917">
        <w:t>Dispatcher</w:t>
      </w:r>
      <w:r w:rsidR="00DC3501">
        <w:tab/>
      </w:r>
      <w:r w:rsidR="00DC3501">
        <w:tab/>
      </w:r>
      <w:r w:rsidR="00DC3501">
        <w:tab/>
      </w:r>
      <w:r w:rsidR="00B35B95">
        <w:tab/>
      </w:r>
      <w:r w:rsidR="00B35B95">
        <w:tab/>
      </w:r>
      <w:r w:rsidR="00DC3501">
        <w:t>$25,000</w:t>
      </w:r>
    </w:p>
    <w:p w:rsidR="00DC3501" w:rsidRDefault="00DC3501" w:rsidP="000A3449">
      <w:pPr>
        <w:pStyle w:val="NoSpacing"/>
      </w:pPr>
      <w:r>
        <w:t>Drivers</w:t>
      </w:r>
      <w:r>
        <w:tab/>
      </w:r>
      <w:r>
        <w:tab/>
      </w:r>
      <w:r>
        <w:tab/>
      </w:r>
      <w:r>
        <w:tab/>
      </w:r>
      <w:r>
        <w:tab/>
      </w:r>
      <w:r>
        <w:tab/>
        <w:t>$85,000</w:t>
      </w:r>
    </w:p>
    <w:p w:rsidR="00DC3501" w:rsidRDefault="00DC3501" w:rsidP="000A3449">
      <w:pPr>
        <w:pStyle w:val="NoSpacing"/>
      </w:pPr>
      <w:r>
        <w:t>Fringes</w:t>
      </w:r>
      <w:r>
        <w:tab/>
      </w:r>
      <w:r>
        <w:tab/>
      </w:r>
      <w:r>
        <w:tab/>
      </w:r>
      <w:r>
        <w:tab/>
      </w:r>
      <w:r>
        <w:tab/>
      </w:r>
      <w:r>
        <w:tab/>
        <w:t>$45,000</w:t>
      </w:r>
    </w:p>
    <w:p w:rsidR="00DC3501" w:rsidRDefault="00DC3501" w:rsidP="000A3449">
      <w:pPr>
        <w:pStyle w:val="NoSpacing"/>
      </w:pPr>
      <w:r>
        <w:t>Fuel</w:t>
      </w:r>
      <w:r>
        <w:tab/>
      </w:r>
      <w:r>
        <w:tab/>
      </w:r>
      <w:r>
        <w:tab/>
      </w:r>
      <w:r>
        <w:tab/>
      </w:r>
      <w:r>
        <w:tab/>
      </w:r>
      <w:r>
        <w:tab/>
        <w:t>$20,000</w:t>
      </w:r>
    </w:p>
    <w:p w:rsidR="00DC3501" w:rsidRDefault="00DC3501" w:rsidP="000A3449">
      <w:pPr>
        <w:pStyle w:val="NoSpacing"/>
      </w:pPr>
      <w:r>
        <w:t>Tires</w:t>
      </w:r>
      <w:r>
        <w:tab/>
      </w:r>
      <w:r>
        <w:tab/>
      </w:r>
      <w:r>
        <w:tab/>
      </w:r>
      <w:r>
        <w:tab/>
      </w:r>
      <w:r>
        <w:tab/>
      </w:r>
      <w:r>
        <w:tab/>
      </w:r>
      <w:r w:rsidR="00F1649E">
        <w:t xml:space="preserve">$ </w:t>
      </w:r>
      <w:r w:rsidR="00975634">
        <w:t xml:space="preserve"> </w:t>
      </w:r>
      <w:r w:rsidR="00F1649E">
        <w:t>1,500</w:t>
      </w:r>
    </w:p>
    <w:p w:rsidR="00DC3501" w:rsidRDefault="00DC3501" w:rsidP="000A3449">
      <w:pPr>
        <w:pStyle w:val="NoSpacing"/>
      </w:pPr>
      <w:r>
        <w:t>Rent</w:t>
      </w:r>
      <w:r>
        <w:tab/>
      </w:r>
      <w:r>
        <w:tab/>
      </w:r>
      <w:r>
        <w:tab/>
      </w:r>
      <w:r>
        <w:tab/>
      </w:r>
      <w:r>
        <w:tab/>
      </w:r>
      <w:r>
        <w:tab/>
      </w:r>
      <w:r w:rsidR="00F1649E">
        <w:t xml:space="preserve">$ </w:t>
      </w:r>
      <w:r w:rsidR="00975634">
        <w:t xml:space="preserve"> </w:t>
      </w:r>
      <w:r w:rsidR="00F1649E">
        <w:t>1,000</w:t>
      </w:r>
    </w:p>
    <w:p w:rsidR="00DC3501" w:rsidRDefault="00DC3501" w:rsidP="000A3449">
      <w:pPr>
        <w:pStyle w:val="NoSpacing"/>
      </w:pPr>
      <w:r>
        <w:t>Insurance</w:t>
      </w:r>
      <w:r>
        <w:tab/>
      </w:r>
      <w:r>
        <w:tab/>
      </w:r>
      <w:r>
        <w:tab/>
      </w:r>
      <w:r>
        <w:tab/>
      </w:r>
      <w:r>
        <w:tab/>
        <w:t>$11,000</w:t>
      </w:r>
    </w:p>
    <w:p w:rsidR="00DC3501" w:rsidRDefault="00DC3501" w:rsidP="000A3449">
      <w:pPr>
        <w:pStyle w:val="NoSpacing"/>
      </w:pPr>
      <w:r>
        <w:t>Professional Services</w:t>
      </w:r>
      <w:r>
        <w:tab/>
      </w:r>
      <w:r>
        <w:tab/>
      </w:r>
      <w:r>
        <w:tab/>
      </w:r>
      <w:r>
        <w:tab/>
      </w:r>
      <w:r w:rsidR="00F1649E">
        <w:t xml:space="preserve">$ </w:t>
      </w:r>
      <w:r w:rsidR="00975634">
        <w:t xml:space="preserve"> </w:t>
      </w:r>
      <w:r w:rsidR="00F1649E">
        <w:t>1,100</w:t>
      </w:r>
    </w:p>
    <w:p w:rsidR="00DC3501" w:rsidRDefault="00DC3501" w:rsidP="000A3449">
      <w:pPr>
        <w:pStyle w:val="NoSpacing"/>
      </w:pPr>
      <w:r>
        <w:t>Drug and Alcohol Testing</w:t>
      </w:r>
      <w:r>
        <w:tab/>
      </w:r>
      <w:r>
        <w:tab/>
      </w:r>
      <w:r>
        <w:tab/>
        <w:t>$     500</w:t>
      </w:r>
    </w:p>
    <w:p w:rsidR="00DC3501" w:rsidRDefault="00DC3501" w:rsidP="000A3449">
      <w:pPr>
        <w:pStyle w:val="NoSpacing"/>
      </w:pPr>
      <w:r>
        <w:t>Tags &amp; Titles</w:t>
      </w:r>
      <w:r>
        <w:tab/>
      </w:r>
      <w:r>
        <w:tab/>
      </w:r>
      <w:r>
        <w:tab/>
      </w:r>
      <w:r>
        <w:tab/>
      </w:r>
      <w:r>
        <w:tab/>
      </w:r>
      <w:r w:rsidRPr="00DC3501">
        <w:t>$     400</w:t>
      </w:r>
    </w:p>
    <w:p w:rsidR="000A3449" w:rsidRDefault="000A3449" w:rsidP="000A3449">
      <w:pPr>
        <w:pStyle w:val="NoSpacing"/>
      </w:pPr>
    </w:p>
    <w:p w:rsidR="00DC3501" w:rsidRDefault="00DC3501" w:rsidP="000A3449">
      <w:pPr>
        <w:pStyle w:val="NoSpacing"/>
      </w:pPr>
      <w:r>
        <w:t>TOTAL</w:t>
      </w:r>
      <w:r>
        <w:tab/>
      </w:r>
      <w:r>
        <w:tab/>
      </w:r>
      <w:r>
        <w:tab/>
      </w:r>
      <w:r>
        <w:tab/>
      </w:r>
      <w:r>
        <w:tab/>
        <w:t xml:space="preserve">            $220,550</w:t>
      </w:r>
    </w:p>
    <w:p w:rsidR="000A3449" w:rsidRDefault="000A3449" w:rsidP="000A3449">
      <w:pPr>
        <w:pStyle w:val="NoSpacing"/>
      </w:pPr>
    </w:p>
    <w:p w:rsidR="000A3449" w:rsidRPr="000A3449" w:rsidRDefault="000A3449" w:rsidP="000A3449">
      <w:pPr>
        <w:pStyle w:val="No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A3449" w:rsidRDefault="000A3449" w:rsidP="00B95F23">
      <w:r>
        <w:t>URBANIZED AREA:  Anytown, Alabama</w:t>
      </w:r>
    </w:p>
    <w:p w:rsidR="000A3449" w:rsidRDefault="000A3449" w:rsidP="00B95F23">
      <w:r>
        <w:t>PROJECT NUMBER:  UPT-00</w:t>
      </w:r>
    </w:p>
    <w:p w:rsidR="000A3449" w:rsidRDefault="000A3449" w:rsidP="00B95F23">
      <w:r>
        <w:t>FISCAL YEAR:  2013</w:t>
      </w:r>
    </w:p>
    <w:p w:rsidR="000A3449" w:rsidRPr="00040F26" w:rsidRDefault="000A3449" w:rsidP="00B95F23">
      <w:pPr>
        <w:rPr>
          <w:b/>
        </w:rPr>
      </w:pPr>
      <w:r w:rsidRPr="00040F26">
        <w:rPr>
          <w:b/>
        </w:rPr>
        <w:t>SOURCE OF BUDGET FUNDS – OPERATIONS</w:t>
      </w:r>
    </w:p>
    <w:p w:rsidR="000A3449" w:rsidRDefault="000A3449" w:rsidP="000A3449">
      <w:pPr>
        <w:pStyle w:val="NoSpacing"/>
      </w:pPr>
      <w:r>
        <w:t>Total Operating Cost</w:t>
      </w:r>
      <w:r>
        <w:tab/>
      </w:r>
      <w:r>
        <w:tab/>
      </w:r>
      <w:r>
        <w:tab/>
        <w:t xml:space="preserve">             $220,500</w:t>
      </w:r>
    </w:p>
    <w:p w:rsidR="000A3449" w:rsidRDefault="000A3449" w:rsidP="000A3449">
      <w:pPr>
        <w:pStyle w:val="NoSpacing"/>
      </w:pPr>
      <w:r>
        <w:t>Less Direct Operating Revenues (20%)</w:t>
      </w:r>
    </w:p>
    <w:p w:rsidR="000A3449" w:rsidRDefault="000A3449" w:rsidP="000A3449">
      <w:pPr>
        <w:pStyle w:val="NoSpacing"/>
      </w:pPr>
      <w:r>
        <w:tab/>
      </w:r>
      <w:r w:rsidR="00975634">
        <w:t>Fa</w:t>
      </w:r>
      <w:r w:rsidR="00B257F0">
        <w:t>rebox</w:t>
      </w:r>
      <w:r>
        <w:tab/>
      </w:r>
      <w:r>
        <w:tab/>
      </w:r>
      <w:r>
        <w:tab/>
      </w:r>
      <w:r>
        <w:tab/>
      </w:r>
      <w:r>
        <w:tab/>
        <w:t>$40,000</w:t>
      </w:r>
    </w:p>
    <w:p w:rsidR="000A3449" w:rsidRDefault="000A3449" w:rsidP="000A3449">
      <w:pPr>
        <w:pStyle w:val="NoSpacing"/>
      </w:pPr>
      <w:r>
        <w:tab/>
        <w:t>Other Revenue</w:t>
      </w:r>
      <w:r>
        <w:tab/>
      </w:r>
      <w:r>
        <w:tab/>
      </w:r>
      <w:r>
        <w:tab/>
      </w:r>
      <w:r>
        <w:tab/>
        <w:t>$  4,100</w:t>
      </w:r>
    </w:p>
    <w:p w:rsidR="000A3449" w:rsidRDefault="000A3449" w:rsidP="000A3449">
      <w:pPr>
        <w:pStyle w:val="NoSpacing"/>
      </w:pPr>
      <w:r>
        <w:t>Net Operating Cost</w:t>
      </w:r>
      <w:r>
        <w:tab/>
      </w:r>
      <w:r>
        <w:tab/>
      </w:r>
      <w:r>
        <w:tab/>
        <w:t xml:space="preserve">             $176,400</w:t>
      </w:r>
    </w:p>
    <w:p w:rsidR="000A3449" w:rsidRDefault="000A3449" w:rsidP="000A3449">
      <w:pPr>
        <w:pStyle w:val="NoSpacing"/>
      </w:pPr>
      <w:r>
        <w:t>Section 5307 grant (50% net costs)</w:t>
      </w:r>
      <w:r>
        <w:tab/>
      </w:r>
      <w:r>
        <w:tab/>
        <w:t>$88,200</w:t>
      </w:r>
    </w:p>
    <w:p w:rsidR="000A3449" w:rsidRDefault="000A3449" w:rsidP="000A3449">
      <w:pPr>
        <w:pStyle w:val="NoSpacing"/>
      </w:pPr>
      <w:r>
        <w:t>Total Local Share (50% net costs)</w:t>
      </w:r>
      <w:r>
        <w:tab/>
      </w:r>
      <w:r>
        <w:tab/>
        <w:t>$88,200</w:t>
      </w:r>
    </w:p>
    <w:p w:rsidR="000A3449" w:rsidRDefault="000A3449" w:rsidP="000A3449">
      <w:pPr>
        <w:pStyle w:val="NoSpacing"/>
      </w:pPr>
      <w:r>
        <w:tab/>
        <w:t>(Contracts - $25,000)</w:t>
      </w:r>
    </w:p>
    <w:p w:rsidR="000A3449" w:rsidRDefault="000A3449" w:rsidP="000A3449">
      <w:pPr>
        <w:pStyle w:val="NoSpacing"/>
      </w:pPr>
      <w:r>
        <w:tab/>
        <w:t>(City of Anytown - $63,200</w:t>
      </w:r>
      <w:r w:rsidR="00D90C54" w:rsidRPr="00C3719F">
        <w:t>)</w:t>
      </w:r>
    </w:p>
    <w:p w:rsidR="000A3449" w:rsidRPr="00B35B95" w:rsidRDefault="00B95F23" w:rsidP="00B5484E">
      <w:pPr>
        <w:rPr>
          <w:b/>
        </w:rPr>
      </w:pPr>
      <w:r>
        <w:br w:type="page"/>
      </w:r>
      <w:r w:rsidR="000A3449" w:rsidRPr="00B35B95">
        <w:rPr>
          <w:b/>
        </w:rPr>
        <w:lastRenderedPageBreak/>
        <w:t>Section 5307</w:t>
      </w:r>
      <w:r w:rsidR="008168F3">
        <w:rPr>
          <w:b/>
        </w:rPr>
        <w:t xml:space="preserve"> </w:t>
      </w:r>
      <w:r w:rsidR="000A3449" w:rsidRPr="00B35B95">
        <w:rPr>
          <w:b/>
        </w:rPr>
        <w:t>Line Item Budget and Source of Budget Funds Sheet for Capital and Preventive Maintenance</w:t>
      </w:r>
    </w:p>
    <w:p w:rsidR="000A3449" w:rsidRDefault="000A3449" w:rsidP="000A3449">
      <w:pPr>
        <w:pStyle w:val="Heading2"/>
      </w:pPr>
    </w:p>
    <w:p w:rsidR="000A3449" w:rsidRDefault="000A3449" w:rsidP="000A3449">
      <w:pPr>
        <w:pStyle w:val="NoSpacing"/>
      </w:pPr>
      <w:r>
        <w:t>URBANIZED AREA:  Anytown, AL</w:t>
      </w:r>
    </w:p>
    <w:p w:rsidR="000A3449" w:rsidRDefault="000A3449" w:rsidP="000A3449">
      <w:pPr>
        <w:pStyle w:val="NoSpacing"/>
      </w:pPr>
      <w:r>
        <w:t>PROJECT NUMBER: UPT-00</w:t>
      </w:r>
    </w:p>
    <w:p w:rsidR="000A3449" w:rsidRDefault="000A3449" w:rsidP="000A3449">
      <w:pPr>
        <w:pStyle w:val="NoSpacing"/>
      </w:pPr>
      <w:r>
        <w:t>FISCAL YEAR:  2013</w:t>
      </w:r>
    </w:p>
    <w:p w:rsidR="000A3449" w:rsidRDefault="000A3449" w:rsidP="000A3449">
      <w:pPr>
        <w:pStyle w:val="NoSpacing"/>
      </w:pPr>
    </w:p>
    <w:p w:rsidR="000A3449" w:rsidRPr="00040F26" w:rsidRDefault="000A3449" w:rsidP="000A3449">
      <w:pPr>
        <w:pStyle w:val="NoSpacing"/>
        <w:rPr>
          <w:b/>
        </w:rPr>
      </w:pPr>
      <w:r w:rsidRPr="00040F26">
        <w:rPr>
          <w:b/>
        </w:rPr>
        <w:t>CAPITAL &amp; PREVENTIVE MAINTENANCE LINE ITEM BUDGET</w:t>
      </w:r>
    </w:p>
    <w:p w:rsidR="000A3449" w:rsidRDefault="000A3449" w:rsidP="000A3449">
      <w:pPr>
        <w:pStyle w:val="NoSpacing"/>
      </w:pPr>
    </w:p>
    <w:p w:rsidR="000A3449" w:rsidRDefault="000A3449" w:rsidP="000A3449">
      <w:pPr>
        <w:pStyle w:val="NoSpacing"/>
      </w:pPr>
      <w:r>
        <w:t>Preventive Maintenance (80:20)</w:t>
      </w:r>
      <w:r>
        <w:tab/>
      </w:r>
      <w:r>
        <w:tab/>
      </w:r>
      <w:r>
        <w:tab/>
      </w:r>
      <w:r>
        <w:tab/>
      </w:r>
      <w:r>
        <w:tab/>
      </w:r>
      <w:r w:rsidR="00F1649E">
        <w:t xml:space="preserve">$ </w:t>
      </w:r>
      <w:r w:rsidR="00511040">
        <w:t xml:space="preserve"> </w:t>
      </w:r>
      <w:r w:rsidR="00F1649E">
        <w:t>15,000</w:t>
      </w:r>
    </w:p>
    <w:p w:rsidR="000A3449" w:rsidRDefault="000A3449" w:rsidP="000A3449">
      <w:pPr>
        <w:pStyle w:val="NoSpacing"/>
      </w:pPr>
      <w:r>
        <w:t xml:space="preserve">Rolling </w:t>
      </w:r>
      <w:r w:rsidR="00B257F0">
        <w:t>stock</w:t>
      </w:r>
      <w:r>
        <w:t xml:space="preserve"> (80:20)</w:t>
      </w:r>
      <w:r>
        <w:tab/>
      </w:r>
      <w:r>
        <w:tab/>
      </w:r>
      <w:r>
        <w:tab/>
      </w:r>
      <w:r>
        <w:tab/>
      </w:r>
      <w:r>
        <w:tab/>
      </w:r>
      <w:r>
        <w:tab/>
        <w:t>$102,000</w:t>
      </w:r>
    </w:p>
    <w:p w:rsidR="000A3449" w:rsidRDefault="000A3449" w:rsidP="000A3449">
      <w:pPr>
        <w:pStyle w:val="NoSpacing"/>
      </w:pPr>
      <w:r>
        <w:t>Bus Support equipment – Bicycle Racks (90:10)</w:t>
      </w:r>
      <w:r>
        <w:tab/>
      </w:r>
      <w:r>
        <w:tab/>
      </w:r>
      <w:r>
        <w:tab/>
        <w:t xml:space="preserve">$   </w:t>
      </w:r>
      <w:r w:rsidR="00511040">
        <w:t xml:space="preserve"> </w:t>
      </w:r>
      <w:r>
        <w:t>1,667</w:t>
      </w:r>
    </w:p>
    <w:p w:rsidR="000A3449" w:rsidRDefault="000A3449" w:rsidP="000A3449">
      <w:pPr>
        <w:pStyle w:val="NoSpacing"/>
      </w:pPr>
      <w:r>
        <w:t>Bus Support Equipment and Facilities (80:20)</w:t>
      </w:r>
      <w:r>
        <w:tab/>
      </w:r>
      <w:r>
        <w:tab/>
      </w:r>
      <w:r>
        <w:tab/>
      </w:r>
      <w:r w:rsidR="00F1649E">
        <w:t xml:space="preserve">$ </w:t>
      </w:r>
      <w:r w:rsidR="00511040">
        <w:t xml:space="preserve"> </w:t>
      </w:r>
      <w:r w:rsidR="00F1649E">
        <w:t>19,375</w:t>
      </w:r>
    </w:p>
    <w:p w:rsidR="000A3449" w:rsidRDefault="000A3449" w:rsidP="000A3449">
      <w:pPr>
        <w:pStyle w:val="NoSpacing"/>
      </w:pPr>
      <w:r>
        <w:t>ROW, Land, Existing Improvements (80:20)</w:t>
      </w:r>
      <w:r>
        <w:tab/>
      </w:r>
      <w:r>
        <w:tab/>
      </w:r>
      <w:r>
        <w:tab/>
      </w:r>
      <w:r w:rsidR="00F1649E">
        <w:t>$</w:t>
      </w:r>
      <w:r w:rsidR="00511040">
        <w:t xml:space="preserve"> </w:t>
      </w:r>
      <w:r w:rsidR="00F1649E">
        <w:t xml:space="preserve"> 48,546</w:t>
      </w:r>
    </w:p>
    <w:p w:rsidR="000A3449" w:rsidRDefault="000A3449" w:rsidP="000A3449">
      <w:pPr>
        <w:pStyle w:val="NoSpacing"/>
      </w:pPr>
      <w:r>
        <w:t>Other Capital Items (80:20)</w:t>
      </w:r>
      <w:r>
        <w:tab/>
      </w:r>
      <w:r>
        <w:tab/>
      </w:r>
      <w:r>
        <w:tab/>
      </w:r>
      <w:r>
        <w:tab/>
      </w:r>
      <w:r>
        <w:tab/>
      </w:r>
      <w:r w:rsidR="00F1649E">
        <w:t xml:space="preserve">$ </w:t>
      </w:r>
      <w:r w:rsidR="00511040">
        <w:t xml:space="preserve"> </w:t>
      </w:r>
      <w:r w:rsidR="00F1649E">
        <w:t>63,954</w:t>
      </w:r>
    </w:p>
    <w:p w:rsidR="000A3449" w:rsidRDefault="000A3449" w:rsidP="000A3449">
      <w:pPr>
        <w:pStyle w:val="NoSpacing"/>
        <w:rPr>
          <w:u w:val="single"/>
        </w:rPr>
      </w:pPr>
      <w:r>
        <w:t>Transit Enhancements (80:20)</w:t>
      </w:r>
      <w:r>
        <w:tab/>
      </w:r>
      <w:r>
        <w:tab/>
      </w:r>
      <w:r>
        <w:tab/>
      </w:r>
      <w:r>
        <w:tab/>
      </w:r>
      <w:r>
        <w:tab/>
      </w:r>
      <w:r w:rsidRPr="000A3449">
        <w:rPr>
          <w:u w:val="single"/>
        </w:rPr>
        <w:t>$    7,000</w:t>
      </w:r>
    </w:p>
    <w:p w:rsidR="000A3449" w:rsidRDefault="000A3449" w:rsidP="000A3449">
      <w:pPr>
        <w:pStyle w:val="NoSpacing"/>
        <w:rPr>
          <w:u w:val="single"/>
        </w:rPr>
      </w:pPr>
    </w:p>
    <w:p w:rsidR="000A3449" w:rsidRDefault="000A3449" w:rsidP="000A3449">
      <w:pPr>
        <w:pStyle w:val="NoSpacing"/>
      </w:pPr>
      <w:r>
        <w:rPr>
          <w:u w:val="single"/>
        </w:rPr>
        <w:t>TOTAL</w:t>
      </w:r>
      <w:r>
        <w:rPr>
          <w:u w:val="single"/>
        </w:rPr>
        <w:tab/>
      </w:r>
      <w:r>
        <w:rPr>
          <w:u w:val="single"/>
        </w:rPr>
        <w:tab/>
      </w:r>
      <w:r>
        <w:rPr>
          <w:u w:val="single"/>
        </w:rPr>
        <w:tab/>
      </w:r>
      <w:r>
        <w:rPr>
          <w:u w:val="single"/>
        </w:rPr>
        <w:tab/>
      </w:r>
      <w:r>
        <w:rPr>
          <w:u w:val="single"/>
        </w:rPr>
        <w:tab/>
      </w:r>
      <w:r>
        <w:rPr>
          <w:u w:val="single"/>
        </w:rPr>
        <w:tab/>
      </w:r>
      <w:r>
        <w:rPr>
          <w:u w:val="single"/>
        </w:rPr>
        <w:tab/>
      </w:r>
      <w:r w:rsidR="00040F26">
        <w:rPr>
          <w:u w:val="single"/>
        </w:rPr>
        <w:t xml:space="preserve">               $</w:t>
      </w:r>
      <w:r>
        <w:rPr>
          <w:u w:val="single"/>
        </w:rPr>
        <w:t>257,542</w:t>
      </w:r>
    </w:p>
    <w:p w:rsidR="00040F26" w:rsidRDefault="00040F26" w:rsidP="000A3449">
      <w:pPr>
        <w:pStyle w:val="NoSpacing"/>
      </w:pPr>
    </w:p>
    <w:p w:rsidR="00040F26" w:rsidRDefault="00040F26" w:rsidP="000A3449">
      <w:pPr>
        <w:pStyle w:val="NoSpacing"/>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40F26" w:rsidRDefault="00040F26" w:rsidP="000A3449">
      <w:pPr>
        <w:pStyle w:val="NoSpacing"/>
      </w:pPr>
    </w:p>
    <w:p w:rsidR="00040F26" w:rsidRDefault="00040F26" w:rsidP="000A3449">
      <w:pPr>
        <w:pStyle w:val="NoSpacing"/>
      </w:pPr>
      <w:r>
        <w:t>URBANIZED AREA:  Anytown, AL</w:t>
      </w:r>
    </w:p>
    <w:p w:rsidR="00040F26" w:rsidRDefault="00040F26" w:rsidP="000A3449">
      <w:pPr>
        <w:pStyle w:val="NoSpacing"/>
      </w:pPr>
      <w:r>
        <w:t>PROJECT NUMBER:  UPT-00</w:t>
      </w:r>
    </w:p>
    <w:p w:rsidR="00040F26" w:rsidRDefault="00040F26" w:rsidP="000A3449">
      <w:pPr>
        <w:pStyle w:val="NoSpacing"/>
      </w:pPr>
      <w:r>
        <w:t>FISCAL YEAR:  2013</w:t>
      </w:r>
    </w:p>
    <w:p w:rsidR="00040F26" w:rsidRDefault="00040F26" w:rsidP="000A3449">
      <w:pPr>
        <w:pStyle w:val="NoSpacing"/>
      </w:pPr>
    </w:p>
    <w:p w:rsidR="00040F26" w:rsidRPr="00040F26" w:rsidRDefault="00040F26" w:rsidP="000A3449">
      <w:pPr>
        <w:pStyle w:val="NoSpacing"/>
        <w:rPr>
          <w:b/>
        </w:rPr>
      </w:pPr>
      <w:r w:rsidRPr="00040F26">
        <w:rPr>
          <w:b/>
        </w:rPr>
        <w:t>SOURCE OF BUDGET FUNDS – CAPITAL &amp; PREVENTIVE MAINTENANCE</w:t>
      </w:r>
    </w:p>
    <w:p w:rsidR="00040F26" w:rsidRDefault="00040F26" w:rsidP="000A3449">
      <w:pPr>
        <w:pStyle w:val="NoSpacing"/>
      </w:pPr>
    </w:p>
    <w:p w:rsidR="00040F26" w:rsidRDefault="00040F26" w:rsidP="000A3449">
      <w:pPr>
        <w:pStyle w:val="NoSpacing"/>
      </w:pPr>
      <w:r>
        <w:t>Total Capital &amp; preventive Maintenance Costs</w:t>
      </w:r>
      <w:r>
        <w:tab/>
      </w:r>
      <w:r>
        <w:tab/>
        <w:t xml:space="preserve">              $257,542</w:t>
      </w:r>
    </w:p>
    <w:p w:rsidR="00040F26" w:rsidRPr="00C3719F" w:rsidRDefault="00040F26" w:rsidP="000A3449">
      <w:pPr>
        <w:pStyle w:val="NoSpacing"/>
      </w:pPr>
      <w:r>
        <w:t>Section 5307 Grant</w:t>
      </w:r>
      <w:r>
        <w:tab/>
      </w:r>
      <w:r w:rsidR="00EA74EC">
        <w:t>(80% of total)</w:t>
      </w:r>
      <w:r>
        <w:tab/>
      </w:r>
      <w:r>
        <w:tab/>
      </w:r>
      <w:r>
        <w:tab/>
      </w:r>
      <w:r>
        <w:tab/>
      </w:r>
      <w:r w:rsidR="00D77A6E" w:rsidRPr="00C3719F">
        <w:t>$206,034</w:t>
      </w:r>
    </w:p>
    <w:p w:rsidR="00040F26" w:rsidRPr="00C3719F" w:rsidRDefault="00040F26" w:rsidP="000A3449">
      <w:pPr>
        <w:pStyle w:val="NoSpacing"/>
      </w:pPr>
      <w:r w:rsidRPr="00C3719F">
        <w:t>Local Share</w:t>
      </w:r>
      <w:r w:rsidRPr="00C3719F">
        <w:tab/>
      </w:r>
      <w:r w:rsidRPr="00C3719F">
        <w:tab/>
      </w:r>
      <w:r w:rsidR="00EA74EC" w:rsidRPr="00C3719F">
        <w:t>(20% of to</w:t>
      </w:r>
      <w:r w:rsidR="002D75BF" w:rsidRPr="00C3719F">
        <w:t>t</w:t>
      </w:r>
      <w:r w:rsidR="00EA74EC" w:rsidRPr="00C3719F">
        <w:t>al)</w:t>
      </w:r>
      <w:r w:rsidRPr="00C3719F">
        <w:tab/>
      </w:r>
      <w:r w:rsidRPr="00C3719F">
        <w:tab/>
      </w:r>
      <w:r w:rsidRPr="00C3719F">
        <w:tab/>
      </w:r>
      <w:r w:rsidRPr="00C3719F">
        <w:tab/>
      </w:r>
      <w:r w:rsidR="00D77A6E" w:rsidRPr="00C3719F">
        <w:t>$</w:t>
      </w:r>
      <w:r w:rsidR="00F940D5">
        <w:t xml:space="preserve">  </w:t>
      </w:r>
      <w:r w:rsidR="00D77A6E" w:rsidRPr="00C3719F">
        <w:t>51,508</w:t>
      </w:r>
    </w:p>
    <w:p w:rsidR="000A3449" w:rsidRDefault="00040F26" w:rsidP="000A3449">
      <w:pPr>
        <w:pStyle w:val="NoSpacing"/>
      </w:pPr>
      <w:r>
        <w:tab/>
        <w:t xml:space="preserve">(City of Anytown - </w:t>
      </w:r>
      <w:r w:rsidR="00D77A6E" w:rsidRPr="00C3719F">
        <w:t>$51,508</w:t>
      </w:r>
      <w:r w:rsidR="00975634">
        <w:t>)</w:t>
      </w:r>
      <w:r w:rsidR="000A3449">
        <w:br w:type="page"/>
      </w:r>
    </w:p>
    <w:p w:rsidR="00053407" w:rsidRDefault="00820B3D" w:rsidP="00B95F23">
      <w:pPr>
        <w:pStyle w:val="Heading2"/>
      </w:pPr>
      <w:bookmarkStart w:id="124" w:name="_Toc346013408"/>
      <w:r>
        <w:lastRenderedPageBreak/>
        <w:t>E</w:t>
      </w:r>
      <w:r w:rsidR="00053407">
        <w:t>XHIBIT 2 – Complaint Procedures Example</w:t>
      </w:r>
      <w:bookmarkEnd w:id="124"/>
    </w:p>
    <w:p w:rsidR="004651AC" w:rsidRPr="004651AC" w:rsidRDefault="004651AC" w:rsidP="004651AC">
      <w:pPr>
        <w:jc w:val="center"/>
        <w:rPr>
          <w:b/>
          <w:highlight w:val="yellow"/>
        </w:rPr>
      </w:pPr>
      <w:r w:rsidRPr="004651AC">
        <w:rPr>
          <w:b/>
          <w:highlight w:val="yellow"/>
        </w:rPr>
        <w:t>XYZ TRANSIT SYSTEM</w:t>
      </w:r>
    </w:p>
    <w:p w:rsidR="000569D1" w:rsidRPr="004651AC" w:rsidRDefault="000569D1" w:rsidP="004651AC">
      <w:pPr>
        <w:jc w:val="center"/>
        <w:rPr>
          <w:b/>
        </w:rPr>
      </w:pPr>
      <w:r w:rsidRPr="004651AC">
        <w:rPr>
          <w:b/>
        </w:rPr>
        <w:t>COMPLAINT POL</w:t>
      </w:r>
      <w:r w:rsidRPr="004651AC">
        <w:rPr>
          <w:b/>
          <w:color w:val="000700"/>
        </w:rPr>
        <w:t>I</w:t>
      </w:r>
      <w:r w:rsidRPr="004651AC">
        <w:rPr>
          <w:b/>
        </w:rPr>
        <w:t>CY AND PROCEDURES</w:t>
      </w:r>
    </w:p>
    <w:p w:rsidR="005012A9" w:rsidRPr="005012A9" w:rsidRDefault="005012A9" w:rsidP="005012A9">
      <w:pPr>
        <w:pStyle w:val="Style"/>
        <w:jc w:val="center"/>
        <w:rPr>
          <w:b/>
        </w:rPr>
      </w:pPr>
    </w:p>
    <w:p w:rsidR="000569D1" w:rsidRDefault="000569D1" w:rsidP="007A5C3E">
      <w:pPr>
        <w:pStyle w:val="NoSpacing"/>
        <w:rPr>
          <w:color w:val="000000"/>
        </w:rPr>
      </w:pPr>
      <w:r w:rsidRPr="002D75BF">
        <w:rPr>
          <w:bCs/>
        </w:rPr>
        <w:t>It</w:t>
      </w:r>
      <w:r w:rsidRPr="002D75BF">
        <w:rPr>
          <w:b/>
          <w:bCs/>
        </w:rPr>
        <w:t xml:space="preserve"> </w:t>
      </w:r>
      <w:r w:rsidRPr="002D75BF">
        <w:rPr>
          <w:color w:val="102414"/>
        </w:rPr>
        <w:t>i</w:t>
      </w:r>
      <w:r w:rsidRPr="002D75BF">
        <w:t>s the pol</w:t>
      </w:r>
      <w:r w:rsidRPr="002D75BF">
        <w:rPr>
          <w:color w:val="102414"/>
        </w:rPr>
        <w:t>i</w:t>
      </w:r>
      <w:r w:rsidRPr="002D75BF">
        <w:t>c</w:t>
      </w:r>
      <w:r w:rsidRPr="002D75BF">
        <w:rPr>
          <w:color w:val="102414"/>
        </w:rPr>
        <w:t xml:space="preserve">y </w:t>
      </w:r>
      <w:r w:rsidRPr="002D75BF">
        <w:t xml:space="preserve">of </w:t>
      </w:r>
      <w:r w:rsidRPr="002D75BF">
        <w:rPr>
          <w:color w:val="102414"/>
        </w:rPr>
        <w:t>t</w:t>
      </w:r>
      <w:r w:rsidRPr="002D75BF">
        <w:t xml:space="preserve">he </w:t>
      </w:r>
      <w:r w:rsidRPr="002D75BF">
        <w:rPr>
          <w:highlight w:val="yellow"/>
        </w:rPr>
        <w:t>XYZ Transit Sys</w:t>
      </w:r>
      <w:r w:rsidRPr="002D75BF">
        <w:rPr>
          <w:color w:val="102414"/>
          <w:highlight w:val="yellow"/>
        </w:rPr>
        <w:t>t</w:t>
      </w:r>
      <w:r w:rsidRPr="002D75BF">
        <w:rPr>
          <w:highlight w:val="yellow"/>
        </w:rPr>
        <w:t>em</w:t>
      </w:r>
      <w:r w:rsidRPr="002D75BF">
        <w:t xml:space="preserve"> to operate </w:t>
      </w:r>
      <w:r w:rsidRPr="002D75BF">
        <w:rPr>
          <w:color w:val="102414"/>
        </w:rPr>
        <w:t>t</w:t>
      </w:r>
      <w:r w:rsidRPr="002D75BF">
        <w:t>he public transportation prog</w:t>
      </w:r>
      <w:r w:rsidRPr="002D75BF">
        <w:rPr>
          <w:color w:val="102414"/>
        </w:rPr>
        <w:t>r</w:t>
      </w:r>
      <w:r w:rsidRPr="002D75BF">
        <w:t>a</w:t>
      </w:r>
      <w:r w:rsidRPr="002D75BF">
        <w:rPr>
          <w:color w:val="102414"/>
        </w:rPr>
        <w:t xml:space="preserve">m in </w:t>
      </w:r>
      <w:r w:rsidRPr="002D75BF">
        <w:t>a</w:t>
      </w:r>
      <w:r w:rsidRPr="002D75BF">
        <w:rPr>
          <w:color w:val="102414"/>
        </w:rPr>
        <w:t>n o</w:t>
      </w:r>
      <w:r w:rsidRPr="002D75BF">
        <w:t>pe</w:t>
      </w:r>
      <w:r w:rsidRPr="002D75BF">
        <w:rPr>
          <w:color w:val="102414"/>
        </w:rPr>
        <w:t xml:space="preserve">n </w:t>
      </w:r>
      <w:r w:rsidRPr="002D75BF">
        <w:t xml:space="preserve">and </w:t>
      </w:r>
      <w:r w:rsidRPr="002D75BF">
        <w:rPr>
          <w:color w:val="102414"/>
        </w:rPr>
        <w:t>f</w:t>
      </w:r>
      <w:r w:rsidRPr="002D75BF">
        <w:t>a</w:t>
      </w:r>
      <w:r w:rsidRPr="002D75BF">
        <w:rPr>
          <w:color w:val="102414"/>
        </w:rPr>
        <w:t xml:space="preserve">ir </w:t>
      </w:r>
      <w:r w:rsidRPr="002D75BF">
        <w:t>ma</w:t>
      </w:r>
      <w:r w:rsidRPr="002D75BF">
        <w:rPr>
          <w:color w:val="102414"/>
        </w:rPr>
        <w:t>nn</w:t>
      </w:r>
      <w:r w:rsidRPr="002D75BF">
        <w:t xml:space="preserve">er </w:t>
      </w:r>
      <w:r w:rsidRPr="002D75BF">
        <w:rPr>
          <w:color w:val="102414"/>
        </w:rPr>
        <w:t>f</w:t>
      </w:r>
      <w:r w:rsidRPr="002D75BF">
        <w:t>or employees</w:t>
      </w:r>
      <w:r w:rsidRPr="002D75BF">
        <w:rPr>
          <w:color w:val="414E44"/>
          <w:w w:val="108"/>
          <w:sz w:val="21"/>
        </w:rPr>
        <w:t xml:space="preserve">, </w:t>
      </w:r>
      <w:r w:rsidRPr="002D75BF">
        <w:t>passengers</w:t>
      </w:r>
      <w:r w:rsidRPr="002D75BF">
        <w:rPr>
          <w:color w:val="283930"/>
        </w:rPr>
        <w:t xml:space="preserve">, </w:t>
      </w:r>
      <w:r w:rsidRPr="002D75BF">
        <w:t>othe</w:t>
      </w:r>
      <w:r w:rsidRPr="002D75BF">
        <w:rPr>
          <w:color w:val="102414"/>
        </w:rPr>
        <w:t xml:space="preserve">r </w:t>
      </w:r>
      <w:r w:rsidRPr="002D75BF">
        <w:t>transi</w:t>
      </w:r>
      <w:r w:rsidRPr="002D75BF">
        <w:rPr>
          <w:color w:val="102414"/>
        </w:rPr>
        <w:t xml:space="preserve">t </w:t>
      </w:r>
      <w:r w:rsidRPr="002D75BF">
        <w:t>p</w:t>
      </w:r>
      <w:r w:rsidRPr="002D75BF">
        <w:rPr>
          <w:color w:val="102414"/>
        </w:rPr>
        <w:t>r</w:t>
      </w:r>
      <w:r w:rsidRPr="002D75BF">
        <w:t>oviders</w:t>
      </w:r>
      <w:r w:rsidRPr="002D75BF">
        <w:rPr>
          <w:color w:val="102414"/>
        </w:rPr>
        <w:t xml:space="preserve">, </w:t>
      </w:r>
      <w:r w:rsidRPr="002D75BF">
        <w:t>and the genera</w:t>
      </w:r>
      <w:r w:rsidRPr="002D75BF">
        <w:rPr>
          <w:color w:val="102414"/>
        </w:rPr>
        <w:t xml:space="preserve">l </w:t>
      </w:r>
      <w:r w:rsidRPr="002D75BF">
        <w:t>p</w:t>
      </w:r>
      <w:r w:rsidRPr="002D75BF">
        <w:rPr>
          <w:color w:val="102414"/>
        </w:rPr>
        <w:t>u</w:t>
      </w:r>
      <w:r w:rsidRPr="002D75BF">
        <w:t>b</w:t>
      </w:r>
      <w:r w:rsidRPr="002D75BF">
        <w:rPr>
          <w:color w:val="102414"/>
        </w:rPr>
        <w:t>lic</w:t>
      </w:r>
      <w:r w:rsidRPr="002D75BF">
        <w:rPr>
          <w:color w:val="596663"/>
          <w:w w:val="108"/>
          <w:sz w:val="21"/>
        </w:rPr>
        <w:t xml:space="preserve">. </w:t>
      </w:r>
      <w:r w:rsidRPr="002D75BF">
        <w:t>N</w:t>
      </w:r>
      <w:r w:rsidRPr="002D75BF">
        <w:rPr>
          <w:color w:val="102414"/>
        </w:rPr>
        <w:t xml:space="preserve">o </w:t>
      </w:r>
      <w:r w:rsidRPr="002D75BF">
        <w:t>emp</w:t>
      </w:r>
      <w:r w:rsidRPr="002D75BF">
        <w:rPr>
          <w:color w:val="102414"/>
        </w:rPr>
        <w:t>l</w:t>
      </w:r>
      <w:r w:rsidRPr="002D75BF">
        <w:t>o</w:t>
      </w:r>
      <w:r w:rsidRPr="002D75BF">
        <w:rPr>
          <w:color w:val="102414"/>
        </w:rPr>
        <w:t>y</w:t>
      </w:r>
      <w:r w:rsidRPr="002D75BF">
        <w:t>ee</w:t>
      </w:r>
      <w:r w:rsidRPr="002D75BF">
        <w:rPr>
          <w:color w:val="414E44"/>
          <w:w w:val="108"/>
          <w:sz w:val="21"/>
        </w:rPr>
        <w:t xml:space="preserve">, </w:t>
      </w:r>
      <w:r w:rsidRPr="002D75BF">
        <w:t>p</w:t>
      </w:r>
      <w:r w:rsidRPr="002D75BF">
        <w:rPr>
          <w:color w:val="102414"/>
        </w:rPr>
        <w:t>a</w:t>
      </w:r>
      <w:r w:rsidRPr="002D75BF">
        <w:t>ssenger</w:t>
      </w:r>
      <w:r w:rsidRPr="002D75BF">
        <w:rPr>
          <w:color w:val="414E44"/>
          <w:w w:val="108"/>
          <w:sz w:val="21"/>
        </w:rPr>
        <w:t xml:space="preserve">, </w:t>
      </w:r>
      <w:r w:rsidRPr="002D75BF">
        <w:t>othe</w:t>
      </w:r>
      <w:r w:rsidRPr="002D75BF">
        <w:rPr>
          <w:color w:val="102414"/>
        </w:rPr>
        <w:t xml:space="preserve">r </w:t>
      </w:r>
      <w:r w:rsidRPr="002D75BF">
        <w:t>transit prov</w:t>
      </w:r>
      <w:r w:rsidRPr="002D75BF">
        <w:rPr>
          <w:color w:val="102414"/>
        </w:rPr>
        <w:t>i</w:t>
      </w:r>
      <w:r w:rsidRPr="002D75BF">
        <w:t>de</w:t>
      </w:r>
      <w:r w:rsidRPr="002D75BF">
        <w:rPr>
          <w:color w:val="102414"/>
        </w:rPr>
        <w:t>r</w:t>
      </w:r>
      <w:r w:rsidRPr="002D75BF">
        <w:rPr>
          <w:color w:val="283930"/>
        </w:rPr>
        <w:t xml:space="preserve">, </w:t>
      </w:r>
      <w:r w:rsidRPr="002D75BF">
        <w:t>or the general public will be d</w:t>
      </w:r>
      <w:r w:rsidRPr="002D75BF">
        <w:rPr>
          <w:color w:val="102414"/>
        </w:rPr>
        <w:t>i</w:t>
      </w:r>
      <w:r w:rsidRPr="002D75BF">
        <w:t>scr</w:t>
      </w:r>
      <w:r w:rsidRPr="002D75BF">
        <w:rPr>
          <w:color w:val="102414"/>
        </w:rPr>
        <w:t>i</w:t>
      </w:r>
      <w:r w:rsidRPr="002D75BF">
        <w:t>m</w:t>
      </w:r>
      <w:r w:rsidRPr="002D75BF">
        <w:rPr>
          <w:color w:val="102414"/>
        </w:rPr>
        <w:t>in</w:t>
      </w:r>
      <w:r w:rsidRPr="002D75BF">
        <w:t>a</w:t>
      </w:r>
      <w:r w:rsidRPr="002D75BF">
        <w:rPr>
          <w:color w:val="102414"/>
        </w:rPr>
        <w:t>t</w:t>
      </w:r>
      <w:r w:rsidRPr="002D75BF">
        <w:t>ed aga</w:t>
      </w:r>
      <w:r w:rsidRPr="002D75BF">
        <w:rPr>
          <w:color w:val="102414"/>
        </w:rPr>
        <w:t>i</w:t>
      </w:r>
      <w:r w:rsidRPr="002D75BF">
        <w:t>ns</w:t>
      </w:r>
      <w:r w:rsidRPr="002D75BF">
        <w:rPr>
          <w:color w:val="102414"/>
        </w:rPr>
        <w:t xml:space="preserve">t or </w:t>
      </w:r>
      <w:r w:rsidRPr="002D75BF">
        <w:t>s</w:t>
      </w:r>
      <w:r w:rsidRPr="002D75BF">
        <w:rPr>
          <w:color w:val="102414"/>
        </w:rPr>
        <w:t>u</w:t>
      </w:r>
      <w:r w:rsidRPr="002D75BF">
        <w:t>ffe</w:t>
      </w:r>
      <w:r w:rsidRPr="002D75BF">
        <w:rPr>
          <w:color w:val="102414"/>
        </w:rPr>
        <w:t>r a</w:t>
      </w:r>
      <w:r w:rsidRPr="002D75BF">
        <w:t>n</w:t>
      </w:r>
      <w:r w:rsidRPr="002D75BF">
        <w:rPr>
          <w:color w:val="102414"/>
        </w:rPr>
        <w:t>y r</w:t>
      </w:r>
      <w:r w:rsidRPr="002D75BF">
        <w:t>e</w:t>
      </w:r>
      <w:r w:rsidRPr="002D75BF">
        <w:rPr>
          <w:color w:val="102414"/>
        </w:rPr>
        <w:t>p</w:t>
      </w:r>
      <w:r w:rsidRPr="002D75BF">
        <w:t>r</w:t>
      </w:r>
      <w:r w:rsidRPr="002D75BF">
        <w:rPr>
          <w:color w:val="102414"/>
        </w:rPr>
        <w:t>i</w:t>
      </w:r>
      <w:r w:rsidRPr="002D75BF">
        <w:t>s</w:t>
      </w:r>
      <w:r w:rsidRPr="002D75BF">
        <w:rPr>
          <w:color w:val="102414"/>
        </w:rPr>
        <w:t>al</w:t>
      </w:r>
      <w:r w:rsidRPr="002D75BF">
        <w:t>s from mak</w:t>
      </w:r>
      <w:r w:rsidRPr="002D75BF">
        <w:rPr>
          <w:color w:val="102414"/>
        </w:rPr>
        <w:t>i</w:t>
      </w:r>
      <w:r w:rsidRPr="002D75BF">
        <w:t>ng a compla</w:t>
      </w:r>
      <w:r w:rsidRPr="002D75BF">
        <w:rPr>
          <w:color w:val="102414"/>
        </w:rPr>
        <w:t>int</w:t>
      </w:r>
      <w:r w:rsidRPr="002D75BF">
        <w:rPr>
          <w:color w:val="000000"/>
        </w:rPr>
        <w:t xml:space="preserve">. </w:t>
      </w:r>
      <w:r w:rsidRPr="002D75BF">
        <w:t>Complaints must be in wri</w:t>
      </w:r>
      <w:r w:rsidRPr="002D75BF">
        <w:rPr>
          <w:color w:val="102414"/>
        </w:rPr>
        <w:t>t</w:t>
      </w:r>
      <w:r w:rsidRPr="002D75BF">
        <w:t>ing and spec</w:t>
      </w:r>
      <w:r w:rsidRPr="002D75BF">
        <w:rPr>
          <w:color w:val="102414"/>
        </w:rPr>
        <w:t>i</w:t>
      </w:r>
      <w:r w:rsidRPr="002D75BF">
        <w:t>f</w:t>
      </w:r>
      <w:r w:rsidRPr="002D75BF">
        <w:rPr>
          <w:color w:val="283930"/>
        </w:rPr>
        <w:t>i</w:t>
      </w:r>
      <w:r w:rsidRPr="002D75BF">
        <w:rPr>
          <w:color w:val="102414"/>
        </w:rPr>
        <w:t>c</w:t>
      </w:r>
      <w:r w:rsidRPr="002D75BF">
        <w:rPr>
          <w:color w:val="74847E"/>
        </w:rPr>
        <w:t xml:space="preserve">. </w:t>
      </w:r>
      <w:r w:rsidRPr="002D75BF">
        <w:t>Va</w:t>
      </w:r>
      <w:r w:rsidRPr="002D75BF">
        <w:rPr>
          <w:color w:val="102414"/>
        </w:rPr>
        <w:t>gu</w:t>
      </w:r>
      <w:r w:rsidRPr="002D75BF">
        <w:t xml:space="preserve">e </w:t>
      </w:r>
      <w:r w:rsidRPr="002D75BF">
        <w:rPr>
          <w:color w:val="102414"/>
        </w:rPr>
        <w:t xml:space="preserve">or </w:t>
      </w:r>
      <w:r w:rsidRPr="002D75BF">
        <w:t>ge</w:t>
      </w:r>
      <w:r w:rsidRPr="002D75BF">
        <w:rPr>
          <w:color w:val="102414"/>
        </w:rPr>
        <w:t>n</w:t>
      </w:r>
      <w:r w:rsidRPr="002D75BF">
        <w:t>era</w:t>
      </w:r>
      <w:r w:rsidRPr="002D75BF">
        <w:rPr>
          <w:color w:val="0A440E"/>
        </w:rPr>
        <w:t xml:space="preserve">l </w:t>
      </w:r>
      <w:r w:rsidRPr="002D75BF">
        <w:t>cha</w:t>
      </w:r>
      <w:r w:rsidRPr="002D75BF">
        <w:rPr>
          <w:color w:val="102414"/>
        </w:rPr>
        <w:t>r</w:t>
      </w:r>
      <w:r w:rsidRPr="002D75BF">
        <w:t xml:space="preserve">ges </w:t>
      </w:r>
      <w:r w:rsidRPr="002D75BF">
        <w:rPr>
          <w:color w:val="102414"/>
        </w:rPr>
        <w:t>o</w:t>
      </w:r>
      <w:r w:rsidRPr="002D75BF">
        <w:t>f un</w:t>
      </w:r>
      <w:r w:rsidRPr="002D75BF">
        <w:rPr>
          <w:color w:val="102414"/>
        </w:rPr>
        <w:t>f</w:t>
      </w:r>
      <w:r w:rsidRPr="002D75BF">
        <w:t>airness not substan</w:t>
      </w:r>
      <w:r w:rsidRPr="002D75BF">
        <w:rPr>
          <w:color w:val="102414"/>
        </w:rPr>
        <w:t>t</w:t>
      </w:r>
      <w:r w:rsidRPr="002D75BF">
        <w:t xml:space="preserve">iated by facts </w:t>
      </w:r>
      <w:r w:rsidR="009C5CC0">
        <w:t xml:space="preserve">are </w:t>
      </w:r>
      <w:r w:rsidRPr="002D75BF">
        <w:t>not processed</w:t>
      </w:r>
      <w:r w:rsidR="00B35B95">
        <w:t xml:space="preserve"> however, </w:t>
      </w:r>
      <w:r w:rsidR="00B35B95" w:rsidRPr="002D75BF">
        <w:rPr>
          <w:color w:val="102414"/>
        </w:rPr>
        <w:t>when</w:t>
      </w:r>
      <w:r w:rsidRPr="002D75BF">
        <w:rPr>
          <w:color w:val="102414"/>
        </w:rPr>
        <w:t xml:space="preserve"> </w:t>
      </w:r>
      <w:r w:rsidRPr="002D75BF">
        <w:t>a</w:t>
      </w:r>
      <w:r w:rsidRPr="002D75BF">
        <w:rPr>
          <w:color w:val="102414"/>
        </w:rPr>
        <w:t xml:space="preserve">n </w:t>
      </w:r>
      <w:r w:rsidR="00F1649E" w:rsidRPr="002D75BF">
        <w:t>a</w:t>
      </w:r>
      <w:r w:rsidR="00F1649E" w:rsidRPr="002D75BF">
        <w:rPr>
          <w:color w:val="102414"/>
        </w:rPr>
        <w:t>l</w:t>
      </w:r>
      <w:r w:rsidR="00F1649E" w:rsidRPr="002D75BF">
        <w:t>lega</w:t>
      </w:r>
      <w:r w:rsidR="00F1649E" w:rsidRPr="002D75BF">
        <w:rPr>
          <w:color w:val="102414"/>
        </w:rPr>
        <w:t>ti</w:t>
      </w:r>
      <w:r w:rsidR="00F1649E" w:rsidRPr="002D75BF">
        <w:t>on that</w:t>
      </w:r>
      <w:r w:rsidRPr="002D75BF">
        <w:t xml:space="preserve"> a specific v</w:t>
      </w:r>
      <w:r w:rsidRPr="002D75BF">
        <w:rPr>
          <w:color w:val="102414"/>
        </w:rPr>
        <w:t>i</w:t>
      </w:r>
      <w:r w:rsidRPr="002D75BF">
        <w:t>ola</w:t>
      </w:r>
      <w:r w:rsidRPr="002D75BF">
        <w:rPr>
          <w:color w:val="102414"/>
        </w:rPr>
        <w:t>t</w:t>
      </w:r>
      <w:r w:rsidRPr="002D75BF">
        <w:t>ion</w:t>
      </w:r>
      <w:r w:rsidRPr="002D75BF">
        <w:rPr>
          <w:color w:val="434F41"/>
        </w:rPr>
        <w:t xml:space="preserve">, </w:t>
      </w:r>
      <w:r w:rsidRPr="002D75BF">
        <w:t>m</w:t>
      </w:r>
      <w:r w:rsidRPr="002D75BF">
        <w:rPr>
          <w:color w:val="102414"/>
        </w:rPr>
        <w:t>i</w:t>
      </w:r>
      <w:r w:rsidRPr="002D75BF">
        <w:t>sinte</w:t>
      </w:r>
      <w:r w:rsidRPr="002D75BF">
        <w:rPr>
          <w:color w:val="102414"/>
        </w:rPr>
        <w:t>r</w:t>
      </w:r>
      <w:r w:rsidRPr="002D75BF">
        <w:t>pretation</w:t>
      </w:r>
      <w:r w:rsidRPr="002D75BF">
        <w:rPr>
          <w:color w:val="102414"/>
        </w:rPr>
        <w:t xml:space="preserve">, </w:t>
      </w:r>
      <w:r w:rsidRPr="002D75BF">
        <w:t>or inappropriate ac</w:t>
      </w:r>
      <w:r w:rsidRPr="002D75BF">
        <w:rPr>
          <w:color w:val="102414"/>
        </w:rPr>
        <w:t xml:space="preserve">t </w:t>
      </w:r>
      <w:r w:rsidR="009C5CC0">
        <w:rPr>
          <w:color w:val="102414"/>
        </w:rPr>
        <w:t>occurs</w:t>
      </w:r>
      <w:r w:rsidRPr="002D75BF">
        <w:rPr>
          <w:color w:val="102414"/>
        </w:rPr>
        <w:t xml:space="preserve"> the </w:t>
      </w:r>
      <w:r w:rsidRPr="002D75BF">
        <w:t>fol</w:t>
      </w:r>
      <w:r w:rsidRPr="002D75BF">
        <w:rPr>
          <w:color w:val="102414"/>
        </w:rPr>
        <w:t>l</w:t>
      </w:r>
      <w:r w:rsidRPr="002D75BF">
        <w:t>ow</w:t>
      </w:r>
      <w:r w:rsidRPr="002D75BF">
        <w:rPr>
          <w:color w:val="102414"/>
        </w:rPr>
        <w:t>in</w:t>
      </w:r>
      <w:r w:rsidRPr="002D75BF">
        <w:t xml:space="preserve">g steps </w:t>
      </w:r>
      <w:r w:rsidR="009C5CC0">
        <w:t>are</w:t>
      </w:r>
      <w:r w:rsidRPr="002D75BF">
        <w:t xml:space="preserve"> taken to </w:t>
      </w:r>
      <w:r w:rsidRPr="002D75BF">
        <w:rPr>
          <w:color w:val="102414"/>
        </w:rPr>
        <w:t>r</w:t>
      </w:r>
      <w:r w:rsidRPr="002D75BF">
        <w:t xml:space="preserve">esolve </w:t>
      </w:r>
      <w:r w:rsidRPr="002D75BF">
        <w:rPr>
          <w:color w:val="102414"/>
        </w:rPr>
        <w:t>t</w:t>
      </w:r>
      <w:r w:rsidRPr="002D75BF">
        <w:t>he issue.</w:t>
      </w:r>
      <w:r w:rsidR="008919B5" w:rsidRPr="002D75BF">
        <w:t xml:space="preserve">  </w:t>
      </w:r>
      <w:r w:rsidRPr="002D75BF">
        <w:t xml:space="preserve"> </w:t>
      </w:r>
      <w:r w:rsidRPr="002D75BF">
        <w:rPr>
          <w:highlight w:val="yellow"/>
        </w:rPr>
        <w:t>X</w:t>
      </w:r>
      <w:r w:rsidR="005012A9" w:rsidRPr="002D75BF">
        <w:rPr>
          <w:highlight w:val="yellow"/>
        </w:rPr>
        <w:t>Y</w:t>
      </w:r>
      <w:r w:rsidRPr="002D75BF">
        <w:rPr>
          <w:highlight w:val="yellow"/>
        </w:rPr>
        <w:t xml:space="preserve">Z </w:t>
      </w:r>
      <w:r w:rsidRPr="002D75BF">
        <w:rPr>
          <w:color w:val="102414"/>
          <w:highlight w:val="yellow"/>
        </w:rPr>
        <w:t>T</w:t>
      </w:r>
      <w:r w:rsidRPr="002D75BF">
        <w:rPr>
          <w:highlight w:val="yellow"/>
        </w:rPr>
        <w:t>RANSIT</w:t>
      </w:r>
      <w:r w:rsidRPr="002D75BF">
        <w:t xml:space="preserve"> will </w:t>
      </w:r>
      <w:r w:rsidRPr="002D75BF">
        <w:rPr>
          <w:color w:val="102414"/>
        </w:rPr>
        <w:t>r</w:t>
      </w:r>
      <w:r w:rsidRPr="002D75BF">
        <w:t xml:space="preserve">esolve </w:t>
      </w:r>
      <w:r w:rsidRPr="002D75BF">
        <w:rPr>
          <w:color w:val="102414"/>
        </w:rPr>
        <w:t>t</w:t>
      </w:r>
      <w:r w:rsidRPr="002D75BF">
        <w:t xml:space="preserve">he </w:t>
      </w:r>
      <w:r w:rsidRPr="002D75BF">
        <w:rPr>
          <w:color w:val="102414"/>
        </w:rPr>
        <w:t>c</w:t>
      </w:r>
      <w:r w:rsidRPr="002D75BF">
        <w:t>omp</w:t>
      </w:r>
      <w:r w:rsidRPr="002D75BF">
        <w:rPr>
          <w:color w:val="102414"/>
        </w:rPr>
        <w:t>l</w:t>
      </w:r>
      <w:r w:rsidRPr="002D75BF">
        <w:t>a</w:t>
      </w:r>
      <w:r w:rsidRPr="002D75BF">
        <w:rPr>
          <w:color w:val="102414"/>
        </w:rPr>
        <w:t>i</w:t>
      </w:r>
      <w:r w:rsidRPr="002D75BF">
        <w:t>n</w:t>
      </w:r>
      <w:r w:rsidRPr="002D75BF">
        <w:rPr>
          <w:color w:val="102414"/>
        </w:rPr>
        <w:t xml:space="preserve">t </w:t>
      </w:r>
      <w:r w:rsidRPr="002D75BF">
        <w:t>w</w:t>
      </w:r>
      <w:r w:rsidRPr="002D75BF">
        <w:rPr>
          <w:color w:val="102414"/>
        </w:rPr>
        <w:t>i</w:t>
      </w:r>
      <w:r w:rsidRPr="002D75BF">
        <w:t>t</w:t>
      </w:r>
      <w:r w:rsidRPr="002D75BF">
        <w:rPr>
          <w:color w:val="102414"/>
        </w:rPr>
        <w:t xml:space="preserve">hin </w:t>
      </w:r>
      <w:r w:rsidRPr="002D75BF">
        <w:t>f</w:t>
      </w:r>
      <w:r w:rsidRPr="002D75BF">
        <w:rPr>
          <w:color w:val="102414"/>
        </w:rPr>
        <w:t>i</w:t>
      </w:r>
      <w:r w:rsidRPr="002D75BF">
        <w:t>fteen busin</w:t>
      </w:r>
      <w:r w:rsidRPr="002D75BF">
        <w:rPr>
          <w:color w:val="102414"/>
        </w:rPr>
        <w:t>e</w:t>
      </w:r>
      <w:r w:rsidRPr="002D75BF">
        <w:t xml:space="preserve">ss days of the date of </w:t>
      </w:r>
      <w:r w:rsidRPr="002D75BF">
        <w:rPr>
          <w:color w:val="102414"/>
        </w:rPr>
        <w:t>r</w:t>
      </w:r>
      <w:r w:rsidRPr="002D75BF">
        <w:t>eceipt of the wri</w:t>
      </w:r>
      <w:r w:rsidRPr="002D75BF">
        <w:rPr>
          <w:color w:val="102414"/>
        </w:rPr>
        <w:t>t</w:t>
      </w:r>
      <w:r w:rsidRPr="002D75BF">
        <w:t>ten complaint</w:t>
      </w:r>
      <w:r w:rsidRPr="002D75BF">
        <w:rPr>
          <w:color w:val="000000"/>
        </w:rPr>
        <w:t xml:space="preserve">. </w:t>
      </w:r>
    </w:p>
    <w:p w:rsidR="007A5C3E" w:rsidRPr="002D75BF" w:rsidRDefault="007A5C3E" w:rsidP="007A5C3E">
      <w:pPr>
        <w:pStyle w:val="NoSpacing"/>
        <w:rPr>
          <w:color w:val="000000"/>
        </w:rPr>
      </w:pPr>
    </w:p>
    <w:p w:rsidR="000569D1" w:rsidRPr="007A5C3E" w:rsidRDefault="000569D1" w:rsidP="007A5C3E">
      <w:pPr>
        <w:rPr>
          <w:b/>
        </w:rPr>
      </w:pPr>
      <w:r w:rsidRPr="007A5C3E">
        <w:rPr>
          <w:b/>
        </w:rPr>
        <w:t>Sample Employ</w:t>
      </w:r>
      <w:r w:rsidRPr="007A5C3E">
        <w:rPr>
          <w:b/>
          <w:color w:val="000700"/>
        </w:rPr>
        <w:t xml:space="preserve">ee </w:t>
      </w:r>
      <w:r w:rsidRPr="007A5C3E">
        <w:rPr>
          <w:b/>
        </w:rPr>
        <w:t>Com</w:t>
      </w:r>
      <w:r w:rsidRPr="007A5C3E">
        <w:rPr>
          <w:b/>
          <w:color w:val="000700"/>
        </w:rPr>
        <w:t>p</w:t>
      </w:r>
      <w:r w:rsidRPr="007A5C3E">
        <w:rPr>
          <w:b/>
        </w:rPr>
        <w:t>lai</w:t>
      </w:r>
      <w:r w:rsidRPr="007A5C3E">
        <w:rPr>
          <w:b/>
          <w:color w:val="000700"/>
        </w:rPr>
        <w:t>n</w:t>
      </w:r>
      <w:r w:rsidRPr="007A5C3E">
        <w:rPr>
          <w:b/>
          <w:color w:val="102414"/>
        </w:rPr>
        <w:t xml:space="preserve">t </w:t>
      </w:r>
      <w:r w:rsidRPr="007A5C3E">
        <w:rPr>
          <w:b/>
        </w:rPr>
        <w:t xml:space="preserve">Policy </w:t>
      </w:r>
    </w:p>
    <w:p w:rsidR="000569D1" w:rsidRDefault="000569D1" w:rsidP="007A5C3E">
      <w:pPr>
        <w:pStyle w:val="NoSpacing"/>
        <w:rPr>
          <w:color w:val="46663F"/>
        </w:rPr>
      </w:pPr>
      <w:r>
        <w:rPr>
          <w:color w:val="102414"/>
        </w:rPr>
        <w:t xml:space="preserve">If </w:t>
      </w:r>
      <w:r>
        <w:t>an emplo</w:t>
      </w:r>
      <w:r>
        <w:rPr>
          <w:color w:val="102414"/>
        </w:rPr>
        <w:t>ye</w:t>
      </w:r>
      <w:r>
        <w:t>e has issue wi</w:t>
      </w:r>
      <w:r>
        <w:rPr>
          <w:color w:val="102414"/>
        </w:rPr>
        <w:t>t</w:t>
      </w:r>
      <w:r>
        <w:t>h anothe</w:t>
      </w:r>
      <w:r>
        <w:rPr>
          <w:color w:val="102414"/>
        </w:rPr>
        <w:t xml:space="preserve">r </w:t>
      </w:r>
      <w:r>
        <w:t>emp</w:t>
      </w:r>
      <w:r>
        <w:rPr>
          <w:color w:val="102414"/>
        </w:rPr>
        <w:t>l</w:t>
      </w:r>
      <w:r>
        <w:t>oyee</w:t>
      </w:r>
      <w:r>
        <w:rPr>
          <w:color w:val="102414"/>
        </w:rPr>
        <w:t xml:space="preserve">, </w:t>
      </w:r>
      <w:r>
        <w:t>passenger</w:t>
      </w:r>
      <w:r>
        <w:rPr>
          <w:color w:val="102414"/>
        </w:rPr>
        <w:t xml:space="preserve">, </w:t>
      </w:r>
      <w:r>
        <w:t>or other member o</w:t>
      </w:r>
      <w:r>
        <w:rPr>
          <w:color w:val="102414"/>
        </w:rPr>
        <w:t xml:space="preserve">f </w:t>
      </w:r>
      <w:r>
        <w:t>t</w:t>
      </w:r>
      <w:r>
        <w:rPr>
          <w:color w:val="102414"/>
        </w:rPr>
        <w:t>h</w:t>
      </w:r>
      <w:r>
        <w:t>e ge</w:t>
      </w:r>
      <w:r>
        <w:rPr>
          <w:color w:val="102414"/>
        </w:rPr>
        <w:t>n</w:t>
      </w:r>
      <w:r>
        <w:t>era</w:t>
      </w:r>
      <w:r>
        <w:rPr>
          <w:color w:val="102414"/>
        </w:rPr>
        <w:t xml:space="preserve">l </w:t>
      </w:r>
      <w:r>
        <w:t>pub</w:t>
      </w:r>
      <w:r>
        <w:rPr>
          <w:color w:val="102414"/>
        </w:rPr>
        <w:t>lic</w:t>
      </w:r>
      <w:r w:rsidRPr="00235E25">
        <w:rPr>
          <w:color w:val="596663"/>
          <w:w w:val="108"/>
          <w:sz w:val="21"/>
        </w:rPr>
        <w:t xml:space="preserve">, </w:t>
      </w:r>
      <w:r>
        <w:t>he o</w:t>
      </w:r>
      <w:r>
        <w:rPr>
          <w:color w:val="102414"/>
        </w:rPr>
        <w:t xml:space="preserve">r </w:t>
      </w:r>
      <w:r>
        <w:t>s</w:t>
      </w:r>
      <w:r>
        <w:rPr>
          <w:color w:val="102414"/>
        </w:rPr>
        <w:t>h</w:t>
      </w:r>
      <w:r>
        <w:t>e s</w:t>
      </w:r>
      <w:r>
        <w:rPr>
          <w:color w:val="102414"/>
        </w:rPr>
        <w:t>h</w:t>
      </w:r>
      <w:r>
        <w:t>ou</w:t>
      </w:r>
      <w:r>
        <w:rPr>
          <w:color w:val="102414"/>
        </w:rPr>
        <w:t xml:space="preserve">ld </w:t>
      </w:r>
      <w:r>
        <w:t xml:space="preserve">bring the matter to </w:t>
      </w:r>
      <w:r>
        <w:rPr>
          <w:color w:val="102414"/>
        </w:rPr>
        <w:t>t</w:t>
      </w:r>
      <w:r>
        <w:t>he attention of the Operations Coord</w:t>
      </w:r>
      <w:r>
        <w:rPr>
          <w:color w:val="102414"/>
        </w:rPr>
        <w:t>i</w:t>
      </w:r>
      <w:r>
        <w:t>nato</w:t>
      </w:r>
      <w:r>
        <w:rPr>
          <w:color w:val="102414"/>
        </w:rPr>
        <w:t xml:space="preserve">r </w:t>
      </w:r>
      <w:r>
        <w:t>(OC</w:t>
      </w:r>
      <w:r>
        <w:rPr>
          <w:color w:val="102414"/>
        </w:rPr>
        <w:t xml:space="preserve">) </w:t>
      </w:r>
      <w:r>
        <w:t>o</w:t>
      </w:r>
      <w:r>
        <w:rPr>
          <w:color w:val="102414"/>
        </w:rPr>
        <w:t>r si</w:t>
      </w:r>
      <w:r>
        <w:t>m</w:t>
      </w:r>
      <w:r>
        <w:rPr>
          <w:color w:val="102414"/>
        </w:rPr>
        <w:t>il</w:t>
      </w:r>
      <w:r>
        <w:t>a</w:t>
      </w:r>
      <w:r>
        <w:rPr>
          <w:color w:val="102414"/>
        </w:rPr>
        <w:t xml:space="preserve">r </w:t>
      </w:r>
      <w:r>
        <w:t>autho</w:t>
      </w:r>
      <w:r>
        <w:rPr>
          <w:color w:val="102414"/>
        </w:rPr>
        <w:t>rit</w:t>
      </w:r>
      <w:r>
        <w:t>y w</w:t>
      </w:r>
      <w:r>
        <w:rPr>
          <w:color w:val="081A2F"/>
        </w:rPr>
        <w:t>i</w:t>
      </w:r>
      <w:r>
        <w:rPr>
          <w:color w:val="102414"/>
        </w:rPr>
        <w:t>thi</w:t>
      </w:r>
      <w:r>
        <w:t xml:space="preserve">n </w:t>
      </w:r>
      <w:r>
        <w:rPr>
          <w:color w:val="102414"/>
        </w:rPr>
        <w:t xml:space="preserve">3 </w:t>
      </w:r>
      <w:r>
        <w:t>days of the occurrence</w:t>
      </w:r>
      <w:r w:rsidRPr="00235E25">
        <w:rPr>
          <w:color w:val="596663"/>
          <w:w w:val="108"/>
          <w:sz w:val="21"/>
        </w:rPr>
        <w:t xml:space="preserve">. </w:t>
      </w:r>
      <w:r>
        <w:rPr>
          <w:i/>
          <w:iCs/>
        </w:rPr>
        <w:t xml:space="preserve">Complaints must be specific and </w:t>
      </w:r>
      <w:r>
        <w:rPr>
          <w:i/>
          <w:iCs/>
          <w:color w:val="102414"/>
        </w:rPr>
        <w:t>i</w:t>
      </w:r>
      <w:r>
        <w:rPr>
          <w:i/>
          <w:iCs/>
        </w:rPr>
        <w:t>n w</w:t>
      </w:r>
      <w:r>
        <w:rPr>
          <w:i/>
          <w:iCs/>
          <w:color w:val="102414"/>
        </w:rPr>
        <w:t>ri</w:t>
      </w:r>
      <w:r>
        <w:rPr>
          <w:i/>
          <w:iCs/>
        </w:rPr>
        <w:t>t</w:t>
      </w:r>
      <w:r>
        <w:rPr>
          <w:i/>
          <w:iCs/>
          <w:color w:val="102414"/>
        </w:rPr>
        <w:t>in</w:t>
      </w:r>
      <w:r>
        <w:rPr>
          <w:i/>
          <w:iCs/>
        </w:rPr>
        <w:t>g</w:t>
      </w:r>
      <w:r>
        <w:rPr>
          <w:i/>
          <w:iCs/>
          <w:color w:val="283930"/>
        </w:rPr>
        <w:t xml:space="preserve">. </w:t>
      </w:r>
      <w:r>
        <w:rPr>
          <w:color w:val="102414"/>
        </w:rPr>
        <w:t>If t</w:t>
      </w:r>
      <w:r>
        <w:t>he comp</w:t>
      </w:r>
      <w:r>
        <w:rPr>
          <w:color w:val="102414"/>
        </w:rPr>
        <w:t>l</w:t>
      </w:r>
      <w:r>
        <w:t>a</w:t>
      </w:r>
      <w:r>
        <w:rPr>
          <w:color w:val="102414"/>
        </w:rPr>
        <w:t>i</w:t>
      </w:r>
      <w:r>
        <w:t xml:space="preserve">nt </w:t>
      </w:r>
      <w:r>
        <w:rPr>
          <w:color w:val="102414"/>
        </w:rPr>
        <w:t>i</w:t>
      </w:r>
      <w:r w:rsidRPr="00235E25">
        <w:rPr>
          <w:color w:val="071827"/>
          <w:w w:val="108"/>
        </w:rPr>
        <w:t>n</w:t>
      </w:r>
      <w:r>
        <w:rPr>
          <w:color w:val="102414"/>
        </w:rPr>
        <w:t>v</w:t>
      </w:r>
      <w:r>
        <w:t>olves the Operations Coordinator or similar authority</w:t>
      </w:r>
      <w:r>
        <w:rPr>
          <w:color w:val="102414"/>
        </w:rPr>
        <w:t xml:space="preserve">, </w:t>
      </w:r>
      <w:r>
        <w:t>the employee s</w:t>
      </w:r>
      <w:r>
        <w:rPr>
          <w:color w:val="102414"/>
        </w:rPr>
        <w:t>h</w:t>
      </w:r>
      <w:r>
        <w:t xml:space="preserve">ould address </w:t>
      </w:r>
      <w:r>
        <w:rPr>
          <w:color w:val="102414"/>
        </w:rPr>
        <w:t>th</w:t>
      </w:r>
      <w:r>
        <w:t>e issue with th</w:t>
      </w:r>
      <w:r>
        <w:rPr>
          <w:color w:val="102414"/>
        </w:rPr>
        <w:t xml:space="preserve">e </w:t>
      </w:r>
      <w:r>
        <w:t>Trans</w:t>
      </w:r>
      <w:r>
        <w:rPr>
          <w:color w:val="102414"/>
        </w:rPr>
        <w:t>i</w:t>
      </w:r>
      <w:r>
        <w:t>t System Director</w:t>
      </w:r>
      <w:r>
        <w:rPr>
          <w:color w:val="74847E"/>
        </w:rPr>
        <w:t xml:space="preserve">. </w:t>
      </w:r>
      <w:r>
        <w:t>The OC o</w:t>
      </w:r>
      <w:r>
        <w:rPr>
          <w:color w:val="102414"/>
        </w:rPr>
        <w:t xml:space="preserve">r </w:t>
      </w:r>
      <w:r>
        <w:t>similar a</w:t>
      </w:r>
      <w:r>
        <w:rPr>
          <w:color w:val="102414"/>
        </w:rPr>
        <w:t>u</w:t>
      </w:r>
      <w:r>
        <w:t>thority will listen to all par</w:t>
      </w:r>
      <w:r>
        <w:rPr>
          <w:color w:val="102414"/>
        </w:rPr>
        <w:t>ti</w:t>
      </w:r>
      <w:r>
        <w:t xml:space="preserve">es </w:t>
      </w:r>
      <w:r>
        <w:rPr>
          <w:color w:val="102414"/>
        </w:rPr>
        <w:t>i</w:t>
      </w:r>
      <w:r>
        <w:t>nvolved in the situat</w:t>
      </w:r>
      <w:r>
        <w:rPr>
          <w:color w:val="102414"/>
        </w:rPr>
        <w:t>io</w:t>
      </w:r>
      <w:r>
        <w:t>n</w:t>
      </w:r>
      <w:r>
        <w:rPr>
          <w:color w:val="283930"/>
        </w:rPr>
        <w:t xml:space="preserve">, </w:t>
      </w:r>
      <w:r>
        <w:rPr>
          <w:color w:val="102414"/>
        </w:rPr>
        <w:t>i</w:t>
      </w:r>
      <w:r>
        <w:t>nvest</w:t>
      </w:r>
      <w:r>
        <w:rPr>
          <w:color w:val="102414"/>
        </w:rPr>
        <w:t>i</w:t>
      </w:r>
      <w:r>
        <w:t>gate with outside sources if necessary</w:t>
      </w:r>
      <w:r>
        <w:rPr>
          <w:color w:val="102414"/>
        </w:rPr>
        <w:t xml:space="preserve">, </w:t>
      </w:r>
      <w:r>
        <w:t>and resolve the matte</w:t>
      </w:r>
      <w:r>
        <w:rPr>
          <w:color w:val="102414"/>
        </w:rPr>
        <w:t xml:space="preserve">r </w:t>
      </w:r>
      <w:r>
        <w:t>w</w:t>
      </w:r>
      <w:r>
        <w:rPr>
          <w:color w:val="102414"/>
        </w:rPr>
        <w:t>i</w:t>
      </w:r>
      <w:r>
        <w:t>th</w:t>
      </w:r>
      <w:r>
        <w:rPr>
          <w:color w:val="102414"/>
        </w:rPr>
        <w:t>i</w:t>
      </w:r>
      <w:r>
        <w:t>n f</w:t>
      </w:r>
      <w:r>
        <w:rPr>
          <w:color w:val="102414"/>
        </w:rPr>
        <w:t>if</w:t>
      </w:r>
      <w:r>
        <w:t>tee</w:t>
      </w:r>
      <w:r>
        <w:rPr>
          <w:color w:val="102414"/>
        </w:rPr>
        <w:t xml:space="preserve">n </w:t>
      </w:r>
      <w:r>
        <w:t>business da</w:t>
      </w:r>
      <w:r>
        <w:rPr>
          <w:color w:val="102414"/>
        </w:rPr>
        <w:t>y</w:t>
      </w:r>
      <w:r>
        <w:t>s of the receipt of the written co</w:t>
      </w:r>
      <w:r w:rsidRPr="002D75BF">
        <w:rPr>
          <w:color w:val="000600"/>
          <w:w w:val="108"/>
        </w:rPr>
        <w:t>m</w:t>
      </w:r>
      <w:r>
        <w:t>p</w:t>
      </w:r>
      <w:r w:rsidRPr="002D75BF">
        <w:rPr>
          <w:color w:val="000600"/>
          <w:w w:val="108"/>
        </w:rPr>
        <w:t>la</w:t>
      </w:r>
      <w:r>
        <w:rPr>
          <w:color w:val="102414"/>
        </w:rPr>
        <w:t>i</w:t>
      </w:r>
      <w:r>
        <w:t>nt</w:t>
      </w:r>
      <w:r w:rsidRPr="002D75BF">
        <w:rPr>
          <w:color w:val="000600"/>
          <w:w w:val="108"/>
        </w:rPr>
        <w:t xml:space="preserve">. </w:t>
      </w:r>
      <w:r>
        <w:t xml:space="preserve">If the </w:t>
      </w:r>
      <w:r w:rsidRPr="002D75BF">
        <w:rPr>
          <w:color w:val="000600"/>
          <w:w w:val="108"/>
        </w:rPr>
        <w:t>O</w:t>
      </w:r>
      <w:r>
        <w:t>C or similar author</w:t>
      </w:r>
      <w:r>
        <w:rPr>
          <w:color w:val="102414"/>
        </w:rPr>
        <w:t>i</w:t>
      </w:r>
      <w:r>
        <w:t>ty cannot resolve the matter</w:t>
      </w:r>
      <w:r>
        <w:rPr>
          <w:color w:val="283930"/>
        </w:rPr>
        <w:t xml:space="preserve">, </w:t>
      </w:r>
      <w:r>
        <w:t>i</w:t>
      </w:r>
      <w:r>
        <w:rPr>
          <w:color w:val="102414"/>
        </w:rPr>
        <w:t xml:space="preserve">t </w:t>
      </w:r>
      <w:r>
        <w:t>wil</w:t>
      </w:r>
      <w:r>
        <w:rPr>
          <w:color w:val="102414"/>
        </w:rPr>
        <w:t xml:space="preserve">l </w:t>
      </w:r>
      <w:r>
        <w:t>be brought to the Transi</w:t>
      </w:r>
      <w:r>
        <w:rPr>
          <w:color w:val="102414"/>
        </w:rPr>
        <w:t xml:space="preserve">t </w:t>
      </w:r>
      <w:r>
        <w:t>System Director for resolution</w:t>
      </w:r>
      <w:r w:rsidRPr="002D75BF">
        <w:rPr>
          <w:color w:val="414E44"/>
          <w:w w:val="108"/>
          <w:sz w:val="21"/>
        </w:rPr>
        <w:t xml:space="preserve">. </w:t>
      </w:r>
      <w:r>
        <w:t>If the ma</w:t>
      </w:r>
      <w:r>
        <w:rPr>
          <w:color w:val="102414"/>
        </w:rPr>
        <w:t>t</w:t>
      </w:r>
      <w:r>
        <w:t>te</w:t>
      </w:r>
      <w:r>
        <w:rPr>
          <w:color w:val="102414"/>
        </w:rPr>
        <w:t xml:space="preserve">r </w:t>
      </w:r>
      <w:r>
        <w:t xml:space="preserve">is </w:t>
      </w:r>
      <w:r>
        <w:rPr>
          <w:color w:val="102414"/>
        </w:rPr>
        <w:t>n</w:t>
      </w:r>
      <w:r>
        <w:t>o</w:t>
      </w:r>
      <w:r>
        <w:rPr>
          <w:color w:val="102414"/>
        </w:rPr>
        <w:t xml:space="preserve">t </w:t>
      </w:r>
      <w:r>
        <w:t>sa</w:t>
      </w:r>
      <w:r>
        <w:rPr>
          <w:color w:val="102414"/>
        </w:rPr>
        <w:t>ti</w:t>
      </w:r>
      <w:r>
        <w:t>sfactor</w:t>
      </w:r>
      <w:r>
        <w:rPr>
          <w:color w:val="102414"/>
        </w:rPr>
        <w:t>il</w:t>
      </w:r>
      <w:r>
        <w:t>y resolved at this point</w:t>
      </w:r>
      <w:r>
        <w:rPr>
          <w:color w:val="283930"/>
        </w:rPr>
        <w:t xml:space="preserve">, </w:t>
      </w:r>
      <w:r>
        <w:t>the Department Head or n</w:t>
      </w:r>
      <w:r>
        <w:rPr>
          <w:color w:val="000700"/>
        </w:rPr>
        <w:t>e</w:t>
      </w:r>
      <w:r>
        <w:t>xt higher author</w:t>
      </w:r>
      <w:r>
        <w:rPr>
          <w:color w:val="102414"/>
        </w:rPr>
        <w:t>i</w:t>
      </w:r>
      <w:r>
        <w:t>ty w</w:t>
      </w:r>
      <w:r>
        <w:rPr>
          <w:color w:val="102414"/>
        </w:rPr>
        <w:t>i</w:t>
      </w:r>
      <w:r>
        <w:t>ll be co</w:t>
      </w:r>
      <w:r>
        <w:rPr>
          <w:color w:val="102414"/>
        </w:rPr>
        <w:t>n</w:t>
      </w:r>
      <w:r>
        <w:t>s</w:t>
      </w:r>
      <w:r>
        <w:rPr>
          <w:color w:val="102414"/>
        </w:rPr>
        <w:t>ult</w:t>
      </w:r>
      <w:r>
        <w:t>ed</w:t>
      </w:r>
      <w:r>
        <w:rPr>
          <w:color w:val="74847E"/>
        </w:rPr>
        <w:t xml:space="preserve">. </w:t>
      </w:r>
      <w:r>
        <w:rPr>
          <w:color w:val="102414"/>
        </w:rPr>
        <w:t>I</w:t>
      </w:r>
      <w:r>
        <w:t xml:space="preserve">f the employee </w:t>
      </w:r>
      <w:r>
        <w:rPr>
          <w:color w:val="102414"/>
        </w:rPr>
        <w:t>d</w:t>
      </w:r>
      <w:r>
        <w:t>oes not feel the matter has been resolved at this point</w:t>
      </w:r>
      <w:r w:rsidRPr="002D75BF">
        <w:rPr>
          <w:color w:val="414E44"/>
          <w:w w:val="108"/>
          <w:sz w:val="21"/>
        </w:rPr>
        <w:t xml:space="preserve">, </w:t>
      </w:r>
      <w:r>
        <w:t>the Personne</w:t>
      </w:r>
      <w:r>
        <w:rPr>
          <w:color w:val="102414"/>
        </w:rPr>
        <w:t xml:space="preserve">l </w:t>
      </w:r>
      <w:r>
        <w:t>D</w:t>
      </w:r>
      <w:r>
        <w:rPr>
          <w:color w:val="102414"/>
        </w:rPr>
        <w:t>i</w:t>
      </w:r>
      <w:r>
        <w:t>rec</w:t>
      </w:r>
      <w:r>
        <w:rPr>
          <w:color w:val="102414"/>
        </w:rPr>
        <w:t>t</w:t>
      </w:r>
      <w:r>
        <w:t>o</w:t>
      </w:r>
      <w:r>
        <w:rPr>
          <w:color w:val="102414"/>
        </w:rPr>
        <w:t xml:space="preserve">r </w:t>
      </w:r>
      <w:r>
        <w:t>o</w:t>
      </w:r>
      <w:r>
        <w:rPr>
          <w:color w:val="102414"/>
        </w:rPr>
        <w:t xml:space="preserve">r </w:t>
      </w:r>
      <w:r>
        <w:t>s</w:t>
      </w:r>
      <w:r>
        <w:rPr>
          <w:color w:val="102414"/>
        </w:rPr>
        <w:t>i</w:t>
      </w:r>
      <w:r>
        <w:t>m</w:t>
      </w:r>
      <w:r>
        <w:rPr>
          <w:color w:val="102414"/>
        </w:rPr>
        <w:t>il</w:t>
      </w:r>
      <w:r>
        <w:t>a</w:t>
      </w:r>
      <w:r>
        <w:rPr>
          <w:color w:val="102414"/>
        </w:rPr>
        <w:t xml:space="preserve">r </w:t>
      </w:r>
      <w:r>
        <w:t>aut</w:t>
      </w:r>
      <w:r>
        <w:rPr>
          <w:color w:val="102414"/>
        </w:rPr>
        <w:t>h</w:t>
      </w:r>
      <w:r>
        <w:t>o</w:t>
      </w:r>
      <w:r>
        <w:rPr>
          <w:color w:val="102414"/>
        </w:rPr>
        <w:t>r</w:t>
      </w:r>
      <w:r>
        <w:t>ity should be consulted and the m</w:t>
      </w:r>
      <w:r w:rsidRPr="002D75BF">
        <w:rPr>
          <w:color w:val="000600"/>
          <w:w w:val="108"/>
        </w:rPr>
        <w:t>a</w:t>
      </w:r>
      <w:r>
        <w:t>tter brought before the Personnel Boa</w:t>
      </w:r>
      <w:r>
        <w:rPr>
          <w:color w:val="102414"/>
        </w:rPr>
        <w:t>r</w:t>
      </w:r>
      <w:r>
        <w:t>d o</w:t>
      </w:r>
      <w:r>
        <w:rPr>
          <w:color w:val="102414"/>
        </w:rPr>
        <w:t xml:space="preserve">r </w:t>
      </w:r>
      <w:r>
        <w:t>s</w:t>
      </w:r>
      <w:r>
        <w:rPr>
          <w:color w:val="102414"/>
        </w:rPr>
        <w:t>im</w:t>
      </w:r>
      <w:r>
        <w:rPr>
          <w:color w:val="283930"/>
        </w:rPr>
        <w:t>i</w:t>
      </w:r>
      <w:r>
        <w:rPr>
          <w:color w:val="102414"/>
        </w:rPr>
        <w:t>l</w:t>
      </w:r>
      <w:r>
        <w:t>a</w:t>
      </w:r>
      <w:r>
        <w:rPr>
          <w:color w:val="102414"/>
        </w:rPr>
        <w:t xml:space="preserve">r </w:t>
      </w:r>
      <w:r>
        <w:t>au</w:t>
      </w:r>
      <w:r>
        <w:rPr>
          <w:color w:val="102414"/>
        </w:rPr>
        <w:t>t</w:t>
      </w:r>
      <w:r>
        <w:t>ho</w:t>
      </w:r>
      <w:r>
        <w:rPr>
          <w:color w:val="102414"/>
        </w:rPr>
        <w:t>rity if ne</w:t>
      </w:r>
      <w:r>
        <w:t>cessary</w:t>
      </w:r>
      <w:r>
        <w:rPr>
          <w:color w:val="46663F"/>
        </w:rPr>
        <w:t xml:space="preserve">. </w:t>
      </w:r>
    </w:p>
    <w:p w:rsidR="00AE1985" w:rsidRDefault="00AE1985" w:rsidP="00BE11E7">
      <w:pPr>
        <w:pStyle w:val="Style"/>
        <w:rPr>
          <w:color w:val="46663F"/>
        </w:rPr>
      </w:pPr>
    </w:p>
    <w:p w:rsidR="000569D1" w:rsidRPr="007A5C3E" w:rsidRDefault="000569D1" w:rsidP="007A5C3E">
      <w:pPr>
        <w:rPr>
          <w:b/>
        </w:rPr>
      </w:pPr>
      <w:r w:rsidRPr="007A5C3E">
        <w:rPr>
          <w:b/>
          <w:color w:val="000700"/>
        </w:rPr>
        <w:t>S</w:t>
      </w:r>
      <w:r w:rsidRPr="007A5C3E">
        <w:rPr>
          <w:b/>
        </w:rPr>
        <w:t xml:space="preserve">ample </w:t>
      </w:r>
      <w:r w:rsidRPr="007A5C3E">
        <w:rPr>
          <w:b/>
          <w:color w:val="000700"/>
        </w:rPr>
        <w:t>Pass</w:t>
      </w:r>
      <w:r w:rsidRPr="007A5C3E">
        <w:rPr>
          <w:b/>
        </w:rPr>
        <w:t>en</w:t>
      </w:r>
      <w:r w:rsidRPr="007A5C3E">
        <w:rPr>
          <w:b/>
          <w:color w:val="000700"/>
        </w:rPr>
        <w:t>ge</w:t>
      </w:r>
      <w:r w:rsidRPr="007A5C3E">
        <w:rPr>
          <w:b/>
        </w:rPr>
        <w:t>r Co</w:t>
      </w:r>
      <w:r w:rsidRPr="007A5C3E">
        <w:rPr>
          <w:b/>
          <w:color w:val="000700"/>
        </w:rPr>
        <w:t>mp</w:t>
      </w:r>
      <w:r w:rsidRPr="007A5C3E">
        <w:rPr>
          <w:b/>
        </w:rPr>
        <w:t>l</w:t>
      </w:r>
      <w:r w:rsidRPr="007A5C3E">
        <w:rPr>
          <w:b/>
          <w:color w:val="000700"/>
        </w:rPr>
        <w:t>a</w:t>
      </w:r>
      <w:r w:rsidRPr="007A5C3E">
        <w:rPr>
          <w:b/>
        </w:rPr>
        <w:t xml:space="preserve">int Policy </w:t>
      </w:r>
    </w:p>
    <w:p w:rsidR="000569D1" w:rsidRDefault="000569D1" w:rsidP="007A5C3E">
      <w:pPr>
        <w:pStyle w:val="NoSpacing"/>
        <w:rPr>
          <w:color w:val="283930"/>
        </w:rPr>
      </w:pPr>
      <w:r>
        <w:t xml:space="preserve">If a passenger has issue with a </w:t>
      </w:r>
      <w:r w:rsidRPr="005012A9">
        <w:rPr>
          <w:highlight w:val="yellow"/>
        </w:rPr>
        <w:t>XYZ TRANSIT</w:t>
      </w:r>
      <w:r>
        <w:t xml:space="preserve"> </w:t>
      </w:r>
      <w:r w:rsidRPr="00235E25">
        <w:rPr>
          <w:color w:val="000600"/>
          <w:w w:val="108"/>
        </w:rPr>
        <w:t>e</w:t>
      </w:r>
      <w:r>
        <w:t>mployee</w:t>
      </w:r>
      <w:r>
        <w:rPr>
          <w:color w:val="102414"/>
        </w:rPr>
        <w:t xml:space="preserve">, </w:t>
      </w:r>
      <w:r>
        <w:t>anoth</w:t>
      </w:r>
      <w:r>
        <w:rPr>
          <w:color w:val="000700"/>
        </w:rPr>
        <w:t>e</w:t>
      </w:r>
      <w:r>
        <w:t>r passenger</w:t>
      </w:r>
      <w:r>
        <w:rPr>
          <w:color w:val="283930"/>
        </w:rPr>
        <w:t xml:space="preserve">, </w:t>
      </w:r>
      <w:r>
        <w:t>or other membe</w:t>
      </w:r>
      <w:r>
        <w:rPr>
          <w:color w:val="102414"/>
        </w:rPr>
        <w:t xml:space="preserve">r </w:t>
      </w:r>
      <w:r>
        <w:t>of t</w:t>
      </w:r>
      <w:r>
        <w:rPr>
          <w:color w:val="102414"/>
        </w:rPr>
        <w:t>h</w:t>
      </w:r>
      <w:r>
        <w:t>e ge</w:t>
      </w:r>
      <w:r>
        <w:rPr>
          <w:color w:val="102414"/>
        </w:rPr>
        <w:t>n</w:t>
      </w:r>
      <w:r>
        <w:t>e</w:t>
      </w:r>
      <w:r>
        <w:rPr>
          <w:color w:val="102414"/>
        </w:rPr>
        <w:t>r</w:t>
      </w:r>
      <w:r>
        <w:t>al public</w:t>
      </w:r>
      <w:r>
        <w:rPr>
          <w:color w:val="102414"/>
        </w:rPr>
        <w:t xml:space="preserve">, </w:t>
      </w:r>
      <w:r>
        <w:t>he or she shou</w:t>
      </w:r>
      <w:r>
        <w:rPr>
          <w:color w:val="000700"/>
        </w:rPr>
        <w:t>l</w:t>
      </w:r>
      <w:r>
        <w:t xml:space="preserve">d bring the matter to the </w:t>
      </w:r>
      <w:r w:rsidRPr="00235E25">
        <w:rPr>
          <w:color w:val="000600"/>
          <w:w w:val="108"/>
        </w:rPr>
        <w:t>a</w:t>
      </w:r>
      <w:r>
        <w:t>tt</w:t>
      </w:r>
      <w:r w:rsidRPr="00235E25">
        <w:rPr>
          <w:color w:val="000600"/>
          <w:w w:val="108"/>
        </w:rPr>
        <w:t>e</w:t>
      </w:r>
      <w:r>
        <w:t>ntion of the Operat</w:t>
      </w:r>
      <w:r>
        <w:rPr>
          <w:color w:val="102414"/>
        </w:rPr>
        <w:t>i</w:t>
      </w:r>
      <w:r>
        <w:t>ons Coord</w:t>
      </w:r>
      <w:r>
        <w:rPr>
          <w:color w:val="102414"/>
        </w:rPr>
        <w:t>i</w:t>
      </w:r>
      <w:r>
        <w:t>na</w:t>
      </w:r>
      <w:r>
        <w:rPr>
          <w:color w:val="102414"/>
        </w:rPr>
        <w:t>t</w:t>
      </w:r>
      <w:r>
        <w:t>o</w:t>
      </w:r>
      <w:r>
        <w:rPr>
          <w:color w:val="102414"/>
        </w:rPr>
        <w:t>r (</w:t>
      </w:r>
      <w:r>
        <w:t>OC</w:t>
      </w:r>
      <w:r>
        <w:rPr>
          <w:color w:val="102414"/>
        </w:rPr>
        <w:t xml:space="preserve">) </w:t>
      </w:r>
      <w:r>
        <w:t>o</w:t>
      </w:r>
      <w:r>
        <w:rPr>
          <w:color w:val="102414"/>
        </w:rPr>
        <w:t xml:space="preserve">r </w:t>
      </w:r>
      <w:r>
        <w:t>s</w:t>
      </w:r>
      <w:r>
        <w:rPr>
          <w:color w:val="102414"/>
        </w:rPr>
        <w:t>i</w:t>
      </w:r>
      <w:r>
        <w:t>milar author</w:t>
      </w:r>
      <w:r>
        <w:rPr>
          <w:color w:val="102414"/>
        </w:rPr>
        <w:t>i</w:t>
      </w:r>
      <w:r>
        <w:t>ty w</w:t>
      </w:r>
      <w:r>
        <w:rPr>
          <w:color w:val="102414"/>
        </w:rPr>
        <w:t>i</w:t>
      </w:r>
      <w:r>
        <w:t>th</w:t>
      </w:r>
      <w:r>
        <w:rPr>
          <w:color w:val="102414"/>
        </w:rPr>
        <w:t>i</w:t>
      </w:r>
      <w:r>
        <w:t>n 3 days of the occurrence</w:t>
      </w:r>
      <w:r>
        <w:rPr>
          <w:color w:val="283930"/>
        </w:rPr>
        <w:t xml:space="preserve">. </w:t>
      </w:r>
      <w:r>
        <w:rPr>
          <w:i/>
          <w:iCs/>
        </w:rPr>
        <w:t>Complaints must be specif</w:t>
      </w:r>
      <w:r>
        <w:rPr>
          <w:i/>
          <w:iCs/>
          <w:color w:val="102414"/>
        </w:rPr>
        <w:t>i</w:t>
      </w:r>
      <w:r>
        <w:rPr>
          <w:i/>
          <w:iCs/>
        </w:rPr>
        <w:t xml:space="preserve">c and </w:t>
      </w:r>
      <w:r>
        <w:rPr>
          <w:i/>
          <w:iCs/>
          <w:color w:val="102414"/>
        </w:rPr>
        <w:t>i</w:t>
      </w:r>
      <w:r>
        <w:rPr>
          <w:i/>
          <w:iCs/>
        </w:rPr>
        <w:t>n wr</w:t>
      </w:r>
      <w:r>
        <w:rPr>
          <w:i/>
          <w:iCs/>
          <w:color w:val="102414"/>
        </w:rPr>
        <w:t>iti</w:t>
      </w:r>
      <w:r>
        <w:rPr>
          <w:i/>
          <w:iCs/>
        </w:rPr>
        <w:t>ng</w:t>
      </w:r>
      <w:r>
        <w:rPr>
          <w:i/>
          <w:iCs/>
          <w:color w:val="434F41"/>
        </w:rPr>
        <w:t xml:space="preserve">. </w:t>
      </w:r>
      <w:r>
        <w:rPr>
          <w:color w:val="102414"/>
        </w:rPr>
        <w:t>If t</w:t>
      </w:r>
      <w:r>
        <w:t>he comp</w:t>
      </w:r>
      <w:r>
        <w:rPr>
          <w:color w:val="102414"/>
        </w:rPr>
        <w:t>l</w:t>
      </w:r>
      <w:r>
        <w:t>a</w:t>
      </w:r>
      <w:r>
        <w:rPr>
          <w:color w:val="102414"/>
        </w:rPr>
        <w:t>i</w:t>
      </w:r>
      <w:r>
        <w:t xml:space="preserve">nt </w:t>
      </w:r>
      <w:r>
        <w:rPr>
          <w:color w:val="102414"/>
        </w:rPr>
        <w:t>i</w:t>
      </w:r>
      <w:r>
        <w:t>nvolves the Operat</w:t>
      </w:r>
      <w:r>
        <w:rPr>
          <w:color w:val="102414"/>
        </w:rPr>
        <w:t>i</w:t>
      </w:r>
      <w:r>
        <w:t>ons Coordinator or s</w:t>
      </w:r>
      <w:r>
        <w:rPr>
          <w:color w:val="102414"/>
        </w:rPr>
        <w:t>i</w:t>
      </w:r>
      <w:r>
        <w:t>milar author</w:t>
      </w:r>
      <w:r>
        <w:rPr>
          <w:color w:val="102414"/>
        </w:rPr>
        <w:t>i</w:t>
      </w:r>
      <w:r>
        <w:t>ty</w:t>
      </w:r>
      <w:r>
        <w:rPr>
          <w:color w:val="283930"/>
        </w:rPr>
        <w:t xml:space="preserve">, </w:t>
      </w:r>
      <w:r>
        <w:t>the passenger should add</w:t>
      </w:r>
      <w:r>
        <w:rPr>
          <w:color w:val="102414"/>
        </w:rPr>
        <w:t>r</w:t>
      </w:r>
      <w:r>
        <w:t xml:space="preserve">ess </w:t>
      </w:r>
      <w:r>
        <w:rPr>
          <w:color w:val="102414"/>
        </w:rPr>
        <w:t>t</w:t>
      </w:r>
      <w:r>
        <w:t xml:space="preserve">he </w:t>
      </w:r>
      <w:r>
        <w:rPr>
          <w:color w:val="0A440E"/>
        </w:rPr>
        <w:t>i</w:t>
      </w:r>
      <w:r>
        <w:t xml:space="preserve">ssue with the Transit System </w:t>
      </w:r>
      <w:r>
        <w:rPr>
          <w:i/>
          <w:iCs/>
        </w:rPr>
        <w:t xml:space="preserve">Director. </w:t>
      </w:r>
      <w:r>
        <w:t>The OC or similar authority w</w:t>
      </w:r>
      <w:r>
        <w:rPr>
          <w:color w:val="102414"/>
        </w:rPr>
        <w:t xml:space="preserve">ill </w:t>
      </w:r>
      <w:r>
        <w:t>liste</w:t>
      </w:r>
      <w:r>
        <w:rPr>
          <w:color w:val="102414"/>
        </w:rPr>
        <w:t>n t</w:t>
      </w:r>
      <w:r>
        <w:t>o a</w:t>
      </w:r>
      <w:r>
        <w:rPr>
          <w:color w:val="102414"/>
        </w:rPr>
        <w:t>l</w:t>
      </w:r>
      <w:r>
        <w:rPr>
          <w:color w:val="283930"/>
        </w:rPr>
        <w:t xml:space="preserve">l </w:t>
      </w:r>
      <w:r>
        <w:t xml:space="preserve">parties </w:t>
      </w:r>
      <w:r>
        <w:rPr>
          <w:color w:val="102414"/>
        </w:rPr>
        <w:t>in</w:t>
      </w:r>
      <w:r>
        <w:t>vo</w:t>
      </w:r>
      <w:r>
        <w:rPr>
          <w:color w:val="102414"/>
        </w:rPr>
        <w:t>lv</w:t>
      </w:r>
      <w:r>
        <w:t xml:space="preserve">ed </w:t>
      </w:r>
      <w:r>
        <w:rPr>
          <w:color w:val="102414"/>
        </w:rPr>
        <w:t>i</w:t>
      </w:r>
      <w:r>
        <w:t>n the situation</w:t>
      </w:r>
      <w:r>
        <w:rPr>
          <w:color w:val="102414"/>
        </w:rPr>
        <w:t xml:space="preserve">, </w:t>
      </w:r>
      <w:r>
        <w:t>investigate w</w:t>
      </w:r>
      <w:r w:rsidRPr="00235E25">
        <w:rPr>
          <w:color w:val="071827"/>
          <w:w w:val="108"/>
        </w:rPr>
        <w:t>i</w:t>
      </w:r>
      <w:r>
        <w:t>th ou</w:t>
      </w:r>
      <w:r>
        <w:rPr>
          <w:color w:val="102414"/>
        </w:rPr>
        <w:t>t</w:t>
      </w:r>
      <w:r>
        <w:t>s</w:t>
      </w:r>
      <w:r>
        <w:rPr>
          <w:color w:val="102414"/>
        </w:rPr>
        <w:t>i</w:t>
      </w:r>
      <w:r>
        <w:t>de sourc</w:t>
      </w:r>
      <w:r w:rsidRPr="00235E25">
        <w:rPr>
          <w:color w:val="000600"/>
          <w:w w:val="108"/>
        </w:rPr>
        <w:t>e</w:t>
      </w:r>
      <w:r>
        <w:t>s if necessary</w:t>
      </w:r>
      <w:r>
        <w:rPr>
          <w:color w:val="102414"/>
        </w:rPr>
        <w:t xml:space="preserve">, </w:t>
      </w:r>
      <w:r>
        <w:t xml:space="preserve">and </w:t>
      </w:r>
      <w:r>
        <w:rPr>
          <w:color w:val="102414"/>
        </w:rPr>
        <w:t>r</w:t>
      </w:r>
      <w:r>
        <w:t>eso</w:t>
      </w:r>
      <w:r>
        <w:rPr>
          <w:color w:val="102414"/>
        </w:rPr>
        <w:t>l</w:t>
      </w:r>
      <w:r>
        <w:t>ve the matte</w:t>
      </w:r>
      <w:r>
        <w:rPr>
          <w:color w:val="102414"/>
        </w:rPr>
        <w:t xml:space="preserve">r </w:t>
      </w:r>
      <w:r>
        <w:t>withi</w:t>
      </w:r>
      <w:r>
        <w:rPr>
          <w:color w:val="102414"/>
        </w:rPr>
        <w:t xml:space="preserve">n </w:t>
      </w:r>
      <w:r>
        <w:t>f</w:t>
      </w:r>
      <w:r>
        <w:rPr>
          <w:color w:val="102414"/>
        </w:rPr>
        <w:t>if</w:t>
      </w:r>
      <w:r>
        <w:t>tee</w:t>
      </w:r>
      <w:r>
        <w:rPr>
          <w:color w:val="102414"/>
        </w:rPr>
        <w:t xml:space="preserve">n </w:t>
      </w:r>
      <w:r>
        <w:t>bus</w:t>
      </w:r>
      <w:r>
        <w:rPr>
          <w:color w:val="102414"/>
        </w:rPr>
        <w:t>i</w:t>
      </w:r>
      <w:r>
        <w:t>ness days of the r</w:t>
      </w:r>
      <w:r w:rsidRPr="00235E25">
        <w:rPr>
          <w:color w:val="000600"/>
          <w:w w:val="108"/>
        </w:rPr>
        <w:t>e</w:t>
      </w:r>
      <w:r>
        <w:t>ce</w:t>
      </w:r>
      <w:r>
        <w:rPr>
          <w:color w:val="102414"/>
        </w:rPr>
        <w:t>i</w:t>
      </w:r>
      <w:r>
        <w:t>pt o</w:t>
      </w:r>
      <w:r w:rsidRPr="00235E25">
        <w:rPr>
          <w:color w:val="071827"/>
          <w:w w:val="108"/>
        </w:rPr>
        <w:t xml:space="preserve">f </w:t>
      </w:r>
      <w:r>
        <w:t>th</w:t>
      </w:r>
      <w:r w:rsidRPr="00235E25">
        <w:rPr>
          <w:color w:val="000600"/>
          <w:w w:val="108"/>
        </w:rPr>
        <w:t xml:space="preserve">e </w:t>
      </w:r>
      <w:r>
        <w:t>written complaint</w:t>
      </w:r>
      <w:r w:rsidRPr="00235E25">
        <w:rPr>
          <w:color w:val="000600"/>
          <w:w w:val="108"/>
        </w:rPr>
        <w:t xml:space="preserve">. </w:t>
      </w:r>
      <w:r>
        <w:t>If the OC or s</w:t>
      </w:r>
      <w:r>
        <w:rPr>
          <w:color w:val="102414"/>
        </w:rPr>
        <w:t>i</w:t>
      </w:r>
      <w:r>
        <w:t>m</w:t>
      </w:r>
      <w:r>
        <w:rPr>
          <w:color w:val="102414"/>
        </w:rPr>
        <w:t>i</w:t>
      </w:r>
      <w:r>
        <w:t>la</w:t>
      </w:r>
      <w:r>
        <w:rPr>
          <w:color w:val="102414"/>
        </w:rPr>
        <w:t xml:space="preserve">r </w:t>
      </w:r>
      <w:r>
        <w:t>au</w:t>
      </w:r>
      <w:r>
        <w:rPr>
          <w:color w:val="102414"/>
        </w:rPr>
        <w:t>t</w:t>
      </w:r>
      <w:r>
        <w:t>hor</w:t>
      </w:r>
      <w:r>
        <w:rPr>
          <w:color w:val="102414"/>
        </w:rPr>
        <w:t xml:space="preserve">ity </w:t>
      </w:r>
      <w:r>
        <w:t>ca</w:t>
      </w:r>
      <w:r>
        <w:rPr>
          <w:color w:val="102414"/>
        </w:rPr>
        <w:t>nn</w:t>
      </w:r>
      <w:r>
        <w:t>o</w:t>
      </w:r>
      <w:r>
        <w:rPr>
          <w:color w:val="102414"/>
        </w:rPr>
        <w:t xml:space="preserve">t </w:t>
      </w:r>
      <w:r>
        <w:t>reso</w:t>
      </w:r>
      <w:r>
        <w:rPr>
          <w:color w:val="102414"/>
        </w:rPr>
        <w:t>lv</w:t>
      </w:r>
      <w:r>
        <w:t>e the matte</w:t>
      </w:r>
      <w:r>
        <w:rPr>
          <w:color w:val="102414"/>
        </w:rPr>
        <w:t>r, i</w:t>
      </w:r>
      <w:r>
        <w:t xml:space="preserve">t </w:t>
      </w:r>
      <w:r w:rsidRPr="00235E25">
        <w:rPr>
          <w:i/>
        </w:rPr>
        <w:t>will</w:t>
      </w:r>
      <w:r>
        <w:t xml:space="preserve"> be brough</w:t>
      </w:r>
      <w:r>
        <w:rPr>
          <w:color w:val="102414"/>
        </w:rPr>
        <w:t xml:space="preserve">t </w:t>
      </w:r>
      <w:r>
        <w:t>to the Transit System Director for resolution</w:t>
      </w:r>
      <w:r w:rsidRPr="00235E25">
        <w:rPr>
          <w:color w:val="596663"/>
          <w:w w:val="108"/>
          <w:sz w:val="21"/>
        </w:rPr>
        <w:t xml:space="preserve">. </w:t>
      </w:r>
      <w:r>
        <w:t>If the matte</w:t>
      </w:r>
      <w:r>
        <w:rPr>
          <w:color w:val="102414"/>
        </w:rPr>
        <w:t xml:space="preserve">r </w:t>
      </w:r>
      <w:r>
        <w:rPr>
          <w:color w:val="0A440E"/>
        </w:rPr>
        <w:t>i</w:t>
      </w:r>
      <w:r>
        <w:t>s no</w:t>
      </w:r>
      <w:r>
        <w:rPr>
          <w:color w:val="102414"/>
        </w:rPr>
        <w:t xml:space="preserve">t </w:t>
      </w:r>
      <w:r>
        <w:t>satisfactor</w:t>
      </w:r>
      <w:r>
        <w:rPr>
          <w:color w:val="102414"/>
        </w:rPr>
        <w:t>i</w:t>
      </w:r>
      <w:r>
        <w:t>ly resolved at this point</w:t>
      </w:r>
      <w:r>
        <w:rPr>
          <w:color w:val="102414"/>
        </w:rPr>
        <w:t xml:space="preserve">, </w:t>
      </w:r>
      <w:r>
        <w:t>the Department Head or next h</w:t>
      </w:r>
      <w:r>
        <w:rPr>
          <w:color w:val="102414"/>
        </w:rPr>
        <w:t>i</w:t>
      </w:r>
      <w:r>
        <w:t>gher author</w:t>
      </w:r>
      <w:r>
        <w:rPr>
          <w:color w:val="102414"/>
        </w:rPr>
        <w:t>i</w:t>
      </w:r>
      <w:r>
        <w:t>ty w</w:t>
      </w:r>
      <w:r>
        <w:rPr>
          <w:color w:val="102414"/>
        </w:rPr>
        <w:t>i</w:t>
      </w:r>
      <w:r>
        <w:t>ll be consu</w:t>
      </w:r>
      <w:r>
        <w:rPr>
          <w:color w:val="102414"/>
        </w:rPr>
        <w:t>lt</w:t>
      </w:r>
      <w:r>
        <w:t>ed</w:t>
      </w:r>
      <w:r>
        <w:rPr>
          <w:color w:val="283930"/>
        </w:rPr>
        <w:t xml:space="preserve">. </w:t>
      </w:r>
      <w:r>
        <w:t>I</w:t>
      </w:r>
      <w:r>
        <w:rPr>
          <w:color w:val="102414"/>
        </w:rPr>
        <w:t xml:space="preserve">f </w:t>
      </w:r>
      <w:r>
        <w:t xml:space="preserve">the </w:t>
      </w:r>
      <w:r>
        <w:rPr>
          <w:color w:val="102414"/>
        </w:rPr>
        <w:t>p</w:t>
      </w:r>
      <w:r>
        <w:t>assenger does not feel the matte</w:t>
      </w:r>
      <w:r>
        <w:rPr>
          <w:color w:val="102414"/>
        </w:rPr>
        <w:t xml:space="preserve">r </w:t>
      </w:r>
      <w:r>
        <w:t>has been r</w:t>
      </w:r>
      <w:r>
        <w:rPr>
          <w:color w:val="000700"/>
        </w:rPr>
        <w:t>e</w:t>
      </w:r>
      <w:r>
        <w:t>solved at this point</w:t>
      </w:r>
      <w:r>
        <w:rPr>
          <w:color w:val="283930"/>
        </w:rPr>
        <w:t xml:space="preserve">, </w:t>
      </w:r>
      <w:r>
        <w:t xml:space="preserve">the </w:t>
      </w:r>
      <w:r w:rsidRPr="005012A9">
        <w:rPr>
          <w:highlight w:val="yellow"/>
        </w:rPr>
        <w:t>XYZ Trans</w:t>
      </w:r>
      <w:r w:rsidRPr="005012A9">
        <w:rPr>
          <w:color w:val="102414"/>
          <w:highlight w:val="yellow"/>
        </w:rPr>
        <w:t xml:space="preserve">it </w:t>
      </w:r>
      <w:r w:rsidRPr="005012A9">
        <w:rPr>
          <w:highlight w:val="yellow"/>
        </w:rPr>
        <w:t>System</w:t>
      </w:r>
      <w:r>
        <w:t xml:space="preserve"> L</w:t>
      </w:r>
      <w:r>
        <w:rPr>
          <w:color w:val="102414"/>
        </w:rPr>
        <w:t>i</w:t>
      </w:r>
      <w:r>
        <w:t xml:space="preserve">aison or similar authority should be </w:t>
      </w:r>
      <w:r>
        <w:rPr>
          <w:color w:val="000700"/>
        </w:rPr>
        <w:t>c</w:t>
      </w:r>
      <w:r>
        <w:t>onsulted and the matter brough</w:t>
      </w:r>
      <w:r>
        <w:rPr>
          <w:color w:val="102414"/>
        </w:rPr>
        <w:t xml:space="preserve">t </w:t>
      </w:r>
      <w:r>
        <w:t>before the en</w:t>
      </w:r>
      <w:r>
        <w:rPr>
          <w:color w:val="102414"/>
        </w:rPr>
        <w:t>ti</w:t>
      </w:r>
      <w:r>
        <w:t xml:space="preserve">re </w:t>
      </w:r>
      <w:r>
        <w:rPr>
          <w:color w:val="102414"/>
        </w:rPr>
        <w:t>(</w:t>
      </w:r>
      <w:r>
        <w:t>Gove</w:t>
      </w:r>
      <w:r>
        <w:rPr>
          <w:color w:val="102414"/>
        </w:rPr>
        <w:t>rni</w:t>
      </w:r>
      <w:r>
        <w:t xml:space="preserve">ng </w:t>
      </w:r>
      <w:r>
        <w:rPr>
          <w:color w:val="102414"/>
        </w:rPr>
        <w:t>A</w:t>
      </w:r>
      <w:r>
        <w:t>uthor</w:t>
      </w:r>
      <w:r>
        <w:rPr>
          <w:color w:val="102414"/>
        </w:rPr>
        <w:t>i</w:t>
      </w:r>
      <w:r>
        <w:t>ty</w:t>
      </w:r>
      <w:r>
        <w:rPr>
          <w:color w:val="102414"/>
        </w:rPr>
        <w:t>) i</w:t>
      </w:r>
      <w:r>
        <w:t>f necessary</w:t>
      </w:r>
      <w:r>
        <w:rPr>
          <w:color w:val="283930"/>
        </w:rPr>
        <w:t xml:space="preserve">. </w:t>
      </w:r>
    </w:p>
    <w:p w:rsidR="00AE1985" w:rsidRDefault="00AE1985" w:rsidP="007A5C3E">
      <w:pPr>
        <w:pStyle w:val="NoSpacing"/>
        <w:rPr>
          <w:color w:val="283930"/>
        </w:rPr>
      </w:pPr>
    </w:p>
    <w:p w:rsidR="000569D1" w:rsidRPr="007A5C3E" w:rsidRDefault="000569D1" w:rsidP="007A5C3E">
      <w:pPr>
        <w:rPr>
          <w:b/>
        </w:rPr>
      </w:pPr>
      <w:r w:rsidRPr="007A5C3E">
        <w:rPr>
          <w:b/>
        </w:rPr>
        <w:t xml:space="preserve">Sample </w:t>
      </w:r>
      <w:r w:rsidRPr="007A5C3E">
        <w:rPr>
          <w:b/>
          <w:color w:val="000700"/>
        </w:rPr>
        <w:t>P</w:t>
      </w:r>
      <w:r w:rsidRPr="007A5C3E">
        <w:rPr>
          <w:b/>
        </w:rPr>
        <w:t>riv</w:t>
      </w:r>
      <w:r w:rsidRPr="007A5C3E">
        <w:rPr>
          <w:b/>
          <w:color w:val="000700"/>
        </w:rPr>
        <w:t>a</w:t>
      </w:r>
      <w:r w:rsidRPr="007A5C3E">
        <w:rPr>
          <w:b/>
        </w:rPr>
        <w:t xml:space="preserve">te Transit </w:t>
      </w:r>
      <w:r w:rsidRPr="007A5C3E">
        <w:rPr>
          <w:b/>
          <w:color w:val="000700"/>
        </w:rPr>
        <w:t>O</w:t>
      </w:r>
      <w:r w:rsidRPr="007A5C3E">
        <w:rPr>
          <w:b/>
        </w:rPr>
        <w:t xml:space="preserve">perator Complaint Policy </w:t>
      </w:r>
    </w:p>
    <w:p w:rsidR="000569D1" w:rsidRDefault="000569D1" w:rsidP="002D75BF">
      <w:pPr>
        <w:pStyle w:val="Style"/>
        <w:rPr>
          <w:color w:val="102414"/>
        </w:rPr>
      </w:pPr>
      <w:r>
        <w:rPr>
          <w:color w:val="102414"/>
        </w:rPr>
        <w:lastRenderedPageBreak/>
        <w:t xml:space="preserve">If </w:t>
      </w:r>
      <w:r>
        <w:t>a p</w:t>
      </w:r>
      <w:r>
        <w:rPr>
          <w:color w:val="102414"/>
        </w:rPr>
        <w:t>riv</w:t>
      </w:r>
      <w:r>
        <w:t>a</w:t>
      </w:r>
      <w:r>
        <w:rPr>
          <w:color w:val="102414"/>
        </w:rPr>
        <w:t>t</w:t>
      </w:r>
      <w:r>
        <w:t xml:space="preserve">e </w:t>
      </w:r>
      <w:r>
        <w:rPr>
          <w:color w:val="081A2F"/>
        </w:rPr>
        <w:t>t</w:t>
      </w:r>
      <w:r>
        <w:rPr>
          <w:color w:val="102414"/>
        </w:rPr>
        <w:t>r</w:t>
      </w:r>
      <w:r>
        <w:t>ans</w:t>
      </w:r>
      <w:r>
        <w:rPr>
          <w:color w:val="102414"/>
        </w:rPr>
        <w:t xml:space="preserve">it </w:t>
      </w:r>
      <w:r>
        <w:t>ope</w:t>
      </w:r>
      <w:r>
        <w:rPr>
          <w:color w:val="102414"/>
        </w:rPr>
        <w:t>r</w:t>
      </w:r>
      <w:r>
        <w:t xml:space="preserve">ator has issue with </w:t>
      </w:r>
      <w:r w:rsidRPr="005012A9">
        <w:rPr>
          <w:highlight w:val="yellow"/>
        </w:rPr>
        <w:t>XYZ TRANSIT</w:t>
      </w:r>
      <w:r>
        <w:rPr>
          <w:color w:val="283930"/>
        </w:rPr>
        <w:t xml:space="preserve">, </w:t>
      </w:r>
      <w:r>
        <w:t>he or she should address the ma</w:t>
      </w:r>
      <w:r>
        <w:rPr>
          <w:color w:val="102414"/>
        </w:rPr>
        <w:t>t</w:t>
      </w:r>
      <w:r>
        <w:rPr>
          <w:color w:val="283930"/>
        </w:rPr>
        <w:t>t</w:t>
      </w:r>
      <w:r>
        <w:t>e</w:t>
      </w:r>
      <w:r>
        <w:rPr>
          <w:color w:val="283930"/>
        </w:rPr>
        <w:t xml:space="preserve">r </w:t>
      </w:r>
      <w:r>
        <w:t>w</w:t>
      </w:r>
      <w:r>
        <w:rPr>
          <w:color w:val="102414"/>
        </w:rPr>
        <w:t xml:space="preserve">ith </w:t>
      </w:r>
      <w:r>
        <w:t>t</w:t>
      </w:r>
      <w:r>
        <w:rPr>
          <w:color w:val="102414"/>
        </w:rPr>
        <w:t>h</w:t>
      </w:r>
      <w:r>
        <w:t>e T</w:t>
      </w:r>
      <w:r>
        <w:rPr>
          <w:color w:val="102414"/>
        </w:rPr>
        <w:t>r</w:t>
      </w:r>
      <w:r>
        <w:t>ans</w:t>
      </w:r>
      <w:r>
        <w:rPr>
          <w:color w:val="102414"/>
        </w:rPr>
        <w:t>it S</w:t>
      </w:r>
      <w:r>
        <w:t>ystem D</w:t>
      </w:r>
      <w:r>
        <w:rPr>
          <w:color w:val="102414"/>
        </w:rPr>
        <w:t>i</w:t>
      </w:r>
      <w:r>
        <w:t>rector within 3 days of the occurrence</w:t>
      </w:r>
      <w:r>
        <w:rPr>
          <w:color w:val="407D55"/>
        </w:rPr>
        <w:t xml:space="preserve">. </w:t>
      </w:r>
      <w:r>
        <w:rPr>
          <w:i/>
          <w:iCs/>
        </w:rPr>
        <w:t>Complaints mus</w:t>
      </w:r>
      <w:r>
        <w:rPr>
          <w:i/>
          <w:iCs/>
          <w:color w:val="102414"/>
        </w:rPr>
        <w:t xml:space="preserve">t </w:t>
      </w:r>
      <w:r>
        <w:rPr>
          <w:i/>
          <w:iCs/>
        </w:rPr>
        <w:t>be spec</w:t>
      </w:r>
      <w:r>
        <w:rPr>
          <w:i/>
          <w:iCs/>
          <w:color w:val="102414"/>
        </w:rPr>
        <w:t>ifi</w:t>
      </w:r>
      <w:r>
        <w:rPr>
          <w:i/>
          <w:iCs/>
        </w:rPr>
        <w:t>c a</w:t>
      </w:r>
      <w:r>
        <w:rPr>
          <w:i/>
          <w:iCs/>
          <w:color w:val="102414"/>
        </w:rPr>
        <w:t>n</w:t>
      </w:r>
      <w:r>
        <w:rPr>
          <w:i/>
          <w:iCs/>
        </w:rPr>
        <w:t xml:space="preserve">d </w:t>
      </w:r>
      <w:r>
        <w:rPr>
          <w:i/>
          <w:iCs/>
          <w:color w:val="102414"/>
        </w:rPr>
        <w:t xml:space="preserve">in </w:t>
      </w:r>
      <w:r w:rsidRPr="00235E25">
        <w:rPr>
          <w:i/>
          <w:iCs/>
        </w:rPr>
        <w:t>writing</w:t>
      </w:r>
      <w:r>
        <w:rPr>
          <w:i/>
          <w:iCs/>
          <w:color w:val="5C6D63"/>
          <w:sz w:val="20"/>
          <w:szCs w:val="20"/>
        </w:rPr>
        <w:t xml:space="preserve">. </w:t>
      </w:r>
      <w:r>
        <w:t xml:space="preserve">The Transit System Director will investigate and resolve the matter within fifteen business days of the </w:t>
      </w:r>
      <w:r>
        <w:rPr>
          <w:color w:val="0F202F"/>
        </w:rPr>
        <w:t>r</w:t>
      </w:r>
      <w:r>
        <w:t>eceipt of the written complaint</w:t>
      </w:r>
      <w:r w:rsidRPr="00235E25">
        <w:rPr>
          <w:color w:val="000600"/>
        </w:rPr>
        <w:t xml:space="preserve">. </w:t>
      </w:r>
      <w:r>
        <w:t xml:space="preserve">If </w:t>
      </w:r>
      <w:r>
        <w:rPr>
          <w:color w:val="0F202F"/>
        </w:rPr>
        <w:t>t</w:t>
      </w:r>
      <w:r>
        <w:t>he matter is not satisfactorily resolved at this point</w:t>
      </w:r>
      <w:r w:rsidRPr="00235E25">
        <w:rPr>
          <w:color w:val="3C4A40"/>
          <w:sz w:val="21"/>
        </w:rPr>
        <w:t xml:space="preserve">, </w:t>
      </w:r>
      <w:r>
        <w:t>the (next higher authority) will be consulted</w:t>
      </w:r>
      <w:r>
        <w:rPr>
          <w:color w:val="869893"/>
        </w:rPr>
        <w:t xml:space="preserve">. </w:t>
      </w:r>
      <w:r>
        <w:t xml:space="preserve">If the private operator does not feel the matter has been resolved at this point, </w:t>
      </w:r>
      <w:r>
        <w:rPr>
          <w:color w:val="191103"/>
        </w:rPr>
        <w:t>t</w:t>
      </w:r>
      <w:r>
        <w:t xml:space="preserve">he </w:t>
      </w:r>
      <w:r w:rsidRPr="005012A9">
        <w:rPr>
          <w:highlight w:val="yellow"/>
        </w:rPr>
        <w:t>XYZ Transit System</w:t>
      </w:r>
      <w:r>
        <w:t xml:space="preserve"> Liaison should be consulted and the matter brought before the entire </w:t>
      </w:r>
      <w:r w:rsidRPr="005012A9">
        <w:rPr>
          <w:highlight w:val="yellow"/>
        </w:rPr>
        <w:t>(governing authority)</w:t>
      </w:r>
      <w:r>
        <w:t xml:space="preserve"> if necessary</w:t>
      </w:r>
      <w:r w:rsidRPr="002D75BF">
        <w:rPr>
          <w:color w:val="102414"/>
        </w:rPr>
        <w:t xml:space="preserve">. </w:t>
      </w:r>
    </w:p>
    <w:p w:rsidR="00851C1F" w:rsidRPr="002D75BF" w:rsidRDefault="00851C1F" w:rsidP="002D75BF">
      <w:pPr>
        <w:pStyle w:val="Style"/>
        <w:rPr>
          <w:color w:val="102414"/>
        </w:rPr>
      </w:pPr>
    </w:p>
    <w:p w:rsidR="000569D1" w:rsidRPr="007A5C3E" w:rsidRDefault="000569D1" w:rsidP="007A5C3E">
      <w:pPr>
        <w:rPr>
          <w:b/>
        </w:rPr>
      </w:pPr>
      <w:r w:rsidRPr="007A5C3E">
        <w:rPr>
          <w:b/>
        </w:rPr>
        <w:t>Sample General Public Complaint Policy</w:t>
      </w:r>
    </w:p>
    <w:p w:rsidR="000569D1" w:rsidRPr="00235E25" w:rsidRDefault="000569D1" w:rsidP="00235E25">
      <w:pPr>
        <w:pStyle w:val="Style"/>
        <w:rPr>
          <w:color w:val="596663"/>
          <w:sz w:val="21"/>
        </w:rPr>
      </w:pPr>
      <w:r w:rsidRPr="002D75BF">
        <w:rPr>
          <w:color w:val="102414"/>
        </w:rPr>
        <w:t xml:space="preserve">If </w:t>
      </w:r>
      <w:r>
        <w:t>a membe</w:t>
      </w:r>
      <w:r>
        <w:rPr>
          <w:color w:val="0F202F"/>
        </w:rPr>
        <w:t xml:space="preserve">r </w:t>
      </w:r>
      <w:r>
        <w:t>of the general publ</w:t>
      </w:r>
      <w:r>
        <w:rPr>
          <w:color w:val="17291B"/>
        </w:rPr>
        <w:t>i</w:t>
      </w:r>
      <w:r>
        <w:t>c has a compla</w:t>
      </w:r>
      <w:r>
        <w:rPr>
          <w:color w:val="17291B"/>
        </w:rPr>
        <w:t>i</w:t>
      </w:r>
      <w:r>
        <w:t xml:space="preserve">nt with a </w:t>
      </w:r>
      <w:r w:rsidRPr="005012A9">
        <w:rPr>
          <w:highlight w:val="yellow"/>
        </w:rPr>
        <w:t>XYZ TRANSIT</w:t>
      </w:r>
      <w:r>
        <w:t xml:space="preserve"> employee</w:t>
      </w:r>
      <w:r w:rsidRPr="00235E25">
        <w:rPr>
          <w:color w:val="3C4A40"/>
          <w:sz w:val="21"/>
        </w:rPr>
        <w:t xml:space="preserve">, </w:t>
      </w:r>
      <w:r>
        <w:t>pol</w:t>
      </w:r>
      <w:r w:rsidRPr="00235E25">
        <w:rPr>
          <w:color w:val="102414"/>
        </w:rPr>
        <w:t>i</w:t>
      </w:r>
      <w:r>
        <w:t>cy</w:t>
      </w:r>
      <w:r w:rsidRPr="00235E25">
        <w:rPr>
          <w:color w:val="3C4A40"/>
          <w:sz w:val="21"/>
        </w:rPr>
        <w:t xml:space="preserve">, </w:t>
      </w:r>
      <w:r>
        <w:t>o</w:t>
      </w:r>
      <w:r w:rsidRPr="002D75BF">
        <w:rPr>
          <w:color w:val="102414"/>
        </w:rPr>
        <w:t xml:space="preserve">r </w:t>
      </w:r>
      <w:r>
        <w:t>othe</w:t>
      </w:r>
      <w:r w:rsidRPr="002D75BF">
        <w:rPr>
          <w:color w:val="102414"/>
        </w:rPr>
        <w:t>r i</w:t>
      </w:r>
      <w:r>
        <w:t>ssue</w:t>
      </w:r>
      <w:r w:rsidRPr="00235E25">
        <w:rPr>
          <w:color w:val="102414"/>
        </w:rPr>
        <w:t xml:space="preserve">, </w:t>
      </w:r>
      <w:r>
        <w:t>he o</w:t>
      </w:r>
      <w:r>
        <w:rPr>
          <w:color w:val="0F202F"/>
        </w:rPr>
        <w:t xml:space="preserve">r </w:t>
      </w:r>
      <w:r>
        <w:t>she should bring the matter to the attention of the Operations Coordinato</w:t>
      </w:r>
      <w:r w:rsidRPr="002D75BF">
        <w:rPr>
          <w:color w:val="102414"/>
        </w:rPr>
        <w:t>r (</w:t>
      </w:r>
      <w:r>
        <w:t>OC</w:t>
      </w:r>
      <w:r w:rsidRPr="002D75BF">
        <w:rPr>
          <w:color w:val="102414"/>
        </w:rPr>
        <w:t xml:space="preserve">) </w:t>
      </w:r>
      <w:r>
        <w:t>o</w:t>
      </w:r>
      <w:r w:rsidRPr="002D75BF">
        <w:rPr>
          <w:color w:val="102414"/>
        </w:rPr>
        <w:t xml:space="preserve">r </w:t>
      </w:r>
      <w:r w:rsidRPr="002D75BF">
        <w:t>similar author</w:t>
      </w:r>
      <w:r w:rsidRPr="002D75BF">
        <w:rPr>
          <w:color w:val="102414"/>
        </w:rPr>
        <w:t>i</w:t>
      </w:r>
      <w:r w:rsidRPr="002D75BF">
        <w:t>ty within 3 days of the occur</w:t>
      </w:r>
      <w:r w:rsidRPr="002D75BF">
        <w:rPr>
          <w:color w:val="102414"/>
        </w:rPr>
        <w:t>r</w:t>
      </w:r>
      <w:r w:rsidRPr="002D75BF">
        <w:t>ence</w:t>
      </w:r>
      <w:r w:rsidRPr="002D75BF">
        <w:rPr>
          <w:color w:val="596663"/>
          <w:sz w:val="21"/>
        </w:rPr>
        <w:t xml:space="preserve">. </w:t>
      </w:r>
      <w:r w:rsidRPr="002D75BF">
        <w:rPr>
          <w:i/>
          <w:iCs/>
        </w:rPr>
        <w:t>Complaints must be specific and in wr</w:t>
      </w:r>
      <w:r w:rsidRPr="002D75BF">
        <w:rPr>
          <w:i/>
          <w:iCs/>
          <w:color w:val="102414"/>
        </w:rPr>
        <w:t>i</w:t>
      </w:r>
      <w:r w:rsidRPr="002D75BF">
        <w:rPr>
          <w:i/>
          <w:iCs/>
        </w:rPr>
        <w:t>t</w:t>
      </w:r>
      <w:r w:rsidRPr="002D75BF">
        <w:rPr>
          <w:i/>
          <w:iCs/>
          <w:color w:val="17291B"/>
        </w:rPr>
        <w:t>i</w:t>
      </w:r>
      <w:r w:rsidRPr="002D75BF">
        <w:rPr>
          <w:i/>
          <w:iCs/>
        </w:rPr>
        <w:t>ng</w:t>
      </w:r>
      <w:r>
        <w:rPr>
          <w:i/>
          <w:iCs/>
          <w:sz w:val="20"/>
          <w:szCs w:val="20"/>
        </w:rPr>
        <w:t xml:space="preserve">. </w:t>
      </w:r>
      <w:r>
        <w:t>I</w:t>
      </w:r>
      <w:r w:rsidRPr="002D75BF">
        <w:rPr>
          <w:color w:val="102414"/>
        </w:rPr>
        <w:t>f t</w:t>
      </w:r>
      <w:r>
        <w:t>he comp</w:t>
      </w:r>
      <w:r w:rsidRPr="002D75BF">
        <w:rPr>
          <w:color w:val="102414"/>
        </w:rPr>
        <w:t>l</w:t>
      </w:r>
      <w:r>
        <w:t>ain</w:t>
      </w:r>
      <w:r w:rsidRPr="002D75BF">
        <w:rPr>
          <w:color w:val="102414"/>
        </w:rPr>
        <w:t xml:space="preserve">t </w:t>
      </w:r>
      <w:r>
        <w:t>involves the Operations Coordinator or similar authority</w:t>
      </w:r>
      <w:r w:rsidRPr="002D75BF">
        <w:rPr>
          <w:color w:val="102414"/>
        </w:rPr>
        <w:t xml:space="preserve">, </w:t>
      </w:r>
      <w:r>
        <w:t>the member of the general publ</w:t>
      </w:r>
      <w:r w:rsidRPr="002D75BF">
        <w:rPr>
          <w:color w:val="102414"/>
        </w:rPr>
        <w:t>i</w:t>
      </w:r>
      <w:r>
        <w:t>c should address the issue with the Transit System D</w:t>
      </w:r>
      <w:r w:rsidRPr="002D75BF">
        <w:rPr>
          <w:color w:val="102414"/>
        </w:rPr>
        <w:t>i</w:t>
      </w:r>
      <w:r>
        <w:t>rector</w:t>
      </w:r>
      <w:r>
        <w:rPr>
          <w:color w:val="869893"/>
        </w:rPr>
        <w:t xml:space="preserve">. </w:t>
      </w:r>
      <w:r>
        <w:t xml:space="preserve">The OC or similar authority will </w:t>
      </w:r>
      <w:r>
        <w:rPr>
          <w:color w:val="17291B"/>
        </w:rPr>
        <w:t>l</w:t>
      </w:r>
      <w:r>
        <w:t xml:space="preserve">isten to all parties involved in </w:t>
      </w:r>
      <w:r>
        <w:rPr>
          <w:color w:val="191103"/>
        </w:rPr>
        <w:t>t</w:t>
      </w:r>
      <w:r>
        <w:t>he situation</w:t>
      </w:r>
      <w:r w:rsidRPr="002D75BF">
        <w:rPr>
          <w:color w:val="3C4A40"/>
          <w:sz w:val="21"/>
        </w:rPr>
        <w:t xml:space="preserve">, </w:t>
      </w:r>
      <w:r>
        <w:t>investigate with outside sources if necessary</w:t>
      </w:r>
      <w:r w:rsidRPr="002D75BF">
        <w:rPr>
          <w:color w:val="3C4A40"/>
          <w:sz w:val="21"/>
        </w:rPr>
        <w:t xml:space="preserve">, </w:t>
      </w:r>
      <w:r>
        <w:t>and resolve the matter w</w:t>
      </w:r>
      <w:r>
        <w:rPr>
          <w:color w:val="17291B"/>
        </w:rPr>
        <w:t>i</w:t>
      </w:r>
      <w:r>
        <w:t>th</w:t>
      </w:r>
      <w:r>
        <w:rPr>
          <w:color w:val="0F202F"/>
        </w:rPr>
        <w:t>i</w:t>
      </w:r>
      <w:r>
        <w:t>n fifteen business days of the receipt o</w:t>
      </w:r>
      <w:r>
        <w:rPr>
          <w:color w:val="191103"/>
        </w:rPr>
        <w:t xml:space="preserve">f </w:t>
      </w:r>
      <w:r>
        <w:t>the written complaint</w:t>
      </w:r>
      <w:r w:rsidRPr="00235E25">
        <w:rPr>
          <w:color w:val="000600"/>
        </w:rPr>
        <w:t xml:space="preserve">. </w:t>
      </w:r>
      <w:r>
        <w:t>If the OC o</w:t>
      </w:r>
      <w:r w:rsidRPr="00235E25">
        <w:rPr>
          <w:color w:val="102414"/>
        </w:rPr>
        <w:t xml:space="preserve">r </w:t>
      </w:r>
      <w:r>
        <w:t>simila</w:t>
      </w:r>
      <w:r w:rsidRPr="00235E25">
        <w:rPr>
          <w:color w:val="102414"/>
        </w:rPr>
        <w:t xml:space="preserve">r </w:t>
      </w:r>
      <w:r>
        <w:t>au</w:t>
      </w:r>
      <w:r>
        <w:rPr>
          <w:color w:val="17291B"/>
        </w:rPr>
        <w:t>t</w:t>
      </w:r>
      <w:r>
        <w:t>ho</w:t>
      </w:r>
      <w:r w:rsidRPr="00235E25">
        <w:rPr>
          <w:color w:val="102414"/>
        </w:rPr>
        <w:t>rit</w:t>
      </w:r>
      <w:r>
        <w:t xml:space="preserve">y cannot </w:t>
      </w:r>
      <w:r w:rsidRPr="00235E25">
        <w:rPr>
          <w:color w:val="102414"/>
        </w:rPr>
        <w:t>r</w:t>
      </w:r>
      <w:r>
        <w:t>esolve the matter</w:t>
      </w:r>
      <w:r w:rsidRPr="007A5C3E">
        <w:rPr>
          <w:color w:val="102414"/>
        </w:rPr>
        <w:t xml:space="preserve">, </w:t>
      </w:r>
      <w:r>
        <w:t>it will be brought to the Transit System Director for resolution</w:t>
      </w:r>
      <w:r w:rsidRPr="00235E25">
        <w:rPr>
          <w:color w:val="596663"/>
          <w:sz w:val="21"/>
        </w:rPr>
        <w:t xml:space="preserve">. </w:t>
      </w:r>
      <w:r>
        <w:t>I</w:t>
      </w:r>
      <w:r w:rsidRPr="00235E25">
        <w:rPr>
          <w:color w:val="102414"/>
        </w:rPr>
        <w:t>f th</w:t>
      </w:r>
      <w:r>
        <w:t>e ma</w:t>
      </w:r>
      <w:r>
        <w:rPr>
          <w:color w:val="17291B"/>
        </w:rPr>
        <w:t>t</w:t>
      </w:r>
      <w:r>
        <w:t xml:space="preserve">ter </w:t>
      </w:r>
      <w:r>
        <w:rPr>
          <w:color w:val="0F202F"/>
        </w:rPr>
        <w:t>i</w:t>
      </w:r>
      <w:r>
        <w:t>s no</w:t>
      </w:r>
      <w:r w:rsidRPr="00235E25">
        <w:rPr>
          <w:color w:val="102414"/>
        </w:rPr>
        <w:t xml:space="preserve">t </w:t>
      </w:r>
      <w:r>
        <w:t>satisfactorily resolved at this point</w:t>
      </w:r>
      <w:r>
        <w:rPr>
          <w:color w:val="3A4D23"/>
        </w:rPr>
        <w:t xml:space="preserve">, </w:t>
      </w:r>
      <w:r>
        <w:t>the Department Head will be consulted</w:t>
      </w:r>
      <w:r w:rsidRPr="00235E25">
        <w:rPr>
          <w:color w:val="3C4A40"/>
          <w:sz w:val="21"/>
        </w:rPr>
        <w:t xml:space="preserve">. </w:t>
      </w:r>
      <w:r>
        <w:t xml:space="preserve">If </w:t>
      </w:r>
      <w:r w:rsidRPr="00235E25">
        <w:rPr>
          <w:color w:val="102414"/>
        </w:rPr>
        <w:t>t</w:t>
      </w:r>
      <w:r>
        <w:t>he membe</w:t>
      </w:r>
      <w:r w:rsidRPr="00235E25">
        <w:rPr>
          <w:color w:val="102414"/>
        </w:rPr>
        <w:t xml:space="preserve">r </w:t>
      </w:r>
      <w:r>
        <w:t>o</w:t>
      </w:r>
      <w:r w:rsidRPr="00235E25">
        <w:rPr>
          <w:color w:val="102414"/>
        </w:rPr>
        <w:t>f t</w:t>
      </w:r>
      <w:r>
        <w:t>he general public does not feel the matter has been reso</w:t>
      </w:r>
      <w:r>
        <w:rPr>
          <w:color w:val="17291B"/>
        </w:rPr>
        <w:t>l</w:t>
      </w:r>
      <w:r>
        <w:t>ved at th</w:t>
      </w:r>
      <w:r w:rsidRPr="00235E25">
        <w:rPr>
          <w:color w:val="102414"/>
        </w:rPr>
        <w:t>i</w:t>
      </w:r>
      <w:r>
        <w:t>s po</w:t>
      </w:r>
      <w:r w:rsidRPr="00235E25">
        <w:rPr>
          <w:color w:val="102414"/>
        </w:rPr>
        <w:t>i</w:t>
      </w:r>
      <w:r>
        <w:t>nt</w:t>
      </w:r>
      <w:r w:rsidRPr="00235E25">
        <w:rPr>
          <w:color w:val="102414"/>
        </w:rPr>
        <w:t xml:space="preserve">, </w:t>
      </w:r>
      <w:r>
        <w:t xml:space="preserve">the </w:t>
      </w:r>
      <w:r w:rsidRPr="005012A9">
        <w:rPr>
          <w:highlight w:val="yellow"/>
        </w:rPr>
        <w:t>XYZ Trans</w:t>
      </w:r>
      <w:r w:rsidRPr="00235E25">
        <w:rPr>
          <w:color w:val="102414"/>
          <w:highlight w:val="yellow"/>
        </w:rPr>
        <w:t xml:space="preserve">it </w:t>
      </w:r>
      <w:r w:rsidRPr="005012A9">
        <w:rPr>
          <w:highlight w:val="yellow"/>
        </w:rPr>
        <w:t>Sys</w:t>
      </w:r>
      <w:r w:rsidRPr="005012A9">
        <w:rPr>
          <w:color w:val="0F202F"/>
          <w:highlight w:val="yellow"/>
        </w:rPr>
        <w:t>t</w:t>
      </w:r>
      <w:r w:rsidRPr="005012A9">
        <w:rPr>
          <w:highlight w:val="yellow"/>
        </w:rPr>
        <w:t>em</w:t>
      </w:r>
      <w:r>
        <w:t xml:space="preserve"> L</w:t>
      </w:r>
      <w:r w:rsidRPr="00235E25">
        <w:rPr>
          <w:color w:val="102414"/>
        </w:rPr>
        <w:t>i</w:t>
      </w:r>
      <w:r>
        <w:t>a</w:t>
      </w:r>
      <w:r w:rsidRPr="00235E25">
        <w:rPr>
          <w:color w:val="102414"/>
        </w:rPr>
        <w:t>i</w:t>
      </w:r>
      <w:r>
        <w:t>son or s</w:t>
      </w:r>
      <w:r w:rsidRPr="00235E25">
        <w:rPr>
          <w:color w:val="102414"/>
        </w:rPr>
        <w:t>i</w:t>
      </w:r>
      <w:r>
        <w:t>milar authority should be consulted and the mat</w:t>
      </w:r>
      <w:r w:rsidRPr="007A5C3E">
        <w:rPr>
          <w:color w:val="102414"/>
        </w:rPr>
        <w:t>t</w:t>
      </w:r>
      <w:r>
        <w:t>er brough</w:t>
      </w:r>
      <w:r w:rsidRPr="00235E25">
        <w:rPr>
          <w:color w:val="102414"/>
        </w:rPr>
        <w:t xml:space="preserve">t </w:t>
      </w:r>
      <w:r>
        <w:t>befo</w:t>
      </w:r>
      <w:r w:rsidRPr="00235E25">
        <w:rPr>
          <w:color w:val="102414"/>
        </w:rPr>
        <w:t>r</w:t>
      </w:r>
      <w:r>
        <w:t>e the en</w:t>
      </w:r>
      <w:r w:rsidRPr="00235E25">
        <w:rPr>
          <w:color w:val="102414"/>
        </w:rPr>
        <w:t>tir</w:t>
      </w:r>
      <w:r>
        <w:t>e</w:t>
      </w:r>
      <w:r w:rsidR="00235E25">
        <w:t xml:space="preserve"> (</w:t>
      </w:r>
      <w:r>
        <w:t>gove</w:t>
      </w:r>
      <w:r w:rsidRPr="007A5C3E">
        <w:rPr>
          <w:color w:val="102414"/>
        </w:rPr>
        <w:t>r</w:t>
      </w:r>
      <w:r>
        <w:t>ning author</w:t>
      </w:r>
      <w:r w:rsidRPr="007A5C3E">
        <w:rPr>
          <w:color w:val="102414"/>
        </w:rPr>
        <w:t>i</w:t>
      </w:r>
      <w:r>
        <w:t>ty</w:t>
      </w:r>
      <w:r w:rsidRPr="00235E25">
        <w:rPr>
          <w:color w:val="102414"/>
        </w:rPr>
        <w:t>) i</w:t>
      </w:r>
      <w:r>
        <w:t>f necessary</w:t>
      </w:r>
      <w:r w:rsidRPr="00235E25">
        <w:rPr>
          <w:color w:val="596663"/>
          <w:sz w:val="21"/>
        </w:rPr>
        <w:t xml:space="preserve">. </w:t>
      </w:r>
    </w:p>
    <w:p w:rsidR="00AE1985" w:rsidRPr="00235E25" w:rsidRDefault="00AE1985" w:rsidP="00235E25">
      <w:pPr>
        <w:pStyle w:val="Style"/>
        <w:rPr>
          <w:color w:val="596663"/>
          <w:sz w:val="21"/>
        </w:rPr>
      </w:pPr>
    </w:p>
    <w:p w:rsidR="000569D1" w:rsidRPr="00851C1F" w:rsidRDefault="000569D1" w:rsidP="00851C1F">
      <w:pPr>
        <w:rPr>
          <w:b/>
        </w:rPr>
      </w:pPr>
      <w:r w:rsidRPr="00851C1F">
        <w:rPr>
          <w:b/>
        </w:rPr>
        <w:t xml:space="preserve">Sample Bid Protest Procedures for XYZ Transit System </w:t>
      </w:r>
    </w:p>
    <w:p w:rsidR="000569D1" w:rsidRDefault="000569D1" w:rsidP="00BE11E7">
      <w:pPr>
        <w:pStyle w:val="Style"/>
        <w:rPr>
          <w:color w:val="20661F"/>
        </w:rPr>
      </w:pPr>
      <w:r>
        <w:t>The fol</w:t>
      </w:r>
      <w:r w:rsidRPr="00235E25">
        <w:rPr>
          <w:color w:val="102414"/>
        </w:rPr>
        <w:t>l</w:t>
      </w:r>
      <w:r>
        <w:t>ow</w:t>
      </w:r>
      <w:r>
        <w:rPr>
          <w:color w:val="0F202F"/>
        </w:rPr>
        <w:t>i</w:t>
      </w:r>
      <w:r>
        <w:t>ng b</w:t>
      </w:r>
      <w:r w:rsidRPr="00235E25">
        <w:rPr>
          <w:color w:val="102414"/>
        </w:rPr>
        <w:t>i</w:t>
      </w:r>
      <w:r>
        <w:t>d pro</w:t>
      </w:r>
      <w:r>
        <w:rPr>
          <w:color w:val="191103"/>
        </w:rPr>
        <w:t>t</w:t>
      </w:r>
      <w:r>
        <w:t>est procedures have been written in compliance with the Federa</w:t>
      </w:r>
      <w:r>
        <w:rPr>
          <w:color w:val="17291B"/>
        </w:rPr>
        <w:t xml:space="preserve">l </w:t>
      </w:r>
      <w:r>
        <w:t>T</w:t>
      </w:r>
      <w:r w:rsidRPr="00235E25">
        <w:rPr>
          <w:color w:val="102414"/>
        </w:rPr>
        <w:t>r</w:t>
      </w:r>
      <w:r>
        <w:t>ans</w:t>
      </w:r>
      <w:r w:rsidRPr="00235E25">
        <w:rPr>
          <w:color w:val="102414"/>
        </w:rPr>
        <w:t xml:space="preserve">it </w:t>
      </w:r>
      <w:r>
        <w:t>Admin</w:t>
      </w:r>
      <w:r w:rsidRPr="00235E25">
        <w:rPr>
          <w:color w:val="102414"/>
        </w:rPr>
        <w:t>i</w:t>
      </w:r>
      <w:r>
        <w:t>st</w:t>
      </w:r>
      <w:r w:rsidRPr="00235E25">
        <w:rPr>
          <w:color w:val="102414"/>
        </w:rPr>
        <w:t>r</w:t>
      </w:r>
      <w:r>
        <w:t>a</w:t>
      </w:r>
      <w:r>
        <w:rPr>
          <w:color w:val="0F202F"/>
        </w:rPr>
        <w:t>ti</w:t>
      </w:r>
      <w:r>
        <w:t>on (FTA) Th</w:t>
      </w:r>
      <w:r w:rsidRPr="00235E25">
        <w:rPr>
          <w:color w:val="102414"/>
        </w:rPr>
        <w:t>i</w:t>
      </w:r>
      <w:r>
        <w:t>rd Party Contracting Guidelines (Circular 4220</w:t>
      </w:r>
      <w:r>
        <w:rPr>
          <w:color w:val="17291B"/>
        </w:rPr>
        <w:t>.</w:t>
      </w:r>
      <w:r>
        <w:t xml:space="preserve">1 </w:t>
      </w:r>
      <w:r w:rsidR="009C60ED">
        <w:t>F</w:t>
      </w:r>
      <w:r>
        <w:t xml:space="preserve">). Parties that wish </w:t>
      </w:r>
      <w:r w:rsidRPr="00235E25">
        <w:rPr>
          <w:color w:val="102414"/>
        </w:rPr>
        <w:t>t</w:t>
      </w:r>
      <w:r>
        <w:t>o file a b</w:t>
      </w:r>
      <w:r>
        <w:rPr>
          <w:color w:val="17291B"/>
        </w:rPr>
        <w:t>i</w:t>
      </w:r>
      <w:r>
        <w:t>d pro</w:t>
      </w:r>
      <w:r>
        <w:rPr>
          <w:color w:val="17291B"/>
        </w:rPr>
        <w:t>t</w:t>
      </w:r>
      <w:r>
        <w:t>est should review these p</w:t>
      </w:r>
      <w:r>
        <w:rPr>
          <w:color w:val="17291B"/>
        </w:rPr>
        <w:t>r</w:t>
      </w:r>
      <w:r>
        <w:t>ocedures in con</w:t>
      </w:r>
      <w:r>
        <w:rPr>
          <w:color w:val="17291B"/>
        </w:rPr>
        <w:t>j</w:t>
      </w:r>
      <w:r>
        <w:t>unct</w:t>
      </w:r>
      <w:r>
        <w:rPr>
          <w:color w:val="191103"/>
        </w:rPr>
        <w:t>i</w:t>
      </w:r>
      <w:r>
        <w:t>on with FTA</w:t>
      </w:r>
      <w:r w:rsidRPr="00235E25">
        <w:rPr>
          <w:color w:val="3C4A40"/>
          <w:sz w:val="21"/>
        </w:rPr>
        <w:t>'</w:t>
      </w:r>
      <w:r>
        <w:t>s Circular 4220</w:t>
      </w:r>
      <w:r>
        <w:rPr>
          <w:color w:val="17291B"/>
        </w:rPr>
        <w:t>.</w:t>
      </w:r>
      <w:r>
        <w:t xml:space="preserve">1 </w:t>
      </w:r>
      <w:r w:rsidR="008D0F96">
        <w:t>F</w:t>
      </w:r>
      <w:r>
        <w:rPr>
          <w:color w:val="17291B"/>
        </w:rPr>
        <w:t xml:space="preserve">. </w:t>
      </w:r>
      <w:r>
        <w:t>T</w:t>
      </w:r>
      <w:r>
        <w:rPr>
          <w:color w:val="17291B"/>
        </w:rPr>
        <w:t>h</w:t>
      </w:r>
      <w:r>
        <w:t>ese proce</w:t>
      </w:r>
      <w:r>
        <w:rPr>
          <w:color w:val="17291B"/>
        </w:rPr>
        <w:t>d</w:t>
      </w:r>
      <w:r>
        <w:t>u</w:t>
      </w:r>
      <w:r>
        <w:rPr>
          <w:color w:val="17291B"/>
        </w:rPr>
        <w:t>r</w:t>
      </w:r>
      <w:r>
        <w:t>es a</w:t>
      </w:r>
      <w:r>
        <w:rPr>
          <w:color w:val="17291B"/>
        </w:rPr>
        <w:t>l</w:t>
      </w:r>
      <w:r>
        <w:t>so address compla</w:t>
      </w:r>
      <w:r>
        <w:rPr>
          <w:color w:val="17291B"/>
        </w:rPr>
        <w:t>i</w:t>
      </w:r>
      <w:r>
        <w:t>nts or appeals regarding the funding of unsolic</w:t>
      </w:r>
      <w:r>
        <w:rPr>
          <w:color w:val="17291B"/>
        </w:rPr>
        <w:t>i</w:t>
      </w:r>
      <w:r>
        <w:t>ted proposals a</w:t>
      </w:r>
      <w:r>
        <w:rPr>
          <w:color w:val="17291B"/>
        </w:rPr>
        <w:t xml:space="preserve">nd </w:t>
      </w:r>
      <w:r>
        <w:t>other p</w:t>
      </w:r>
      <w:r>
        <w:rPr>
          <w:color w:val="17291B"/>
        </w:rPr>
        <w:t>r</w:t>
      </w:r>
      <w:r>
        <w:t>o</w:t>
      </w:r>
      <w:r>
        <w:rPr>
          <w:color w:val="17291B"/>
        </w:rPr>
        <w:t>t</w:t>
      </w:r>
      <w:r>
        <w:t>es</w:t>
      </w:r>
      <w:r>
        <w:rPr>
          <w:color w:val="17291B"/>
        </w:rPr>
        <w:t>t</w:t>
      </w:r>
      <w:r>
        <w:t>s unrelated to the solicitation process and contract award decis</w:t>
      </w:r>
      <w:r>
        <w:rPr>
          <w:color w:val="17291B"/>
        </w:rPr>
        <w:t>i</w:t>
      </w:r>
      <w:r>
        <w:t>ons</w:t>
      </w:r>
      <w:r>
        <w:rPr>
          <w:color w:val="17291B"/>
        </w:rPr>
        <w:t xml:space="preserve">. </w:t>
      </w:r>
      <w:r w:rsidRPr="005012A9">
        <w:rPr>
          <w:highlight w:val="yellow"/>
        </w:rPr>
        <w:t>XYZ TRANSIT SYSTEM</w:t>
      </w:r>
      <w:r w:rsidRPr="005012A9">
        <w:rPr>
          <w:color w:val="17291B"/>
          <w:highlight w:val="yellow"/>
        </w:rPr>
        <w:t>'</w:t>
      </w:r>
      <w:r w:rsidRPr="005012A9">
        <w:rPr>
          <w:highlight w:val="yellow"/>
        </w:rPr>
        <w:t>s</w:t>
      </w:r>
      <w:r>
        <w:t xml:space="preserve"> protest procedures will be referenced in the bid documents in order that </w:t>
      </w:r>
      <w:r>
        <w:rPr>
          <w:color w:val="17291B"/>
        </w:rPr>
        <w:t>i</w:t>
      </w:r>
      <w:r>
        <w:t>n</w:t>
      </w:r>
      <w:r>
        <w:rPr>
          <w:color w:val="17291B"/>
        </w:rPr>
        <w:t>t</w:t>
      </w:r>
      <w:r>
        <w:t>eres</w:t>
      </w:r>
      <w:r>
        <w:rPr>
          <w:color w:val="17291B"/>
        </w:rPr>
        <w:t>t</w:t>
      </w:r>
      <w:r>
        <w:t>ed part</w:t>
      </w:r>
      <w:r>
        <w:rPr>
          <w:color w:val="17291B"/>
        </w:rPr>
        <w:t>i</w:t>
      </w:r>
      <w:r>
        <w:t>es w</w:t>
      </w:r>
      <w:r>
        <w:rPr>
          <w:color w:val="17291B"/>
        </w:rPr>
        <w:t xml:space="preserve">ill </w:t>
      </w:r>
      <w:r>
        <w:t>know their rights under these protest procedures</w:t>
      </w:r>
      <w:r>
        <w:rPr>
          <w:color w:val="20661F"/>
        </w:rPr>
        <w:t xml:space="preserve">. </w:t>
      </w:r>
    </w:p>
    <w:p w:rsidR="00851C1F" w:rsidRDefault="00851C1F" w:rsidP="00BE11E7">
      <w:pPr>
        <w:pStyle w:val="Style"/>
        <w:rPr>
          <w:color w:val="20661F"/>
        </w:rPr>
      </w:pPr>
    </w:p>
    <w:p w:rsidR="000569D1" w:rsidRPr="00851C1F" w:rsidRDefault="000569D1" w:rsidP="00851C1F">
      <w:pPr>
        <w:rPr>
          <w:b/>
        </w:rPr>
      </w:pPr>
      <w:r w:rsidRPr="00851C1F">
        <w:rPr>
          <w:b/>
        </w:rPr>
        <w:t>Protests Pertaining to the Contract Solicitation Process or Contract Award Decision</w:t>
      </w:r>
    </w:p>
    <w:p w:rsidR="00FF56B9" w:rsidRDefault="000569D1" w:rsidP="00851C1F">
      <w:pPr>
        <w:pStyle w:val="NoSpacing"/>
      </w:pPr>
      <w:r>
        <w:t xml:space="preserve">The following procedures and time </w:t>
      </w:r>
      <w:r>
        <w:rPr>
          <w:color w:val="071827"/>
        </w:rPr>
        <w:t>r</w:t>
      </w:r>
      <w:r>
        <w:t xml:space="preserve">equirements shall be applied uniformly in processing all </w:t>
      </w:r>
      <w:r>
        <w:br/>
        <w:t>protests</w:t>
      </w:r>
      <w:r>
        <w:rPr>
          <w:color w:val="5E6F66"/>
        </w:rPr>
        <w:t xml:space="preserve">. </w:t>
      </w:r>
      <w:r>
        <w:t>P</w:t>
      </w:r>
      <w:r>
        <w:rPr>
          <w:color w:val="071827"/>
        </w:rPr>
        <w:t>r</w:t>
      </w:r>
      <w:r>
        <w:t>otests may be made by active o</w:t>
      </w:r>
      <w:r>
        <w:rPr>
          <w:color w:val="071827"/>
        </w:rPr>
        <w:t xml:space="preserve">r </w:t>
      </w:r>
      <w:r>
        <w:t>prospective bidders whose direct economic interest would be affected by a solicitation</w:t>
      </w:r>
      <w:r>
        <w:rPr>
          <w:color w:val="38483E"/>
        </w:rPr>
        <w:t xml:space="preserve">, </w:t>
      </w:r>
      <w:r>
        <w:t>proposed award</w:t>
      </w:r>
      <w:r>
        <w:rPr>
          <w:color w:val="38483E"/>
        </w:rPr>
        <w:t xml:space="preserve">, </w:t>
      </w:r>
      <w:r>
        <w:t>or award of a contract</w:t>
      </w:r>
      <w:r>
        <w:rPr>
          <w:color w:val="000000"/>
        </w:rPr>
        <w:t xml:space="preserve">. </w:t>
      </w:r>
      <w:r>
        <w:t>Protests must be</w:t>
      </w:r>
      <w:r w:rsidR="00FF56B9">
        <w:t xml:space="preserve"> </w:t>
      </w:r>
      <w:r>
        <w:t xml:space="preserve">submitted </w:t>
      </w:r>
      <w:r>
        <w:rPr>
          <w:color w:val="071827"/>
        </w:rPr>
        <w:t>i</w:t>
      </w:r>
      <w:r>
        <w:t xml:space="preserve">n writing to: </w:t>
      </w:r>
    </w:p>
    <w:p w:rsidR="000569D1" w:rsidRDefault="000569D1" w:rsidP="00851C1F">
      <w:pPr>
        <w:pStyle w:val="NoSpacing"/>
        <w:jc w:val="center"/>
      </w:pPr>
      <w:r w:rsidRPr="005012A9">
        <w:rPr>
          <w:highlight w:val="yellow"/>
        </w:rPr>
        <w:t>Jane/John Doe</w:t>
      </w:r>
      <w:r w:rsidRPr="005012A9">
        <w:rPr>
          <w:color w:val="38483E"/>
          <w:highlight w:val="yellow"/>
        </w:rPr>
        <w:t>, Director</w:t>
      </w:r>
      <w:r w:rsidRPr="005012A9">
        <w:rPr>
          <w:highlight w:val="yellow"/>
        </w:rPr>
        <w:t xml:space="preserve"> </w:t>
      </w:r>
      <w:r w:rsidRPr="005012A9">
        <w:rPr>
          <w:highlight w:val="yellow"/>
        </w:rPr>
        <w:br/>
        <w:t>XYZ Transit System</w:t>
      </w:r>
    </w:p>
    <w:p w:rsidR="000569D1" w:rsidRDefault="000569D1" w:rsidP="00851C1F">
      <w:pPr>
        <w:pStyle w:val="NoSpacing"/>
        <w:jc w:val="center"/>
      </w:pPr>
      <w:r w:rsidRPr="005012A9">
        <w:rPr>
          <w:highlight w:val="yellow"/>
        </w:rPr>
        <w:t xml:space="preserve">0000 </w:t>
      </w:r>
      <w:r w:rsidRPr="005012A9">
        <w:rPr>
          <w:color w:val="15281A"/>
          <w:highlight w:val="yellow"/>
        </w:rPr>
        <w:t>Y</w:t>
      </w:r>
      <w:r w:rsidRPr="005012A9">
        <w:rPr>
          <w:highlight w:val="yellow"/>
        </w:rPr>
        <w:t xml:space="preserve">our Choice Parkway </w:t>
      </w:r>
      <w:r w:rsidRPr="005012A9">
        <w:rPr>
          <w:highlight w:val="yellow"/>
        </w:rPr>
        <w:br/>
        <w:t>Anywhe</w:t>
      </w:r>
      <w:r w:rsidRPr="005012A9">
        <w:rPr>
          <w:color w:val="15281A"/>
          <w:highlight w:val="yellow"/>
        </w:rPr>
        <w:t>r</w:t>
      </w:r>
      <w:r w:rsidRPr="005012A9">
        <w:rPr>
          <w:highlight w:val="yellow"/>
        </w:rPr>
        <w:t>e</w:t>
      </w:r>
      <w:r w:rsidRPr="005012A9">
        <w:rPr>
          <w:color w:val="38483E"/>
          <w:highlight w:val="yellow"/>
        </w:rPr>
        <w:t xml:space="preserve">, </w:t>
      </w:r>
      <w:r w:rsidRPr="005012A9">
        <w:rPr>
          <w:highlight w:val="yellow"/>
        </w:rPr>
        <w:t>A</w:t>
      </w:r>
      <w:r w:rsidRPr="005012A9">
        <w:rPr>
          <w:color w:val="15281A"/>
          <w:highlight w:val="yellow"/>
        </w:rPr>
        <w:t xml:space="preserve">L </w:t>
      </w:r>
      <w:r w:rsidRPr="005012A9">
        <w:rPr>
          <w:highlight w:val="yellow"/>
        </w:rPr>
        <w:t>00000</w:t>
      </w:r>
    </w:p>
    <w:p w:rsidR="000569D1" w:rsidRDefault="000569D1" w:rsidP="00851C1F">
      <w:pPr>
        <w:pStyle w:val="NoSpacing"/>
        <w:rPr>
          <w:color w:val="38483E"/>
        </w:rPr>
      </w:pPr>
      <w:r w:rsidRPr="005012A9">
        <w:rPr>
          <w:highlight w:val="yellow"/>
        </w:rPr>
        <w:t>XYZ TRANSIT S</w:t>
      </w:r>
      <w:r>
        <w:t>YSTEM will conside</w:t>
      </w:r>
      <w:r>
        <w:rPr>
          <w:color w:val="15281A"/>
        </w:rPr>
        <w:t xml:space="preserve">r </w:t>
      </w:r>
      <w:r>
        <w:t>all wr</w:t>
      </w:r>
      <w:r>
        <w:rPr>
          <w:color w:val="071827"/>
        </w:rPr>
        <w:t>i</w:t>
      </w:r>
      <w:r>
        <w:t xml:space="preserve">tten protests made within the timelines stated </w:t>
      </w:r>
      <w:r>
        <w:rPr>
          <w:color w:val="15281A"/>
        </w:rPr>
        <w:t>i</w:t>
      </w:r>
      <w:r>
        <w:t xml:space="preserve">n </w:t>
      </w:r>
      <w:r>
        <w:rPr>
          <w:color w:val="15281A"/>
        </w:rPr>
        <w:t>t</w:t>
      </w:r>
      <w:r>
        <w:t>h</w:t>
      </w:r>
      <w:r>
        <w:rPr>
          <w:color w:val="15281A"/>
        </w:rPr>
        <w:t>i</w:t>
      </w:r>
      <w:r>
        <w:t>s document</w:t>
      </w:r>
      <w:r>
        <w:rPr>
          <w:color w:val="000000"/>
        </w:rPr>
        <w:t xml:space="preserve">. </w:t>
      </w:r>
      <w:r>
        <w:t>Protest submissions should be concise</w:t>
      </w:r>
      <w:r>
        <w:rPr>
          <w:color w:val="38483E"/>
        </w:rPr>
        <w:t xml:space="preserve">, </w:t>
      </w:r>
      <w:r>
        <w:t>logica</w:t>
      </w:r>
      <w:r>
        <w:rPr>
          <w:color w:val="190D05"/>
        </w:rPr>
        <w:t>l</w:t>
      </w:r>
      <w:r>
        <w:t>ly arranged</w:t>
      </w:r>
      <w:r>
        <w:rPr>
          <w:color w:val="15281A"/>
        </w:rPr>
        <w:t xml:space="preserve">, </w:t>
      </w:r>
      <w:r>
        <w:t xml:space="preserve">clearly state the grounds </w:t>
      </w:r>
      <w:r>
        <w:rPr>
          <w:color w:val="15281A"/>
        </w:rPr>
        <w:t>f</w:t>
      </w:r>
      <w:r>
        <w:t>o</w:t>
      </w:r>
      <w:r>
        <w:rPr>
          <w:color w:val="15281A"/>
        </w:rPr>
        <w:t>r t</w:t>
      </w:r>
      <w:r>
        <w:t>he pro</w:t>
      </w:r>
      <w:r>
        <w:rPr>
          <w:color w:val="15281A"/>
        </w:rPr>
        <w:t>t</w:t>
      </w:r>
      <w:r>
        <w:t>es</w:t>
      </w:r>
      <w:r>
        <w:rPr>
          <w:color w:val="15281A"/>
        </w:rPr>
        <w:t>t</w:t>
      </w:r>
      <w:r>
        <w:rPr>
          <w:color w:val="38483E"/>
        </w:rPr>
        <w:t xml:space="preserve">, </w:t>
      </w:r>
      <w:r>
        <w:t>and must include a</w:t>
      </w:r>
      <w:r>
        <w:rPr>
          <w:color w:val="15281A"/>
        </w:rPr>
        <w:t xml:space="preserve">t </w:t>
      </w:r>
      <w:r>
        <w:t>least the fol</w:t>
      </w:r>
      <w:r>
        <w:rPr>
          <w:color w:val="071827"/>
        </w:rPr>
        <w:t>l</w:t>
      </w:r>
      <w:r>
        <w:t xml:space="preserve">owing </w:t>
      </w:r>
      <w:r>
        <w:rPr>
          <w:color w:val="15281A"/>
        </w:rPr>
        <w:t>i</w:t>
      </w:r>
      <w:r>
        <w:t>nformation</w:t>
      </w:r>
      <w:r>
        <w:rPr>
          <w:color w:val="38483E"/>
        </w:rPr>
        <w:t xml:space="preserve">: </w:t>
      </w:r>
    </w:p>
    <w:p w:rsidR="000569D1" w:rsidRDefault="000569D1" w:rsidP="00851C1F">
      <w:pPr>
        <w:pStyle w:val="NoSpacing"/>
        <w:ind w:left="720"/>
        <w:rPr>
          <w:color w:val="5E6F66"/>
        </w:rPr>
      </w:pPr>
      <w:r>
        <w:t>Na</w:t>
      </w:r>
      <w:r>
        <w:rPr>
          <w:color w:val="071827"/>
        </w:rPr>
        <w:t>m</w:t>
      </w:r>
      <w:r>
        <w:t>e</w:t>
      </w:r>
      <w:r>
        <w:rPr>
          <w:color w:val="15281A"/>
        </w:rPr>
        <w:t xml:space="preserve">, </w:t>
      </w:r>
      <w:r>
        <w:t>address</w:t>
      </w:r>
      <w:r>
        <w:rPr>
          <w:color w:val="15281A"/>
        </w:rPr>
        <w:t xml:space="preserve">, </w:t>
      </w:r>
      <w:r>
        <w:t>and telephone numbe</w:t>
      </w:r>
      <w:r>
        <w:rPr>
          <w:color w:val="15281A"/>
        </w:rPr>
        <w:t xml:space="preserve">r </w:t>
      </w:r>
      <w:r>
        <w:t>of protestor</w:t>
      </w:r>
      <w:r>
        <w:rPr>
          <w:color w:val="5E6F66"/>
        </w:rPr>
        <w:t xml:space="preserve">. </w:t>
      </w:r>
    </w:p>
    <w:p w:rsidR="005012A9" w:rsidRPr="005012A9" w:rsidRDefault="005012A9" w:rsidP="00851C1F">
      <w:pPr>
        <w:pStyle w:val="NoSpacing"/>
        <w:ind w:left="720"/>
        <w:rPr>
          <w:color w:val="79897F"/>
        </w:rPr>
      </w:pPr>
      <w:r>
        <w:t>S</w:t>
      </w:r>
      <w:r w:rsidR="000569D1">
        <w:t>o</w:t>
      </w:r>
      <w:r w:rsidR="000569D1" w:rsidRPr="005012A9">
        <w:rPr>
          <w:color w:val="15281A"/>
        </w:rPr>
        <w:t>li</w:t>
      </w:r>
      <w:r w:rsidR="000569D1">
        <w:t>c</w:t>
      </w:r>
      <w:r w:rsidR="000569D1" w:rsidRPr="005012A9">
        <w:rPr>
          <w:color w:val="15281A"/>
        </w:rPr>
        <w:t>i</w:t>
      </w:r>
      <w:r w:rsidR="000569D1">
        <w:t>tat</w:t>
      </w:r>
      <w:r w:rsidR="000569D1" w:rsidRPr="005012A9">
        <w:rPr>
          <w:color w:val="15281A"/>
        </w:rPr>
        <w:t>i</w:t>
      </w:r>
      <w:r w:rsidR="000569D1">
        <w:t>on or contract name and/or number</w:t>
      </w:r>
      <w:r w:rsidR="000569D1" w:rsidRPr="005012A9">
        <w:rPr>
          <w:color w:val="5E6F66"/>
        </w:rPr>
        <w:t>.</w:t>
      </w:r>
    </w:p>
    <w:p w:rsidR="005012A9" w:rsidRPr="005012A9" w:rsidRDefault="000569D1" w:rsidP="00851C1F">
      <w:pPr>
        <w:pStyle w:val="NoSpacing"/>
        <w:ind w:left="720"/>
        <w:rPr>
          <w:color w:val="5E6F66"/>
        </w:rPr>
      </w:pPr>
      <w:r>
        <w:lastRenderedPageBreak/>
        <w:t>A de</w:t>
      </w:r>
      <w:r w:rsidRPr="005012A9">
        <w:rPr>
          <w:color w:val="15281A"/>
        </w:rPr>
        <w:t>t</w:t>
      </w:r>
      <w:r>
        <w:t>a</w:t>
      </w:r>
      <w:r w:rsidRPr="005012A9">
        <w:rPr>
          <w:color w:val="15281A"/>
        </w:rPr>
        <w:t>i</w:t>
      </w:r>
      <w:r>
        <w:t>led statement of the legal and factua</w:t>
      </w:r>
      <w:r w:rsidRPr="005012A9">
        <w:rPr>
          <w:color w:val="071827"/>
        </w:rPr>
        <w:t xml:space="preserve">l </w:t>
      </w:r>
      <w:r>
        <w:t>grounds for the protest</w:t>
      </w:r>
      <w:r w:rsidRPr="005012A9">
        <w:rPr>
          <w:color w:val="15281A"/>
        </w:rPr>
        <w:t xml:space="preserve">, </w:t>
      </w:r>
      <w:r>
        <w:t>includ</w:t>
      </w:r>
      <w:r w:rsidRPr="005012A9">
        <w:rPr>
          <w:color w:val="15281A"/>
        </w:rPr>
        <w:t>i</w:t>
      </w:r>
      <w:r>
        <w:t>ng cop</w:t>
      </w:r>
      <w:r w:rsidRPr="005012A9">
        <w:rPr>
          <w:color w:val="15281A"/>
        </w:rPr>
        <w:t>i</w:t>
      </w:r>
      <w:r>
        <w:t>e</w:t>
      </w:r>
      <w:r w:rsidRPr="005012A9">
        <w:rPr>
          <w:color w:val="15281A"/>
        </w:rPr>
        <w:t xml:space="preserve">s </w:t>
      </w:r>
      <w:r>
        <w:t>o</w:t>
      </w:r>
      <w:r w:rsidRPr="005012A9">
        <w:rPr>
          <w:color w:val="15281A"/>
        </w:rPr>
        <w:t xml:space="preserve">f </w:t>
      </w:r>
      <w:r>
        <w:t>a</w:t>
      </w:r>
      <w:r w:rsidRPr="005012A9">
        <w:rPr>
          <w:color w:val="15281A"/>
        </w:rPr>
        <w:t>l</w:t>
      </w:r>
      <w:r>
        <w:t xml:space="preserve">l </w:t>
      </w:r>
      <w:r w:rsidRPr="005012A9">
        <w:rPr>
          <w:color w:val="071827"/>
        </w:rPr>
        <w:t>r</w:t>
      </w:r>
      <w:r>
        <w:t>elevant documents or informatio</w:t>
      </w:r>
      <w:r w:rsidRPr="005012A9">
        <w:rPr>
          <w:color w:val="071827"/>
        </w:rPr>
        <w:t>n</w:t>
      </w:r>
      <w:r w:rsidRPr="005012A9">
        <w:rPr>
          <w:color w:val="79897F"/>
        </w:rPr>
        <w:t xml:space="preserve">. </w:t>
      </w:r>
    </w:p>
    <w:p w:rsidR="000569D1" w:rsidRPr="005012A9" w:rsidRDefault="000569D1" w:rsidP="00851C1F">
      <w:pPr>
        <w:pStyle w:val="NoSpacing"/>
        <w:ind w:left="720"/>
        <w:rPr>
          <w:color w:val="5E6F66"/>
        </w:rPr>
      </w:pPr>
      <w:r>
        <w:t>A sta</w:t>
      </w:r>
      <w:r w:rsidRPr="005012A9">
        <w:rPr>
          <w:color w:val="15281A"/>
        </w:rPr>
        <w:t>t</w:t>
      </w:r>
      <w:r>
        <w:t>ement o</w:t>
      </w:r>
      <w:r w:rsidRPr="005012A9">
        <w:rPr>
          <w:color w:val="190D05"/>
        </w:rPr>
        <w:t xml:space="preserve">f </w:t>
      </w:r>
      <w:r>
        <w:t>rel</w:t>
      </w:r>
      <w:r w:rsidRPr="005012A9">
        <w:rPr>
          <w:color w:val="15281A"/>
        </w:rPr>
        <w:t>i</w:t>
      </w:r>
      <w:r>
        <w:t>ef requested</w:t>
      </w:r>
      <w:r w:rsidRPr="005012A9">
        <w:rPr>
          <w:color w:val="5E6F66"/>
        </w:rPr>
        <w:t xml:space="preserve">. </w:t>
      </w:r>
    </w:p>
    <w:p w:rsidR="000569D1" w:rsidRDefault="000569D1" w:rsidP="00851C1F">
      <w:pPr>
        <w:pStyle w:val="NoSpacing"/>
        <w:rPr>
          <w:color w:val="79897F"/>
        </w:rPr>
      </w:pPr>
      <w:r>
        <w:t>Only written protests received within the t</w:t>
      </w:r>
      <w:r>
        <w:rPr>
          <w:color w:val="15281A"/>
        </w:rPr>
        <w:t>i</w:t>
      </w:r>
      <w:r>
        <w:t>melines stated in these procedures will be cons</w:t>
      </w:r>
      <w:r>
        <w:rPr>
          <w:color w:val="15281A"/>
        </w:rPr>
        <w:t>i</w:t>
      </w:r>
      <w:r>
        <w:t>dered</w:t>
      </w:r>
      <w:r>
        <w:rPr>
          <w:color w:val="89A196"/>
        </w:rPr>
        <w:t xml:space="preserve">. </w:t>
      </w:r>
      <w:r>
        <w:t>Upon rece</w:t>
      </w:r>
      <w:r>
        <w:rPr>
          <w:color w:val="071827"/>
        </w:rPr>
        <w:t>i</w:t>
      </w:r>
      <w:r>
        <w:t>pt of a protest</w:t>
      </w:r>
      <w:r>
        <w:rPr>
          <w:color w:val="15281A"/>
        </w:rPr>
        <w:t xml:space="preserve">, </w:t>
      </w:r>
      <w:r w:rsidRPr="005012A9">
        <w:rPr>
          <w:highlight w:val="yellow"/>
        </w:rPr>
        <w:t>XYZ TRANSIT SYSTEM</w:t>
      </w:r>
      <w:r>
        <w:t xml:space="preserve"> w</w:t>
      </w:r>
      <w:r>
        <w:rPr>
          <w:color w:val="15281A"/>
        </w:rPr>
        <w:t>i</w:t>
      </w:r>
      <w:r>
        <w:t>ll not</w:t>
      </w:r>
      <w:r>
        <w:rPr>
          <w:color w:val="190D05"/>
        </w:rPr>
        <w:t>i</w:t>
      </w:r>
      <w:r>
        <w:t>fy the protestor that the protest has been rece</w:t>
      </w:r>
      <w:r>
        <w:rPr>
          <w:color w:val="15281A"/>
        </w:rPr>
        <w:t>i</w:t>
      </w:r>
      <w:r>
        <w:t>ved by mail within five (5) work</w:t>
      </w:r>
      <w:r>
        <w:rPr>
          <w:color w:val="15281A"/>
        </w:rPr>
        <w:t>i</w:t>
      </w:r>
      <w:r>
        <w:t>ng days</w:t>
      </w:r>
      <w:r>
        <w:rPr>
          <w:color w:val="38483E"/>
        </w:rPr>
        <w:t xml:space="preserve">. </w:t>
      </w:r>
      <w:r w:rsidRPr="005012A9">
        <w:rPr>
          <w:highlight w:val="yellow"/>
        </w:rPr>
        <w:t>XYZ TRANSIT SYSTEM</w:t>
      </w:r>
      <w:r>
        <w:t xml:space="preserve"> may request addit</w:t>
      </w:r>
      <w:r>
        <w:rPr>
          <w:color w:val="15281A"/>
        </w:rPr>
        <w:t>i</w:t>
      </w:r>
      <w:r>
        <w:t xml:space="preserve">onal </w:t>
      </w:r>
      <w:r>
        <w:rPr>
          <w:color w:val="15281A"/>
        </w:rPr>
        <w:t>i</w:t>
      </w:r>
      <w:r>
        <w:t>nformat</w:t>
      </w:r>
      <w:r>
        <w:rPr>
          <w:color w:val="15281A"/>
        </w:rPr>
        <w:t>i</w:t>
      </w:r>
      <w:r>
        <w:t>on f</w:t>
      </w:r>
      <w:r>
        <w:rPr>
          <w:color w:val="15281A"/>
        </w:rPr>
        <w:t>r</w:t>
      </w:r>
      <w:r>
        <w:t xml:space="preserve">om </w:t>
      </w:r>
      <w:r>
        <w:rPr>
          <w:color w:val="15281A"/>
        </w:rPr>
        <w:t>t</w:t>
      </w:r>
      <w:r>
        <w:t>he protesting party</w:t>
      </w:r>
      <w:r>
        <w:rPr>
          <w:color w:val="38483E"/>
        </w:rPr>
        <w:t xml:space="preserve">, </w:t>
      </w:r>
      <w:r>
        <w:t>which must be subm</w:t>
      </w:r>
      <w:r>
        <w:rPr>
          <w:color w:val="190D05"/>
        </w:rPr>
        <w:t>i</w:t>
      </w:r>
      <w:r>
        <w:t xml:space="preserve">tted in writing to </w:t>
      </w:r>
      <w:r w:rsidRPr="005012A9">
        <w:rPr>
          <w:highlight w:val="yellow"/>
        </w:rPr>
        <w:t>XYZ TRANSIT S</w:t>
      </w:r>
      <w:r>
        <w:t>YSTEM w</w:t>
      </w:r>
      <w:r>
        <w:rPr>
          <w:color w:val="15281A"/>
        </w:rPr>
        <w:t>i</w:t>
      </w:r>
      <w:r>
        <w:t>th</w:t>
      </w:r>
      <w:r>
        <w:rPr>
          <w:color w:val="15281A"/>
        </w:rPr>
        <w:t>i</w:t>
      </w:r>
      <w:r>
        <w:t xml:space="preserve">n five </w:t>
      </w:r>
      <w:r>
        <w:rPr>
          <w:color w:val="071827"/>
        </w:rPr>
        <w:t>(</w:t>
      </w:r>
      <w:r>
        <w:t xml:space="preserve">5) working days from the date of </w:t>
      </w:r>
      <w:r w:rsidRPr="005012A9">
        <w:rPr>
          <w:highlight w:val="yellow"/>
        </w:rPr>
        <w:t>XYZ TRANS</w:t>
      </w:r>
      <w:r w:rsidRPr="005012A9">
        <w:rPr>
          <w:color w:val="190D05"/>
          <w:highlight w:val="yellow"/>
        </w:rPr>
        <w:t>I</w:t>
      </w:r>
      <w:r w:rsidRPr="005012A9">
        <w:rPr>
          <w:highlight w:val="yellow"/>
        </w:rPr>
        <w:t>T SYSTEM</w:t>
      </w:r>
      <w:r w:rsidRPr="005012A9">
        <w:rPr>
          <w:color w:val="15281A"/>
          <w:highlight w:val="yellow"/>
        </w:rPr>
        <w:t>'</w:t>
      </w:r>
      <w:r w:rsidRPr="005012A9">
        <w:rPr>
          <w:highlight w:val="yellow"/>
        </w:rPr>
        <w:t>s</w:t>
      </w:r>
      <w:r>
        <w:t xml:space="preserve"> request</w:t>
      </w:r>
      <w:r>
        <w:rPr>
          <w:color w:val="000000"/>
        </w:rPr>
        <w:t xml:space="preserve">. </w:t>
      </w:r>
      <w:r>
        <w:t>W</w:t>
      </w:r>
      <w:r>
        <w:rPr>
          <w:color w:val="15281A"/>
        </w:rPr>
        <w:t>i</w:t>
      </w:r>
      <w:r>
        <w:t>thin twe</w:t>
      </w:r>
      <w:r>
        <w:rPr>
          <w:color w:val="071827"/>
        </w:rPr>
        <w:t>n</w:t>
      </w:r>
      <w:r>
        <w:t>ty (20</w:t>
      </w:r>
      <w:r>
        <w:rPr>
          <w:color w:val="15281A"/>
        </w:rPr>
        <w:t xml:space="preserve">) </w:t>
      </w:r>
      <w:r>
        <w:t>work</w:t>
      </w:r>
      <w:r>
        <w:rPr>
          <w:color w:val="15281A"/>
        </w:rPr>
        <w:t>i</w:t>
      </w:r>
      <w:r>
        <w:t>ng days o</w:t>
      </w:r>
      <w:r>
        <w:rPr>
          <w:color w:val="15281A"/>
        </w:rPr>
        <w:t>f r</w:t>
      </w:r>
      <w:r>
        <w:t>ece</w:t>
      </w:r>
      <w:r>
        <w:rPr>
          <w:color w:val="15281A"/>
        </w:rPr>
        <w:t>i</w:t>
      </w:r>
      <w:r>
        <w:t>p</w:t>
      </w:r>
      <w:r>
        <w:rPr>
          <w:color w:val="15281A"/>
        </w:rPr>
        <w:t xml:space="preserve">t </w:t>
      </w:r>
      <w:r>
        <w:t>of a wr</w:t>
      </w:r>
      <w:r>
        <w:rPr>
          <w:color w:val="15281A"/>
        </w:rPr>
        <w:t>i</w:t>
      </w:r>
      <w:r>
        <w:t>t</w:t>
      </w:r>
      <w:r>
        <w:rPr>
          <w:color w:val="15281A"/>
        </w:rPr>
        <w:t>t</w:t>
      </w:r>
      <w:r>
        <w:t>en protest</w:t>
      </w:r>
      <w:r>
        <w:rPr>
          <w:color w:val="000000"/>
        </w:rPr>
        <w:t xml:space="preserve">, </w:t>
      </w:r>
      <w:r w:rsidRPr="005012A9">
        <w:rPr>
          <w:highlight w:val="yellow"/>
        </w:rPr>
        <w:t>XYZ TRANSIT SYSTEM</w:t>
      </w:r>
      <w:r>
        <w:t xml:space="preserve"> sha</w:t>
      </w:r>
      <w:r>
        <w:rPr>
          <w:color w:val="15281A"/>
        </w:rPr>
        <w:t>l</w:t>
      </w:r>
      <w:r>
        <w:t>l e</w:t>
      </w:r>
      <w:r>
        <w:rPr>
          <w:color w:val="15281A"/>
        </w:rPr>
        <w:t>i</w:t>
      </w:r>
      <w:r>
        <w:t>ther</w:t>
      </w:r>
      <w:r>
        <w:rPr>
          <w:color w:val="79897F"/>
        </w:rPr>
        <w:t xml:space="preserve">: </w:t>
      </w:r>
    </w:p>
    <w:p w:rsidR="005012A9" w:rsidRPr="005012A9" w:rsidRDefault="000569D1" w:rsidP="00851C1F">
      <w:pPr>
        <w:pStyle w:val="NoSpacing"/>
        <w:ind w:left="720"/>
        <w:rPr>
          <w:color w:val="38483E"/>
        </w:rPr>
      </w:pPr>
      <w:r>
        <w:t xml:space="preserve">Issue a final written decision which responds in detail to each issue raised </w:t>
      </w:r>
      <w:r w:rsidR="005012A9">
        <w:t xml:space="preserve">  </w:t>
      </w:r>
      <w:r>
        <w:t>in the protest and inc</w:t>
      </w:r>
      <w:r w:rsidRPr="005012A9">
        <w:rPr>
          <w:color w:val="071827"/>
        </w:rPr>
        <w:t>l</w:t>
      </w:r>
      <w:r>
        <w:t>udes a rat</w:t>
      </w:r>
      <w:r w:rsidRPr="005012A9">
        <w:rPr>
          <w:color w:val="15281A"/>
        </w:rPr>
        <w:t>i</w:t>
      </w:r>
      <w:r>
        <w:t>onale for the decision rendered</w:t>
      </w:r>
      <w:r w:rsidRPr="005012A9">
        <w:rPr>
          <w:color w:val="15281A"/>
        </w:rPr>
        <w:t xml:space="preserve">, </w:t>
      </w:r>
      <w:r>
        <w:t xml:space="preserve">or </w:t>
      </w:r>
    </w:p>
    <w:p w:rsidR="00851C1F" w:rsidRDefault="000569D1" w:rsidP="00851C1F">
      <w:pPr>
        <w:pStyle w:val="NoSpacing"/>
        <w:ind w:left="720"/>
        <w:rPr>
          <w:color w:val="5E6F66"/>
        </w:rPr>
      </w:pPr>
      <w:r>
        <w:t>Co</w:t>
      </w:r>
      <w:r w:rsidRPr="005012A9">
        <w:rPr>
          <w:color w:val="071827"/>
        </w:rPr>
        <w:t>n</w:t>
      </w:r>
      <w:r>
        <w:t>duct, at XYZ TRANSIT SYSTEM</w:t>
      </w:r>
      <w:r w:rsidRPr="005012A9">
        <w:rPr>
          <w:color w:val="071827"/>
        </w:rPr>
        <w:t>'</w:t>
      </w:r>
      <w:r>
        <w:t>s discretion</w:t>
      </w:r>
      <w:r w:rsidRPr="005012A9">
        <w:rPr>
          <w:color w:val="15281A"/>
        </w:rPr>
        <w:t xml:space="preserve">, </w:t>
      </w:r>
      <w:r>
        <w:t xml:space="preserve">an informal hearing to allow the </w:t>
      </w:r>
      <w:r w:rsidRPr="005012A9">
        <w:rPr>
          <w:color w:val="15281A"/>
        </w:rPr>
        <w:t>i</w:t>
      </w:r>
      <w:r>
        <w:t>nterested par</w:t>
      </w:r>
      <w:r w:rsidRPr="005012A9">
        <w:rPr>
          <w:color w:val="15281A"/>
        </w:rPr>
        <w:t>ti</w:t>
      </w:r>
      <w:r>
        <w:t>c</w:t>
      </w:r>
      <w:r w:rsidRPr="005012A9">
        <w:rPr>
          <w:color w:val="15281A"/>
        </w:rPr>
        <w:t>i</w:t>
      </w:r>
      <w:r>
        <w:t>pat</w:t>
      </w:r>
      <w:r w:rsidRPr="005012A9">
        <w:rPr>
          <w:color w:val="15281A"/>
        </w:rPr>
        <w:t>i</w:t>
      </w:r>
      <w:r>
        <w:t>ng parties an opportunity to present their positions and supporting facts</w:t>
      </w:r>
      <w:r w:rsidRPr="005012A9">
        <w:rPr>
          <w:color w:val="15281A"/>
        </w:rPr>
        <w:t xml:space="preserve">, </w:t>
      </w:r>
      <w:r>
        <w:t>documents</w:t>
      </w:r>
      <w:r w:rsidRPr="005012A9">
        <w:rPr>
          <w:color w:val="15281A"/>
        </w:rPr>
        <w:t xml:space="preserve">, </w:t>
      </w:r>
      <w:r>
        <w:t>justification</w:t>
      </w:r>
      <w:r w:rsidRPr="005012A9">
        <w:rPr>
          <w:color w:val="15281A"/>
        </w:rPr>
        <w:t xml:space="preserve">, </w:t>
      </w:r>
      <w:r>
        <w:t>and technical information</w:t>
      </w:r>
      <w:r w:rsidRPr="005012A9">
        <w:rPr>
          <w:color w:val="5E6F66"/>
        </w:rPr>
        <w:t xml:space="preserve">. </w:t>
      </w:r>
    </w:p>
    <w:p w:rsidR="000569D1" w:rsidRPr="005012A9" w:rsidRDefault="000569D1" w:rsidP="00851C1F">
      <w:pPr>
        <w:pStyle w:val="NoSpacing"/>
        <w:rPr>
          <w:color w:val="38483E"/>
        </w:rPr>
      </w:pPr>
      <w:r>
        <w:t>XYZ TRANSIT SYSTEM will advise a</w:t>
      </w:r>
      <w:r w:rsidRPr="005012A9">
        <w:rPr>
          <w:color w:val="15281A"/>
        </w:rPr>
        <w:t>l</w:t>
      </w:r>
      <w:r>
        <w:t>l inte</w:t>
      </w:r>
      <w:r w:rsidRPr="005012A9">
        <w:rPr>
          <w:color w:val="071827"/>
        </w:rPr>
        <w:t>r</w:t>
      </w:r>
      <w:r>
        <w:t xml:space="preserve">ested parties of the final decision </w:t>
      </w:r>
      <w:r w:rsidRPr="005012A9">
        <w:rPr>
          <w:color w:val="15281A"/>
        </w:rPr>
        <w:t>i</w:t>
      </w:r>
      <w:r>
        <w:t>n wr</w:t>
      </w:r>
      <w:r w:rsidRPr="005012A9">
        <w:rPr>
          <w:color w:val="38483E"/>
        </w:rPr>
        <w:t>i</w:t>
      </w:r>
      <w:r>
        <w:t>t</w:t>
      </w:r>
      <w:r w:rsidRPr="005012A9">
        <w:rPr>
          <w:color w:val="071827"/>
        </w:rPr>
        <w:t>i</w:t>
      </w:r>
      <w:r>
        <w:t>ng no la</w:t>
      </w:r>
      <w:r w:rsidRPr="005012A9">
        <w:rPr>
          <w:color w:val="15281A"/>
        </w:rPr>
        <w:t>t</w:t>
      </w:r>
      <w:r>
        <w:t>er than five (5) working days from the da</w:t>
      </w:r>
      <w:r w:rsidRPr="005012A9">
        <w:rPr>
          <w:color w:val="15281A"/>
        </w:rPr>
        <w:t>t</w:t>
      </w:r>
      <w:r>
        <w:t xml:space="preserve">e of </w:t>
      </w:r>
      <w:r w:rsidRPr="005012A9">
        <w:rPr>
          <w:color w:val="15281A"/>
        </w:rPr>
        <w:t>t</w:t>
      </w:r>
      <w:r>
        <w:t>he informal hear</w:t>
      </w:r>
      <w:r w:rsidRPr="005012A9">
        <w:rPr>
          <w:color w:val="15281A"/>
        </w:rPr>
        <w:t>i</w:t>
      </w:r>
      <w:r>
        <w:t>ng</w:t>
      </w:r>
      <w:r w:rsidRPr="005012A9">
        <w:rPr>
          <w:color w:val="38483E"/>
        </w:rPr>
        <w:t xml:space="preserve">. </w:t>
      </w:r>
    </w:p>
    <w:p w:rsidR="000569D1" w:rsidRDefault="000569D1" w:rsidP="00851C1F">
      <w:pPr>
        <w:pStyle w:val="NoSpacing"/>
      </w:pPr>
    </w:p>
    <w:p w:rsidR="007A5C3E" w:rsidRDefault="000569D1" w:rsidP="007A5C3E">
      <w:pPr>
        <w:rPr>
          <w:b/>
        </w:rPr>
      </w:pPr>
      <w:r w:rsidRPr="007A5C3E">
        <w:rPr>
          <w:b/>
        </w:rPr>
        <w:t xml:space="preserve">Protests before Proposal Solicitation </w:t>
      </w:r>
    </w:p>
    <w:p w:rsidR="000569D1" w:rsidRDefault="000569D1" w:rsidP="00851C1F">
      <w:pPr>
        <w:pStyle w:val="NoSpacing"/>
        <w:rPr>
          <w:color w:val="63746B"/>
        </w:rPr>
      </w:pPr>
      <w:r w:rsidRPr="00851C1F">
        <w:t xml:space="preserve">Bid protests alleging restrictive specifications or improprieties, which are apparent prior to bid or proposal opening, must be submitted in writing to </w:t>
      </w:r>
      <w:r w:rsidRPr="00851C1F">
        <w:rPr>
          <w:highlight w:val="yellow"/>
        </w:rPr>
        <w:t>XYZ TRANSIT SYSTEM</w:t>
      </w:r>
      <w:r w:rsidRPr="00851C1F">
        <w:t xml:space="preserve"> and must be received at least five (5) working days prior to bid/proposal opening. Bids will not be opened until five (5) working days after resolution of the protest unless </w:t>
      </w:r>
      <w:r w:rsidRPr="00851C1F">
        <w:rPr>
          <w:highlight w:val="yellow"/>
        </w:rPr>
        <w:t>XYZ TRANSIT SYSTEM</w:t>
      </w:r>
      <w:r w:rsidRPr="00851C1F">
        <w:t xml:space="preserve"> determines that: The items to be procured are urgently required; Delivery or performance will be unduly delayed by failure to make award promptly; or Failure to make award will otherwise cause undue harm to </w:t>
      </w:r>
      <w:r w:rsidRPr="00851C1F">
        <w:rPr>
          <w:highlight w:val="yellow"/>
        </w:rPr>
        <w:t>XYZ TRANSIT SYSTEM</w:t>
      </w:r>
      <w:r w:rsidRPr="00851C1F">
        <w:t xml:space="preserve">. If the written protest is not received by the time specified, bids or proposals may be received, opened and awarded in the normal manner unless </w:t>
      </w:r>
      <w:r w:rsidRPr="00851C1F">
        <w:rPr>
          <w:highlight w:val="yellow"/>
        </w:rPr>
        <w:t>XYZ TRANSIT SYSTEM</w:t>
      </w:r>
      <w:r w:rsidRPr="00851C1F">
        <w:t xml:space="preserve"> determines that it is in the best interest of all concerned to delay any step</w:t>
      </w:r>
      <w:r>
        <w:rPr>
          <w:color w:val="63746B"/>
        </w:rPr>
        <w:t>.</w:t>
      </w:r>
    </w:p>
    <w:p w:rsidR="005012A9" w:rsidRDefault="005012A9" w:rsidP="00BE11E7">
      <w:pPr>
        <w:pStyle w:val="Style"/>
        <w:rPr>
          <w:color w:val="63746B"/>
        </w:rPr>
      </w:pPr>
    </w:p>
    <w:p w:rsidR="00851C1F" w:rsidRDefault="000569D1" w:rsidP="00851C1F">
      <w:pPr>
        <w:rPr>
          <w:b/>
        </w:rPr>
      </w:pPr>
      <w:r w:rsidRPr="007A5C3E">
        <w:rPr>
          <w:b/>
        </w:rPr>
        <w:t xml:space="preserve">Protests after Opening of Proposal Solicitation and Prior to Award </w:t>
      </w:r>
    </w:p>
    <w:p w:rsidR="000569D1" w:rsidRDefault="000569D1" w:rsidP="00851C1F">
      <w:pPr>
        <w:rPr>
          <w:color w:val="36473D"/>
        </w:rPr>
      </w:pPr>
      <w:r>
        <w:t>Protests aga</w:t>
      </w:r>
      <w:r>
        <w:rPr>
          <w:color w:val="0F3F11"/>
        </w:rPr>
        <w:t>i</w:t>
      </w:r>
      <w:r>
        <w:t xml:space="preserve">nst </w:t>
      </w:r>
      <w:r>
        <w:rPr>
          <w:color w:val="0F3F11"/>
        </w:rPr>
        <w:t>t</w:t>
      </w:r>
      <w:r>
        <w:t>he making of an award may be made after bid opening and prior to award</w:t>
      </w:r>
      <w:r>
        <w:rPr>
          <w:color w:val="36473D"/>
        </w:rPr>
        <w:t xml:space="preserve">. </w:t>
      </w:r>
      <w:r>
        <w:t xml:space="preserve">Such protests must be submitted in writing </w:t>
      </w:r>
      <w:r w:rsidRPr="005012A9">
        <w:t>to</w:t>
      </w:r>
      <w:r w:rsidRPr="005012A9">
        <w:rPr>
          <w:highlight w:val="yellow"/>
        </w:rPr>
        <w:t xml:space="preserve"> XYZ TRANSIT SYSTEM</w:t>
      </w:r>
      <w:r>
        <w:t xml:space="preserve"> and must be received by </w:t>
      </w:r>
      <w:r w:rsidRPr="005012A9">
        <w:rPr>
          <w:highlight w:val="yellow"/>
        </w:rPr>
        <w:t>XYZ TRANSIT SYSTEM</w:t>
      </w:r>
      <w:r>
        <w:t xml:space="preserve"> within five (5) working days of </w:t>
      </w:r>
      <w:r>
        <w:rPr>
          <w:color w:val="231B0F"/>
        </w:rPr>
        <w:t>t</w:t>
      </w:r>
      <w:r>
        <w:t>he b</w:t>
      </w:r>
      <w:r>
        <w:rPr>
          <w:color w:val="231B0F"/>
        </w:rPr>
        <w:t>i</w:t>
      </w:r>
      <w:r>
        <w:t xml:space="preserve">d opening. If </w:t>
      </w:r>
      <w:r w:rsidRPr="005012A9">
        <w:rPr>
          <w:highlight w:val="yellow"/>
        </w:rPr>
        <w:t>XYZ TRANSIT SYSTEM</w:t>
      </w:r>
      <w:r>
        <w:t xml:space="preserve"> decides to withhold the award pending resolution of the protest, </w:t>
      </w:r>
      <w:r w:rsidRPr="005012A9">
        <w:rPr>
          <w:highlight w:val="yellow"/>
        </w:rPr>
        <w:t>XYZ TRANSIT SYSTEM</w:t>
      </w:r>
      <w:r>
        <w:t xml:space="preserve"> will notify all bidders whose bids or proposals might become eligible for award, and offer them the option to extend or withdraw the bid or proposal beyond the 120-day validity period. Awards will not be made until at least five (5) working days after resolution of the protest unless </w:t>
      </w:r>
      <w:r w:rsidRPr="005012A9">
        <w:rPr>
          <w:highlight w:val="yellow"/>
        </w:rPr>
        <w:t>XYZ TRANSIT SYSTEM</w:t>
      </w:r>
      <w:r>
        <w:t xml:space="preserve"> determines that</w:t>
      </w:r>
      <w:r>
        <w:rPr>
          <w:color w:val="36473D"/>
        </w:rPr>
        <w:t xml:space="preserve">: </w:t>
      </w:r>
    </w:p>
    <w:p w:rsidR="000569D1" w:rsidRDefault="000569D1" w:rsidP="00BE11E7">
      <w:pPr>
        <w:pStyle w:val="Style"/>
        <w:rPr>
          <w:color w:val="000000"/>
        </w:rPr>
      </w:pPr>
      <w:r>
        <w:t>The items to be procured are urgently required</w:t>
      </w:r>
      <w:r>
        <w:rPr>
          <w:color w:val="36473D"/>
        </w:rPr>
        <w:t xml:space="preserve">; </w:t>
      </w:r>
      <w:r>
        <w:t>Delivery o</w:t>
      </w:r>
      <w:r>
        <w:rPr>
          <w:color w:val="0F3F11"/>
        </w:rPr>
        <w:t xml:space="preserve">r </w:t>
      </w:r>
      <w:r>
        <w:t xml:space="preserve">performance will be unduly delayed by </w:t>
      </w:r>
      <w:r>
        <w:rPr>
          <w:color w:val="231B0F"/>
        </w:rPr>
        <w:t>f</w:t>
      </w:r>
      <w:r>
        <w:t>ai</w:t>
      </w:r>
      <w:r>
        <w:rPr>
          <w:color w:val="003B00"/>
        </w:rPr>
        <w:t>l</w:t>
      </w:r>
      <w:r>
        <w:t>ure to make award promptly</w:t>
      </w:r>
      <w:r>
        <w:rPr>
          <w:color w:val="36473D"/>
        </w:rPr>
        <w:t xml:space="preserve">; </w:t>
      </w:r>
      <w:r>
        <w:t xml:space="preserve">or Failure to make award will otherwise cause undue harm to </w:t>
      </w:r>
      <w:r w:rsidRPr="005012A9">
        <w:rPr>
          <w:highlight w:val="yellow"/>
        </w:rPr>
        <w:t>XYZ TRANSIT SY</w:t>
      </w:r>
      <w:r>
        <w:t>STEM or the federal government</w:t>
      </w:r>
      <w:r>
        <w:rPr>
          <w:color w:val="000000"/>
        </w:rPr>
        <w:t xml:space="preserve">. </w:t>
      </w:r>
    </w:p>
    <w:p w:rsidR="00AE1985" w:rsidRDefault="00AE1985" w:rsidP="00BE11E7">
      <w:pPr>
        <w:pStyle w:val="Style"/>
        <w:rPr>
          <w:b/>
          <w:w w:val="107"/>
        </w:rPr>
      </w:pPr>
    </w:p>
    <w:p w:rsidR="000569D1" w:rsidRPr="00BE48A8" w:rsidRDefault="000569D1" w:rsidP="00BE11E7">
      <w:pPr>
        <w:pStyle w:val="Style"/>
        <w:rPr>
          <w:b/>
          <w:w w:val="107"/>
        </w:rPr>
      </w:pPr>
      <w:r w:rsidRPr="00BE48A8">
        <w:rPr>
          <w:b/>
          <w:w w:val="107"/>
        </w:rPr>
        <w:t>Protests after Award</w:t>
      </w:r>
    </w:p>
    <w:p w:rsidR="00851C1F" w:rsidRDefault="00851C1F" w:rsidP="00BE11E7">
      <w:pPr>
        <w:pStyle w:val="Style"/>
      </w:pPr>
    </w:p>
    <w:p w:rsidR="000569D1" w:rsidRDefault="000569D1" w:rsidP="00BE11E7">
      <w:pPr>
        <w:pStyle w:val="Style"/>
      </w:pPr>
      <w:r>
        <w:t xml:space="preserve">Protests </w:t>
      </w:r>
      <w:r>
        <w:rPr>
          <w:color w:val="1B3120"/>
        </w:rPr>
        <w:t>r</w:t>
      </w:r>
      <w:r>
        <w:t>ec</w:t>
      </w:r>
      <w:r>
        <w:rPr>
          <w:color w:val="1B3120"/>
        </w:rPr>
        <w:t>e</w:t>
      </w:r>
      <w:r>
        <w:t>ive</w:t>
      </w:r>
      <w:r>
        <w:rPr>
          <w:color w:val="1B3120"/>
        </w:rPr>
        <w:t xml:space="preserve">d </w:t>
      </w:r>
      <w:r>
        <w:t xml:space="preserve">after announcement of an award or after a contract has been executed </w:t>
      </w:r>
      <w:r>
        <w:lastRenderedPageBreak/>
        <w:t>will only be cons</w:t>
      </w:r>
      <w:r>
        <w:rPr>
          <w:color w:val="1B3120"/>
        </w:rPr>
        <w:t>i</w:t>
      </w:r>
      <w:r>
        <w:t xml:space="preserve">dered if </w:t>
      </w:r>
      <w:r w:rsidRPr="00BE48A8">
        <w:rPr>
          <w:highlight w:val="yellow"/>
        </w:rPr>
        <w:t>XYZ TRANSIT SYSTEM</w:t>
      </w:r>
      <w:r>
        <w:t xml:space="preserve"> determines that the matter is in the public interest or the protes</w:t>
      </w:r>
      <w:r>
        <w:rPr>
          <w:color w:val="1B3120"/>
        </w:rPr>
        <w:t xml:space="preserve">t </w:t>
      </w:r>
      <w:r>
        <w:t>pres</w:t>
      </w:r>
      <w:r>
        <w:rPr>
          <w:color w:val="1B3120"/>
        </w:rPr>
        <w:t>e</w:t>
      </w:r>
      <w:r>
        <w:t xml:space="preserve">nts </w:t>
      </w:r>
      <w:r>
        <w:rPr>
          <w:color w:val="1B3120"/>
        </w:rPr>
        <w:t>c</w:t>
      </w:r>
      <w:r>
        <w:t>lear and convincing ev</w:t>
      </w:r>
      <w:r>
        <w:rPr>
          <w:color w:val="384C3E"/>
        </w:rPr>
        <w:t>i</w:t>
      </w:r>
      <w:r>
        <w:t xml:space="preserve">dence of </w:t>
      </w:r>
      <w:r>
        <w:rPr>
          <w:color w:val="1B3120"/>
        </w:rPr>
        <w:t>f</w:t>
      </w:r>
      <w:r>
        <w:t>raud</w:t>
      </w:r>
      <w:r>
        <w:rPr>
          <w:color w:val="1B3120"/>
        </w:rPr>
        <w:t xml:space="preserve">, </w:t>
      </w:r>
      <w:r>
        <w:t>misrepresentation</w:t>
      </w:r>
      <w:r>
        <w:rPr>
          <w:color w:val="384C3E"/>
        </w:rPr>
        <w:t xml:space="preserve">, </w:t>
      </w:r>
      <w:r>
        <w:t>other illegality</w:t>
      </w:r>
      <w:r>
        <w:rPr>
          <w:color w:val="1B3120"/>
        </w:rPr>
        <w:t xml:space="preserve">, </w:t>
      </w:r>
      <w:r>
        <w:t xml:space="preserve">or gross </w:t>
      </w:r>
      <w:r>
        <w:rPr>
          <w:color w:val="1B3120"/>
        </w:rPr>
        <w:t>i</w:t>
      </w:r>
      <w:r>
        <w:t>mprop</w:t>
      </w:r>
      <w:r>
        <w:rPr>
          <w:color w:val="1B3120"/>
        </w:rPr>
        <w:t>ri</w:t>
      </w:r>
      <w:r>
        <w:t xml:space="preserve">ety </w:t>
      </w:r>
      <w:r>
        <w:rPr>
          <w:color w:val="1B3120"/>
        </w:rPr>
        <w:t>i</w:t>
      </w:r>
      <w:r>
        <w:t>n the selection of a bid/proposa</w:t>
      </w:r>
      <w:r>
        <w:rPr>
          <w:color w:val="18263A"/>
        </w:rPr>
        <w:t>l</w:t>
      </w:r>
      <w:r>
        <w:rPr>
          <w:color w:val="000000"/>
        </w:rPr>
        <w:t xml:space="preserve">. </w:t>
      </w:r>
      <w:r>
        <w:t>If a protes</w:t>
      </w:r>
      <w:r>
        <w:rPr>
          <w:color w:val="30241D"/>
        </w:rPr>
        <w:t xml:space="preserve">t </w:t>
      </w:r>
      <w:r>
        <w:t>is under consideration</w:t>
      </w:r>
      <w:r>
        <w:rPr>
          <w:color w:val="1B3120"/>
        </w:rPr>
        <w:t xml:space="preserve">, </w:t>
      </w:r>
      <w:r w:rsidRPr="00BE48A8">
        <w:rPr>
          <w:highlight w:val="yellow"/>
        </w:rPr>
        <w:t>XYZ TRANSI</w:t>
      </w:r>
      <w:r w:rsidRPr="00BE48A8">
        <w:rPr>
          <w:color w:val="1B3120"/>
          <w:highlight w:val="yellow"/>
        </w:rPr>
        <w:t xml:space="preserve">T </w:t>
      </w:r>
      <w:r w:rsidRPr="00BE48A8">
        <w:rPr>
          <w:highlight w:val="yellow"/>
        </w:rPr>
        <w:t>SYSTEM</w:t>
      </w:r>
      <w:r>
        <w:t xml:space="preserve"> s</w:t>
      </w:r>
      <w:r>
        <w:rPr>
          <w:color w:val="18263A"/>
        </w:rPr>
        <w:t>h</w:t>
      </w:r>
      <w:r>
        <w:rPr>
          <w:color w:val="1B3120"/>
        </w:rPr>
        <w:t>al</w:t>
      </w:r>
      <w:r>
        <w:t>l e</w:t>
      </w:r>
      <w:r>
        <w:rPr>
          <w:color w:val="1B3120"/>
        </w:rPr>
        <w:t>v</w:t>
      </w:r>
      <w:r>
        <w:t>aluate the bid/proposal a</w:t>
      </w:r>
      <w:r>
        <w:rPr>
          <w:color w:val="1B3120"/>
        </w:rPr>
        <w:t xml:space="preserve">t </w:t>
      </w:r>
      <w:r>
        <w:rPr>
          <w:color w:val="18263A"/>
        </w:rPr>
        <w:t>i</w:t>
      </w:r>
      <w:r>
        <w:t xml:space="preserve">ssue a second time in </w:t>
      </w:r>
      <w:r>
        <w:rPr>
          <w:color w:val="1B3120"/>
        </w:rPr>
        <w:t>i</w:t>
      </w:r>
      <w:r>
        <w:t xml:space="preserve">ts entirety and use the same evaluation </w:t>
      </w:r>
      <w:r>
        <w:rPr>
          <w:color w:val="1B3120"/>
        </w:rPr>
        <w:t>cri</w:t>
      </w:r>
      <w:r>
        <w:t>ter</w:t>
      </w:r>
      <w:r>
        <w:rPr>
          <w:color w:val="384C3E"/>
        </w:rPr>
        <w:t>i</w:t>
      </w:r>
      <w:r>
        <w:t xml:space="preserve">a and rating factors applied in the </w:t>
      </w:r>
      <w:r>
        <w:rPr>
          <w:color w:val="1B3120"/>
        </w:rPr>
        <w:t>i</w:t>
      </w:r>
      <w:r>
        <w:t>nitial rev</w:t>
      </w:r>
      <w:r>
        <w:rPr>
          <w:color w:val="1B3120"/>
        </w:rPr>
        <w:t>i</w:t>
      </w:r>
      <w:r>
        <w:t>ew of the b</w:t>
      </w:r>
      <w:r>
        <w:rPr>
          <w:color w:val="1B3120"/>
        </w:rPr>
        <w:t>i</w:t>
      </w:r>
      <w:r>
        <w:t>d</w:t>
      </w:r>
      <w:r>
        <w:rPr>
          <w:color w:val="1B3120"/>
        </w:rPr>
        <w:t>/</w:t>
      </w:r>
      <w:r>
        <w:t>proposa</w:t>
      </w:r>
      <w:r>
        <w:rPr>
          <w:color w:val="1B3120"/>
        </w:rPr>
        <w:t>l</w:t>
      </w:r>
      <w:r>
        <w:rPr>
          <w:color w:val="000000"/>
        </w:rPr>
        <w:t xml:space="preserve">. </w:t>
      </w:r>
      <w:r>
        <w:t>The b</w:t>
      </w:r>
      <w:r>
        <w:rPr>
          <w:color w:val="1B3120"/>
        </w:rPr>
        <w:t>i</w:t>
      </w:r>
      <w:r>
        <w:t>d</w:t>
      </w:r>
      <w:r>
        <w:rPr>
          <w:color w:val="1B3120"/>
        </w:rPr>
        <w:t>/</w:t>
      </w:r>
      <w:r>
        <w:t>pro</w:t>
      </w:r>
      <w:r>
        <w:rPr>
          <w:color w:val="1B3120"/>
        </w:rPr>
        <w:t>p</w:t>
      </w:r>
      <w:r>
        <w:t>osa</w:t>
      </w:r>
      <w:r>
        <w:rPr>
          <w:color w:val="1B3120"/>
        </w:rPr>
        <w:t xml:space="preserve">l </w:t>
      </w:r>
      <w:r>
        <w:t>w</w:t>
      </w:r>
      <w:r>
        <w:rPr>
          <w:color w:val="1B3120"/>
        </w:rPr>
        <w:t>i</w:t>
      </w:r>
      <w:r>
        <w:t xml:space="preserve">ll </w:t>
      </w:r>
      <w:r>
        <w:rPr>
          <w:color w:val="1B3120"/>
        </w:rPr>
        <w:t>b</w:t>
      </w:r>
      <w:r>
        <w:t>e evaluated by a panel designa</w:t>
      </w:r>
      <w:r>
        <w:rPr>
          <w:color w:val="1B3120"/>
        </w:rPr>
        <w:t>t</w:t>
      </w:r>
      <w:r>
        <w:t xml:space="preserve">ed by the </w:t>
      </w:r>
      <w:r w:rsidRPr="00BE48A8">
        <w:rPr>
          <w:highlight w:val="yellow"/>
        </w:rPr>
        <w:t>XYZ TRANSIT SYSTEM</w:t>
      </w:r>
      <w:r>
        <w:t xml:space="preserve">. </w:t>
      </w:r>
    </w:p>
    <w:p w:rsidR="000569D1" w:rsidRDefault="000569D1" w:rsidP="00BE11E7">
      <w:pPr>
        <w:pStyle w:val="Style"/>
        <w:rPr>
          <w:color w:val="536557"/>
        </w:rPr>
      </w:pPr>
      <w:r>
        <w:rPr>
          <w:color w:val="1B3120"/>
        </w:rPr>
        <w:t>I</w:t>
      </w:r>
      <w:r>
        <w:t>f a pro</w:t>
      </w:r>
      <w:r>
        <w:rPr>
          <w:color w:val="1B3120"/>
        </w:rPr>
        <w:t>t</w:t>
      </w:r>
      <w:r>
        <w:t xml:space="preserve">est </w:t>
      </w:r>
      <w:r>
        <w:rPr>
          <w:color w:val="1B3120"/>
        </w:rPr>
        <w:t>i</w:t>
      </w:r>
      <w:r>
        <w:t>n</w:t>
      </w:r>
      <w:r>
        <w:rPr>
          <w:color w:val="1B3120"/>
        </w:rPr>
        <w:t>v</w:t>
      </w:r>
      <w:r>
        <w:t>olv</w:t>
      </w:r>
      <w:r>
        <w:rPr>
          <w:color w:val="0A460B"/>
        </w:rPr>
        <w:t>i</w:t>
      </w:r>
      <w:r>
        <w:t xml:space="preserve">ng an executed contract </w:t>
      </w:r>
      <w:r>
        <w:rPr>
          <w:color w:val="1B3120"/>
        </w:rPr>
        <w:t>i</w:t>
      </w:r>
      <w:r>
        <w:t xml:space="preserve">s under consideration, </w:t>
      </w:r>
      <w:r w:rsidRPr="00BE48A8">
        <w:rPr>
          <w:highlight w:val="yellow"/>
        </w:rPr>
        <w:t>XYZ TRANSIT SYSTEM</w:t>
      </w:r>
      <w:r>
        <w:t xml:space="preserve"> will notify the selected </w:t>
      </w:r>
      <w:r>
        <w:rPr>
          <w:color w:val="1B3120"/>
        </w:rPr>
        <w:t>c</w:t>
      </w:r>
      <w:r>
        <w:t xml:space="preserve">ontractor of the protest and </w:t>
      </w:r>
      <w:r>
        <w:rPr>
          <w:color w:val="1B3120"/>
        </w:rPr>
        <w:t>i</w:t>
      </w:r>
      <w:r>
        <w:t>ts basis and may, at its discretion</w:t>
      </w:r>
      <w:r>
        <w:rPr>
          <w:color w:val="1B3120"/>
        </w:rPr>
        <w:t xml:space="preserve">, </w:t>
      </w:r>
      <w:r>
        <w:t xml:space="preserve">order the contractor to suspend all </w:t>
      </w:r>
      <w:r w:rsidRPr="00BE48A8">
        <w:rPr>
          <w:color w:val="1B3120"/>
          <w:highlight w:val="yellow"/>
        </w:rPr>
        <w:t>X</w:t>
      </w:r>
      <w:r w:rsidRPr="00BE48A8">
        <w:rPr>
          <w:highlight w:val="yellow"/>
        </w:rPr>
        <w:t>YZ TRANSIT SYSTEM</w:t>
      </w:r>
      <w:r>
        <w:t xml:space="preserve"> work activities</w:t>
      </w:r>
      <w:r>
        <w:rPr>
          <w:color w:val="384C3E"/>
        </w:rPr>
        <w:t xml:space="preserve">. </w:t>
      </w:r>
      <w:r>
        <w:t xml:space="preserve">If the awarded contractor has not executed the contract as </w:t>
      </w:r>
      <w:r>
        <w:rPr>
          <w:color w:val="1B3120"/>
        </w:rPr>
        <w:t>o</w:t>
      </w:r>
      <w:r>
        <w:t xml:space="preserve">f the date the protest is received by </w:t>
      </w:r>
      <w:r w:rsidRPr="00BE48A8">
        <w:rPr>
          <w:highlight w:val="yellow"/>
        </w:rPr>
        <w:t>XYZ TRANSIT SYSTEM</w:t>
      </w:r>
      <w:r>
        <w:rPr>
          <w:color w:val="536557"/>
        </w:rPr>
        <w:t xml:space="preserve">, </w:t>
      </w:r>
      <w:r>
        <w:t>the contract will not be executed unt</w:t>
      </w:r>
      <w:r>
        <w:rPr>
          <w:color w:val="1B3120"/>
        </w:rPr>
        <w:t>i</w:t>
      </w:r>
      <w:r>
        <w:t>l f</w:t>
      </w:r>
      <w:r>
        <w:rPr>
          <w:color w:val="1B3120"/>
        </w:rPr>
        <w:t>i</w:t>
      </w:r>
      <w:r>
        <w:t>ve (5) working days after resolutio</w:t>
      </w:r>
      <w:r>
        <w:rPr>
          <w:color w:val="1B3120"/>
        </w:rPr>
        <w:t xml:space="preserve">n </w:t>
      </w:r>
      <w:r>
        <w:t>o</w:t>
      </w:r>
      <w:r>
        <w:rPr>
          <w:color w:val="1B3120"/>
        </w:rPr>
        <w:t xml:space="preserve">f </w:t>
      </w:r>
      <w:r>
        <w:t xml:space="preserve">the protest unless </w:t>
      </w:r>
      <w:r w:rsidRPr="00BE48A8">
        <w:rPr>
          <w:highlight w:val="yellow"/>
        </w:rPr>
        <w:t>XYZ TRANSIT SYSTEM</w:t>
      </w:r>
      <w:r>
        <w:t xml:space="preserve"> determ</w:t>
      </w:r>
      <w:r>
        <w:rPr>
          <w:color w:val="1B3120"/>
        </w:rPr>
        <w:t>i</w:t>
      </w:r>
      <w:r>
        <w:t>nes that</w:t>
      </w:r>
      <w:r>
        <w:rPr>
          <w:color w:val="536557"/>
        </w:rPr>
        <w:t xml:space="preserve">: </w:t>
      </w:r>
    </w:p>
    <w:p w:rsidR="000569D1" w:rsidRDefault="000569D1" w:rsidP="00BE11E7">
      <w:pPr>
        <w:pStyle w:val="Style"/>
        <w:rPr>
          <w:color w:val="1B3120"/>
        </w:rPr>
      </w:pPr>
      <w:r>
        <w:t xml:space="preserve">The </w:t>
      </w:r>
      <w:r>
        <w:rPr>
          <w:color w:val="1B3120"/>
        </w:rPr>
        <w:t>it</w:t>
      </w:r>
      <w:r>
        <w:t>em</w:t>
      </w:r>
      <w:r>
        <w:rPr>
          <w:color w:val="1B3120"/>
        </w:rPr>
        <w:t xml:space="preserve">s </w:t>
      </w:r>
      <w:r>
        <w:t>to be procured are u</w:t>
      </w:r>
      <w:r>
        <w:rPr>
          <w:color w:val="1B3120"/>
        </w:rPr>
        <w:t>r</w:t>
      </w:r>
      <w:r>
        <w:t>gently requ</w:t>
      </w:r>
      <w:r>
        <w:rPr>
          <w:color w:val="384C3E"/>
        </w:rPr>
        <w:t>i</w:t>
      </w:r>
      <w:r>
        <w:t>red</w:t>
      </w:r>
      <w:r>
        <w:rPr>
          <w:color w:val="384C3E"/>
        </w:rPr>
        <w:t>;</w:t>
      </w:r>
      <w:r w:rsidR="00BE48A8">
        <w:rPr>
          <w:color w:val="384C3E"/>
        </w:rPr>
        <w:t xml:space="preserve"> </w:t>
      </w:r>
      <w:r>
        <w:t>De</w:t>
      </w:r>
      <w:r>
        <w:rPr>
          <w:color w:val="1B3120"/>
        </w:rPr>
        <w:t>l</w:t>
      </w:r>
      <w:r>
        <w:t>iv</w:t>
      </w:r>
      <w:r>
        <w:rPr>
          <w:color w:val="1B3120"/>
        </w:rPr>
        <w:t>e</w:t>
      </w:r>
      <w:r>
        <w:t>ry or performance will be undu</w:t>
      </w:r>
      <w:r>
        <w:rPr>
          <w:color w:val="18263A"/>
        </w:rPr>
        <w:t>l</w:t>
      </w:r>
      <w:r>
        <w:t>y delayed by fa</w:t>
      </w:r>
      <w:r>
        <w:rPr>
          <w:color w:val="0A460B"/>
        </w:rPr>
        <w:t>i</w:t>
      </w:r>
      <w:r>
        <w:t>lure to make award promptly</w:t>
      </w:r>
      <w:r>
        <w:rPr>
          <w:color w:val="1B3120"/>
        </w:rPr>
        <w:t xml:space="preserve">; </w:t>
      </w:r>
      <w:r>
        <w:t>or Fa</w:t>
      </w:r>
      <w:r>
        <w:rPr>
          <w:color w:val="1B3120"/>
        </w:rPr>
        <w:t>i</w:t>
      </w:r>
      <w:r>
        <w:rPr>
          <w:color w:val="18263A"/>
        </w:rPr>
        <w:t>l</w:t>
      </w:r>
      <w:r>
        <w:rPr>
          <w:color w:val="1B3120"/>
        </w:rPr>
        <w:t>ur</w:t>
      </w:r>
      <w:r>
        <w:t xml:space="preserve">e to make award will otherwise cause undue harm to </w:t>
      </w:r>
      <w:r w:rsidRPr="00BE48A8">
        <w:rPr>
          <w:highlight w:val="yellow"/>
        </w:rPr>
        <w:t>XYZ TRANSIT SYSTEM</w:t>
      </w:r>
      <w:r>
        <w:rPr>
          <w:color w:val="1B3120"/>
        </w:rPr>
        <w:t xml:space="preserve">. </w:t>
      </w:r>
    </w:p>
    <w:p w:rsidR="00BE48A8" w:rsidRDefault="00BE48A8" w:rsidP="00BE11E7">
      <w:pPr>
        <w:pStyle w:val="Style"/>
        <w:rPr>
          <w:color w:val="1B3120"/>
        </w:rPr>
      </w:pPr>
    </w:p>
    <w:p w:rsidR="000569D1" w:rsidRPr="00BE48A8" w:rsidRDefault="000569D1" w:rsidP="00BE11E7">
      <w:pPr>
        <w:pStyle w:val="Style"/>
        <w:rPr>
          <w:b/>
          <w:w w:val="107"/>
        </w:rPr>
      </w:pPr>
      <w:r w:rsidRPr="00BE48A8">
        <w:rPr>
          <w:b/>
          <w:w w:val="107"/>
        </w:rPr>
        <w:t>Protests Pertaining To the Funding Of Unsolicited Proposals</w:t>
      </w:r>
    </w:p>
    <w:p w:rsidR="00851C1F" w:rsidRDefault="00851C1F" w:rsidP="00BE11E7">
      <w:pPr>
        <w:pStyle w:val="Style"/>
      </w:pPr>
    </w:p>
    <w:p w:rsidR="000569D1" w:rsidRDefault="000569D1" w:rsidP="00BE11E7">
      <w:pPr>
        <w:pStyle w:val="Style"/>
        <w:rPr>
          <w:color w:val="1B3120"/>
        </w:rPr>
      </w:pPr>
      <w:r>
        <w:t>The subm</w:t>
      </w:r>
      <w:r>
        <w:rPr>
          <w:color w:val="1B3120"/>
        </w:rPr>
        <w:t>i</w:t>
      </w:r>
      <w:r>
        <w:t>s</w:t>
      </w:r>
      <w:r>
        <w:rPr>
          <w:color w:val="1B3120"/>
        </w:rPr>
        <w:t>si</w:t>
      </w:r>
      <w:r>
        <w:t xml:space="preserve">on of unsolicited proposals is </w:t>
      </w:r>
      <w:r>
        <w:rPr>
          <w:color w:val="1B3120"/>
        </w:rPr>
        <w:t>i</w:t>
      </w:r>
      <w:r>
        <w:t>nconsis</w:t>
      </w:r>
      <w:r>
        <w:rPr>
          <w:color w:val="30241D"/>
        </w:rPr>
        <w:t>t</w:t>
      </w:r>
      <w:r>
        <w:t xml:space="preserve">ent with </w:t>
      </w:r>
      <w:r w:rsidRPr="00BE48A8">
        <w:rPr>
          <w:highlight w:val="yellow"/>
        </w:rPr>
        <w:t>XYZ TRANSIT SYSTEM</w:t>
      </w:r>
      <w:r w:rsidRPr="00BE48A8">
        <w:rPr>
          <w:color w:val="1B3120"/>
          <w:highlight w:val="yellow"/>
        </w:rPr>
        <w:t>'</w:t>
      </w:r>
      <w:r w:rsidRPr="00BE48A8">
        <w:rPr>
          <w:highlight w:val="yellow"/>
        </w:rPr>
        <w:t>s</w:t>
      </w:r>
      <w:r>
        <w:t xml:space="preserve"> policy to promo</w:t>
      </w:r>
      <w:r>
        <w:rPr>
          <w:color w:val="1B3120"/>
        </w:rPr>
        <w:t>t</w:t>
      </w:r>
      <w:r>
        <w:t>e a fu</w:t>
      </w:r>
      <w:r>
        <w:rPr>
          <w:color w:val="1B3120"/>
        </w:rPr>
        <w:t>l</w:t>
      </w:r>
      <w:r>
        <w:t xml:space="preserve">l and open competition among </w:t>
      </w:r>
      <w:r>
        <w:rPr>
          <w:color w:val="1B3120"/>
        </w:rPr>
        <w:t>i</w:t>
      </w:r>
      <w:r>
        <w:t>nterested parties for FTA contract funds</w:t>
      </w:r>
      <w:r>
        <w:rPr>
          <w:color w:val="536557"/>
        </w:rPr>
        <w:t xml:space="preserve">. </w:t>
      </w:r>
      <w:r>
        <w:t>The fil</w:t>
      </w:r>
      <w:r>
        <w:rPr>
          <w:color w:val="1B3120"/>
        </w:rPr>
        <w:t>i</w:t>
      </w:r>
      <w:r>
        <w:t>ng o</w:t>
      </w:r>
      <w:r>
        <w:rPr>
          <w:color w:val="1B3120"/>
        </w:rPr>
        <w:t xml:space="preserve">f </w:t>
      </w:r>
      <w:r>
        <w:t>unso</w:t>
      </w:r>
      <w:r>
        <w:rPr>
          <w:color w:val="1B3120"/>
        </w:rPr>
        <w:t>l</w:t>
      </w:r>
      <w:r>
        <w:rPr>
          <w:color w:val="384C3E"/>
        </w:rPr>
        <w:t>i</w:t>
      </w:r>
      <w:r>
        <w:t>c</w:t>
      </w:r>
      <w:r>
        <w:rPr>
          <w:color w:val="1B3120"/>
        </w:rPr>
        <w:t>i</w:t>
      </w:r>
      <w:r>
        <w:t xml:space="preserve">ted </w:t>
      </w:r>
      <w:r>
        <w:rPr>
          <w:color w:val="1B3120"/>
        </w:rPr>
        <w:t>p</w:t>
      </w:r>
      <w:r>
        <w:t>roposals</w:t>
      </w:r>
      <w:r>
        <w:rPr>
          <w:color w:val="536557"/>
        </w:rPr>
        <w:t xml:space="preserve">, </w:t>
      </w:r>
      <w:r>
        <w:t>therefore</w:t>
      </w:r>
      <w:r>
        <w:rPr>
          <w:color w:val="384C3E"/>
        </w:rPr>
        <w:t xml:space="preserve">, </w:t>
      </w:r>
      <w:r>
        <w:t>wil</w:t>
      </w:r>
      <w:r>
        <w:rPr>
          <w:color w:val="1B3120"/>
        </w:rPr>
        <w:t xml:space="preserve">l </w:t>
      </w:r>
      <w:r>
        <w:t>be deemed inappropr</w:t>
      </w:r>
      <w:r>
        <w:rPr>
          <w:color w:val="1B3120"/>
        </w:rPr>
        <w:t>i</w:t>
      </w:r>
      <w:r>
        <w:t xml:space="preserve">ate by </w:t>
      </w:r>
      <w:r w:rsidRPr="00BE48A8">
        <w:rPr>
          <w:highlight w:val="yellow"/>
        </w:rPr>
        <w:t>XYZ TRANSIT SYSTEM</w:t>
      </w:r>
      <w:r>
        <w:t xml:space="preserve"> and returned to </w:t>
      </w:r>
      <w:r>
        <w:rPr>
          <w:color w:val="1B3120"/>
        </w:rPr>
        <w:t>th</w:t>
      </w:r>
      <w:r>
        <w:t>e sender</w:t>
      </w:r>
      <w:r>
        <w:rPr>
          <w:color w:val="1B3120"/>
        </w:rPr>
        <w:t xml:space="preserve">; </w:t>
      </w:r>
      <w:r>
        <w:t>compla</w:t>
      </w:r>
      <w:r>
        <w:rPr>
          <w:color w:val="1B3120"/>
        </w:rPr>
        <w:t>i</w:t>
      </w:r>
      <w:r>
        <w:t>nts or appeals call</w:t>
      </w:r>
      <w:r>
        <w:rPr>
          <w:color w:val="1B3120"/>
        </w:rPr>
        <w:t>in</w:t>
      </w:r>
      <w:r>
        <w:t>g for reconsideration of such proposals will no</w:t>
      </w:r>
      <w:r>
        <w:rPr>
          <w:color w:val="1B3120"/>
        </w:rPr>
        <w:t xml:space="preserve">t </w:t>
      </w:r>
      <w:r>
        <w:t>be accep</w:t>
      </w:r>
      <w:r>
        <w:rPr>
          <w:color w:val="1B3120"/>
        </w:rPr>
        <w:t>t</w:t>
      </w:r>
      <w:r>
        <w:t>e</w:t>
      </w:r>
      <w:r>
        <w:rPr>
          <w:color w:val="1B3120"/>
        </w:rPr>
        <w:t xml:space="preserve">d. </w:t>
      </w:r>
    </w:p>
    <w:p w:rsidR="000569D1" w:rsidRDefault="000569D1" w:rsidP="00BE11E7">
      <w:pPr>
        <w:pStyle w:val="Style"/>
      </w:pPr>
    </w:p>
    <w:p w:rsidR="001429C2" w:rsidRPr="00851C1F" w:rsidRDefault="000569D1" w:rsidP="000569D1">
      <w:r w:rsidRPr="00851C1F">
        <w:rPr>
          <w:b/>
          <w:color w:val="07170E"/>
          <w:w w:val="107"/>
        </w:rPr>
        <w:t>Note:  Except for those related to Title VI</w:t>
      </w:r>
      <w:r w:rsidRPr="00851C1F">
        <w:rPr>
          <w:b/>
          <w:color w:val="1B3120"/>
          <w:w w:val="107"/>
        </w:rPr>
        <w:t xml:space="preserve">, </w:t>
      </w:r>
      <w:r w:rsidRPr="00851C1F">
        <w:rPr>
          <w:b/>
          <w:color w:val="07170E"/>
          <w:w w:val="107"/>
        </w:rPr>
        <w:t xml:space="preserve">ALL complaints unresolved at the local level will be submitted </w:t>
      </w:r>
      <w:r w:rsidRPr="00851C1F">
        <w:rPr>
          <w:b/>
          <w:color w:val="1B3120"/>
          <w:w w:val="107"/>
        </w:rPr>
        <w:t>t</w:t>
      </w:r>
      <w:r w:rsidRPr="00851C1F">
        <w:rPr>
          <w:b/>
          <w:color w:val="07170E"/>
          <w:w w:val="107"/>
        </w:rPr>
        <w:t>o the Alabama Department of Transportation for final resolution to the Alabama Department of Transportation, Multimoda</w:t>
      </w:r>
      <w:r w:rsidRPr="00851C1F">
        <w:rPr>
          <w:b/>
          <w:color w:val="000823"/>
          <w:w w:val="107"/>
        </w:rPr>
        <w:t xml:space="preserve">l </w:t>
      </w:r>
      <w:r w:rsidRPr="00851C1F">
        <w:rPr>
          <w:b/>
          <w:color w:val="07170E"/>
          <w:w w:val="107"/>
        </w:rPr>
        <w:t>Engineer, Bureau of Transportation Planning and Modal Programs</w:t>
      </w:r>
      <w:r w:rsidRPr="00851C1F">
        <w:rPr>
          <w:b/>
          <w:color w:val="1B3120"/>
          <w:w w:val="107"/>
        </w:rPr>
        <w:t xml:space="preserve">, </w:t>
      </w:r>
      <w:r w:rsidRPr="00851C1F">
        <w:rPr>
          <w:b/>
          <w:color w:val="07170E"/>
          <w:w w:val="107"/>
        </w:rPr>
        <w:t>1100 John Overton Drive, Montgomery</w:t>
      </w:r>
      <w:r w:rsidRPr="00851C1F">
        <w:rPr>
          <w:b/>
          <w:color w:val="0A460B"/>
          <w:w w:val="107"/>
        </w:rPr>
        <w:t xml:space="preserve">, </w:t>
      </w:r>
      <w:r w:rsidRPr="00851C1F">
        <w:rPr>
          <w:b/>
          <w:color w:val="07170E"/>
          <w:w w:val="107"/>
        </w:rPr>
        <w:t>Alabama 36130</w:t>
      </w:r>
      <w:r w:rsidRPr="00851C1F">
        <w:rPr>
          <w:b/>
          <w:color w:val="1B3120"/>
          <w:w w:val="107"/>
        </w:rPr>
        <w:t xml:space="preserve">, </w:t>
      </w:r>
      <w:r w:rsidRPr="00851C1F">
        <w:rPr>
          <w:b/>
          <w:color w:val="07170E"/>
          <w:w w:val="107"/>
        </w:rPr>
        <w:t>telephone number (334) 242-6438</w:t>
      </w:r>
    </w:p>
    <w:p w:rsidR="001429C2" w:rsidRDefault="001429C2" w:rsidP="001429C2"/>
    <w:p w:rsidR="001429C2" w:rsidRPr="001429C2" w:rsidRDefault="001429C2" w:rsidP="001429C2"/>
    <w:p w:rsidR="00053407" w:rsidRDefault="00053407" w:rsidP="001429C2">
      <w:pPr>
        <w:spacing w:after="0" w:line="240" w:lineRule="auto"/>
        <w:jc w:val="both"/>
      </w:pPr>
      <w:r>
        <w:br w:type="page"/>
      </w:r>
    </w:p>
    <w:p w:rsidR="003075C5" w:rsidRDefault="00CD5582" w:rsidP="00B95F23">
      <w:pPr>
        <w:pStyle w:val="Heading2"/>
      </w:pPr>
      <w:bookmarkStart w:id="125" w:name="_Toc346013409"/>
      <w:r>
        <w:lastRenderedPageBreak/>
        <w:t xml:space="preserve">EXHIBIT </w:t>
      </w:r>
      <w:r w:rsidR="00053407">
        <w:t>3</w:t>
      </w:r>
      <w:r>
        <w:t xml:space="preserve"> -</w:t>
      </w:r>
      <w:r w:rsidR="00053407">
        <w:t xml:space="preserve"> Authorizing Resolution</w:t>
      </w:r>
      <w:bookmarkEnd w:id="125"/>
    </w:p>
    <w:p w:rsidR="007729F4" w:rsidRPr="007729F4" w:rsidRDefault="007729F4" w:rsidP="007729F4"/>
    <w:p w:rsidR="003075C5" w:rsidRDefault="007729F4" w:rsidP="00DA2248">
      <w:pPr>
        <w:pStyle w:val="Style"/>
        <w:jc w:val="center"/>
        <w:rPr>
          <w:b/>
        </w:rPr>
      </w:pPr>
      <w:r w:rsidRPr="00DA2248">
        <w:rPr>
          <w:b/>
        </w:rPr>
        <w:t>AUTHORIZING</w:t>
      </w:r>
      <w:r w:rsidR="00DA2248" w:rsidRPr="00DA2248">
        <w:rPr>
          <w:b/>
        </w:rPr>
        <w:t xml:space="preserve"> </w:t>
      </w:r>
      <w:r w:rsidRPr="00DA2248">
        <w:rPr>
          <w:b/>
        </w:rPr>
        <w:t>RESOLUTION</w:t>
      </w:r>
    </w:p>
    <w:p w:rsidR="00DA2248" w:rsidRPr="00DA2248" w:rsidRDefault="00DA2248" w:rsidP="00DA2248">
      <w:pPr>
        <w:pStyle w:val="Style"/>
        <w:jc w:val="center"/>
        <w:rPr>
          <w:b/>
        </w:rPr>
      </w:pPr>
    </w:p>
    <w:p w:rsidR="003075C5" w:rsidRPr="00295BAE" w:rsidRDefault="003075C5" w:rsidP="00BE11E7">
      <w:pPr>
        <w:pStyle w:val="Style"/>
        <w:rPr>
          <w:color w:val="000000"/>
        </w:rPr>
      </w:pPr>
      <w:r w:rsidRPr="00295BAE">
        <w:t>Reso</w:t>
      </w:r>
      <w:r w:rsidRPr="00295BAE">
        <w:rPr>
          <w:color w:val="202F23"/>
        </w:rPr>
        <w:t>l</w:t>
      </w:r>
      <w:r w:rsidRPr="00295BAE">
        <w:t>ut</w:t>
      </w:r>
      <w:r w:rsidRPr="00295BAE">
        <w:rPr>
          <w:color w:val="202F23"/>
        </w:rPr>
        <w:t>i</w:t>
      </w:r>
      <w:r w:rsidRPr="00295BAE">
        <w:t>on a</w:t>
      </w:r>
      <w:r w:rsidRPr="00295BAE">
        <w:rPr>
          <w:color w:val="202F23"/>
        </w:rPr>
        <w:t>ut</w:t>
      </w:r>
      <w:r w:rsidRPr="00295BAE">
        <w:t>hor</w:t>
      </w:r>
      <w:r w:rsidRPr="00295BAE">
        <w:rPr>
          <w:color w:val="202F23"/>
        </w:rPr>
        <w:t>i</w:t>
      </w:r>
      <w:r w:rsidRPr="00295BAE">
        <w:t>z</w:t>
      </w:r>
      <w:r w:rsidRPr="00295BAE">
        <w:rPr>
          <w:color w:val="202F23"/>
        </w:rPr>
        <w:t>in</w:t>
      </w:r>
      <w:r w:rsidRPr="00295BAE">
        <w:t xml:space="preserve">g </w:t>
      </w:r>
      <w:r w:rsidRPr="00295BAE">
        <w:rPr>
          <w:color w:val="202F23"/>
        </w:rPr>
        <w:t>t</w:t>
      </w:r>
      <w:r w:rsidRPr="00295BAE">
        <w:t xml:space="preserve">he </w:t>
      </w:r>
      <w:r w:rsidRPr="00295BAE">
        <w:rPr>
          <w:color w:val="202F23"/>
        </w:rPr>
        <w:t>f</w:t>
      </w:r>
      <w:r w:rsidRPr="00295BAE">
        <w:t>iling o</w:t>
      </w:r>
      <w:r w:rsidRPr="00295BAE">
        <w:rPr>
          <w:color w:val="202F23"/>
        </w:rPr>
        <w:t xml:space="preserve">f </w:t>
      </w:r>
      <w:r w:rsidRPr="00295BAE">
        <w:t>an application with Department of Transportation</w:t>
      </w:r>
      <w:r w:rsidRPr="00295BAE">
        <w:rPr>
          <w:color w:val="4E5E53"/>
        </w:rPr>
        <w:t xml:space="preserve">, </w:t>
      </w:r>
      <w:r w:rsidRPr="00295BAE">
        <w:t xml:space="preserve">United States </w:t>
      </w:r>
      <w:r w:rsidRPr="00295BAE">
        <w:rPr>
          <w:color w:val="202F23"/>
        </w:rPr>
        <w:t xml:space="preserve">of </w:t>
      </w:r>
      <w:r w:rsidRPr="00295BAE">
        <w:t>Ame</w:t>
      </w:r>
      <w:r w:rsidRPr="00295BAE">
        <w:rPr>
          <w:color w:val="202F23"/>
        </w:rPr>
        <w:t>ri</w:t>
      </w:r>
      <w:r w:rsidRPr="00295BAE">
        <w:t>ca</w:t>
      </w:r>
      <w:r w:rsidRPr="00295BAE">
        <w:rPr>
          <w:color w:val="202F23"/>
        </w:rPr>
        <w:t xml:space="preserve">, </w:t>
      </w:r>
      <w:r w:rsidRPr="00295BAE">
        <w:t>and the</w:t>
      </w:r>
      <w:r>
        <w:t xml:space="preserve"> </w:t>
      </w:r>
      <w:r w:rsidRPr="00295BAE">
        <w:t>Alabama De</w:t>
      </w:r>
      <w:r w:rsidRPr="00295BAE">
        <w:rPr>
          <w:color w:val="202F23"/>
        </w:rPr>
        <w:t>pa</w:t>
      </w:r>
      <w:r w:rsidRPr="00295BAE">
        <w:rPr>
          <w:color w:val="032F08"/>
        </w:rPr>
        <w:t>r</w:t>
      </w:r>
      <w:r w:rsidRPr="00295BAE">
        <w:t>tme</w:t>
      </w:r>
      <w:r w:rsidRPr="00295BAE">
        <w:rPr>
          <w:color w:val="032F08"/>
        </w:rPr>
        <w:t>n</w:t>
      </w:r>
      <w:r w:rsidRPr="00295BAE">
        <w:rPr>
          <w:color w:val="202F23"/>
        </w:rPr>
        <w:t xml:space="preserve">t </w:t>
      </w:r>
      <w:r w:rsidRPr="00295BAE">
        <w:t>of T</w:t>
      </w:r>
      <w:r w:rsidRPr="00295BAE">
        <w:rPr>
          <w:color w:val="202F23"/>
        </w:rPr>
        <w:t>r</w:t>
      </w:r>
      <w:r w:rsidRPr="00295BAE">
        <w:t>ansportat</w:t>
      </w:r>
      <w:r w:rsidRPr="00295BAE">
        <w:rPr>
          <w:color w:val="202F23"/>
        </w:rPr>
        <w:t>i</w:t>
      </w:r>
      <w:r w:rsidRPr="00295BAE">
        <w:t>on for a grant under the Federal Transit Act</w:t>
      </w:r>
      <w:r w:rsidRPr="00295BAE">
        <w:rPr>
          <w:color w:val="000000"/>
        </w:rPr>
        <w:t xml:space="preserve">. </w:t>
      </w:r>
    </w:p>
    <w:p w:rsidR="003075C5" w:rsidRPr="00295BAE" w:rsidRDefault="003075C5" w:rsidP="00BE11E7">
      <w:pPr>
        <w:pStyle w:val="Style"/>
        <w:rPr>
          <w:color w:val="202F23"/>
        </w:rPr>
      </w:pPr>
      <w:r w:rsidRPr="00295BAE">
        <w:rPr>
          <w:b/>
          <w:bCs/>
        </w:rPr>
        <w:t>WHEREAS</w:t>
      </w:r>
      <w:r w:rsidRPr="00295BAE">
        <w:rPr>
          <w:b/>
          <w:bCs/>
          <w:color w:val="4E5E53"/>
        </w:rPr>
        <w:t xml:space="preserve">, </w:t>
      </w:r>
      <w:r w:rsidRPr="00295BAE">
        <w:rPr>
          <w:color w:val="202F23"/>
        </w:rPr>
        <w:t>t</w:t>
      </w:r>
      <w:r w:rsidRPr="00295BAE">
        <w:t>h</w:t>
      </w:r>
      <w:r w:rsidRPr="00295BAE">
        <w:rPr>
          <w:color w:val="032F08"/>
        </w:rPr>
        <w:t xml:space="preserve">e </w:t>
      </w:r>
      <w:r w:rsidRPr="00295BAE">
        <w:t>Se</w:t>
      </w:r>
      <w:r w:rsidRPr="00295BAE">
        <w:rPr>
          <w:color w:val="032F08"/>
        </w:rPr>
        <w:t>c</w:t>
      </w:r>
      <w:r w:rsidRPr="00295BAE">
        <w:t>retary of US DOT Transportat</w:t>
      </w:r>
      <w:r w:rsidRPr="00295BAE">
        <w:rPr>
          <w:color w:val="202F23"/>
        </w:rPr>
        <w:t>i</w:t>
      </w:r>
      <w:r w:rsidRPr="00295BAE">
        <w:t>on and Director of the Alabama Departmen</w:t>
      </w:r>
      <w:r w:rsidRPr="00295BAE">
        <w:rPr>
          <w:color w:val="202F23"/>
        </w:rPr>
        <w:t xml:space="preserve">t </w:t>
      </w:r>
      <w:r w:rsidRPr="00295BAE">
        <w:t xml:space="preserve">of </w:t>
      </w:r>
      <w:r w:rsidRPr="00295BAE">
        <w:rPr>
          <w:color w:val="202F23"/>
        </w:rPr>
        <w:t>Tr</w:t>
      </w:r>
      <w:r w:rsidRPr="00295BAE">
        <w:t>ansportation are author</w:t>
      </w:r>
      <w:r w:rsidRPr="00295BAE">
        <w:rPr>
          <w:color w:val="202F23"/>
        </w:rPr>
        <w:t>i</w:t>
      </w:r>
      <w:r w:rsidRPr="00295BAE">
        <w:t xml:space="preserve">zed </w:t>
      </w:r>
      <w:r w:rsidRPr="00295BAE">
        <w:rPr>
          <w:color w:val="202F23"/>
        </w:rPr>
        <w:t>t</w:t>
      </w:r>
      <w:r w:rsidRPr="00295BAE">
        <w:t xml:space="preserve">o make </w:t>
      </w:r>
      <w:r w:rsidRPr="00295BAE">
        <w:rPr>
          <w:color w:val="032F08"/>
        </w:rPr>
        <w:t>g</w:t>
      </w:r>
      <w:r w:rsidRPr="00295BAE">
        <w:t>rants fo</w:t>
      </w:r>
      <w:r w:rsidRPr="00295BAE">
        <w:rPr>
          <w:color w:val="202F23"/>
        </w:rPr>
        <w:t xml:space="preserve">r </w:t>
      </w:r>
      <w:r w:rsidRPr="00295BAE">
        <w:t>a mass transportation Program of Projects and Budgets</w:t>
      </w:r>
      <w:r w:rsidRPr="00295BAE">
        <w:rPr>
          <w:color w:val="202F23"/>
        </w:rPr>
        <w:t xml:space="preserve">; </w:t>
      </w:r>
    </w:p>
    <w:p w:rsidR="003075C5" w:rsidRPr="00295BAE" w:rsidRDefault="003075C5" w:rsidP="00BE11E7">
      <w:pPr>
        <w:pStyle w:val="Style"/>
        <w:rPr>
          <w:color w:val="4E5E53"/>
        </w:rPr>
      </w:pPr>
      <w:r w:rsidRPr="00295BAE">
        <w:rPr>
          <w:b/>
          <w:bCs/>
        </w:rPr>
        <w:t>WHEREAS</w:t>
      </w:r>
      <w:r w:rsidRPr="00295BAE">
        <w:rPr>
          <w:b/>
          <w:bCs/>
          <w:color w:val="67796B"/>
        </w:rPr>
        <w:t xml:space="preserve">, </w:t>
      </w:r>
      <w:r w:rsidRPr="00295BAE">
        <w:rPr>
          <w:color w:val="202F23"/>
        </w:rPr>
        <w:t>t</w:t>
      </w:r>
      <w:r w:rsidRPr="00295BAE">
        <w:t>h</w:t>
      </w:r>
      <w:r w:rsidRPr="00295BAE">
        <w:rPr>
          <w:color w:val="032F08"/>
        </w:rPr>
        <w:t xml:space="preserve">e </w:t>
      </w:r>
      <w:r w:rsidRPr="00295BAE">
        <w:t>con</w:t>
      </w:r>
      <w:r w:rsidRPr="00295BAE">
        <w:rPr>
          <w:color w:val="202F23"/>
        </w:rPr>
        <w:t>tr</w:t>
      </w:r>
      <w:r w:rsidRPr="00295BAE">
        <w:t>ac</w:t>
      </w:r>
      <w:r w:rsidRPr="00295BAE">
        <w:rPr>
          <w:color w:val="202F23"/>
        </w:rPr>
        <w:t xml:space="preserve">t </w:t>
      </w:r>
      <w:r w:rsidRPr="00295BAE">
        <w:t>fo</w:t>
      </w:r>
      <w:r w:rsidRPr="00295BAE">
        <w:rPr>
          <w:color w:val="202F23"/>
        </w:rPr>
        <w:t xml:space="preserve">r </w:t>
      </w:r>
      <w:r w:rsidRPr="00295BAE">
        <w:t>financ</w:t>
      </w:r>
      <w:r w:rsidRPr="00295BAE">
        <w:rPr>
          <w:color w:val="202F23"/>
        </w:rPr>
        <w:t>i</w:t>
      </w:r>
      <w:r w:rsidRPr="00295BAE">
        <w:t>al assistance w</w:t>
      </w:r>
      <w:r w:rsidRPr="00295BAE">
        <w:rPr>
          <w:color w:val="202F23"/>
        </w:rPr>
        <w:t>i</w:t>
      </w:r>
      <w:r w:rsidRPr="00295BAE">
        <w:t>ll impose certain obligations upon the App</w:t>
      </w:r>
      <w:r w:rsidRPr="00295BAE">
        <w:rPr>
          <w:color w:val="202F23"/>
        </w:rPr>
        <w:t>li</w:t>
      </w:r>
      <w:r w:rsidRPr="00295BAE">
        <w:t>c</w:t>
      </w:r>
      <w:r w:rsidRPr="00295BAE">
        <w:rPr>
          <w:color w:val="202F23"/>
        </w:rPr>
        <w:t>a</w:t>
      </w:r>
      <w:r w:rsidRPr="00295BAE">
        <w:t>n</w:t>
      </w:r>
      <w:r w:rsidRPr="00295BAE">
        <w:rPr>
          <w:color w:val="202F23"/>
        </w:rPr>
        <w:t>t</w:t>
      </w:r>
      <w:r w:rsidRPr="00295BAE">
        <w:rPr>
          <w:color w:val="67796B"/>
        </w:rPr>
        <w:t xml:space="preserve">, </w:t>
      </w:r>
      <w:r w:rsidRPr="00295BAE">
        <w:rPr>
          <w:color w:val="202F23"/>
        </w:rPr>
        <w:t>i</w:t>
      </w:r>
      <w:r w:rsidRPr="00295BAE">
        <w:t>nc</w:t>
      </w:r>
      <w:r w:rsidRPr="00295BAE">
        <w:rPr>
          <w:color w:val="202F23"/>
        </w:rPr>
        <w:t>l</w:t>
      </w:r>
      <w:r w:rsidRPr="00295BAE">
        <w:t>ud</w:t>
      </w:r>
      <w:r w:rsidRPr="00295BAE">
        <w:rPr>
          <w:color w:val="202F23"/>
        </w:rPr>
        <w:t>i</w:t>
      </w:r>
      <w:r w:rsidRPr="00295BAE">
        <w:t>ng the pro</w:t>
      </w:r>
      <w:r w:rsidRPr="00295BAE">
        <w:rPr>
          <w:color w:val="202F23"/>
        </w:rPr>
        <w:t>vi</w:t>
      </w:r>
      <w:r w:rsidRPr="00295BAE">
        <w:t xml:space="preserve">sion </w:t>
      </w:r>
      <w:r w:rsidRPr="00295BAE">
        <w:rPr>
          <w:color w:val="202F23"/>
        </w:rPr>
        <w:t>o</w:t>
      </w:r>
      <w:r w:rsidRPr="00295BAE">
        <w:t xml:space="preserve">f </w:t>
      </w:r>
      <w:r w:rsidRPr="00295BAE">
        <w:rPr>
          <w:color w:val="202F23"/>
        </w:rPr>
        <w:t>i</w:t>
      </w:r>
      <w:r w:rsidRPr="00295BAE">
        <w:t xml:space="preserve">ts </w:t>
      </w:r>
      <w:r w:rsidRPr="00295BAE">
        <w:rPr>
          <w:color w:val="032F08"/>
        </w:rPr>
        <w:t>l</w:t>
      </w:r>
      <w:r w:rsidRPr="00295BAE">
        <w:t>o</w:t>
      </w:r>
      <w:r w:rsidRPr="00295BAE">
        <w:rPr>
          <w:color w:val="202F23"/>
        </w:rPr>
        <w:t>c</w:t>
      </w:r>
      <w:r w:rsidRPr="00295BAE">
        <w:t>a</w:t>
      </w:r>
      <w:r w:rsidRPr="00295BAE">
        <w:rPr>
          <w:color w:val="202F23"/>
        </w:rPr>
        <w:t xml:space="preserve">l </w:t>
      </w:r>
      <w:r w:rsidRPr="00295BAE">
        <w:t>share o</w:t>
      </w:r>
      <w:r w:rsidRPr="00295BAE">
        <w:rPr>
          <w:color w:val="202F23"/>
        </w:rPr>
        <w:t>f t</w:t>
      </w:r>
      <w:r w:rsidRPr="00295BAE">
        <w:t>he pro</w:t>
      </w:r>
      <w:r w:rsidRPr="00295BAE">
        <w:rPr>
          <w:color w:val="202F23"/>
        </w:rPr>
        <w:t>j</w:t>
      </w:r>
      <w:r w:rsidRPr="00295BAE">
        <w:t>ect costs in the program</w:t>
      </w:r>
      <w:r w:rsidRPr="00295BAE">
        <w:rPr>
          <w:color w:val="4E5E53"/>
        </w:rPr>
        <w:t xml:space="preserve">; </w:t>
      </w:r>
    </w:p>
    <w:p w:rsidR="003075C5" w:rsidRPr="00295BAE" w:rsidRDefault="003075C5" w:rsidP="00BE11E7">
      <w:pPr>
        <w:pStyle w:val="Style"/>
      </w:pPr>
      <w:r w:rsidRPr="00295BAE">
        <w:rPr>
          <w:b/>
          <w:bCs/>
        </w:rPr>
        <w:t>WHEREAS</w:t>
      </w:r>
      <w:r w:rsidRPr="00295BAE">
        <w:rPr>
          <w:b/>
          <w:bCs/>
          <w:color w:val="4E5E53"/>
        </w:rPr>
        <w:t xml:space="preserve">, </w:t>
      </w:r>
      <w:r w:rsidRPr="00295BAE">
        <w:rPr>
          <w:color w:val="202F23"/>
        </w:rPr>
        <w:t xml:space="preserve">it </w:t>
      </w:r>
      <w:r w:rsidRPr="00295BAE">
        <w:rPr>
          <w:color w:val="4E5E53"/>
        </w:rPr>
        <w:t>i</w:t>
      </w:r>
      <w:r w:rsidRPr="00295BAE">
        <w:rPr>
          <w:color w:val="032F08"/>
        </w:rPr>
        <w:t xml:space="preserve">s </w:t>
      </w:r>
      <w:r w:rsidRPr="00295BAE">
        <w:rPr>
          <w:color w:val="202F23"/>
        </w:rPr>
        <w:t>r</w:t>
      </w:r>
      <w:r w:rsidRPr="00295BAE">
        <w:t>eq</w:t>
      </w:r>
      <w:r w:rsidRPr="00295BAE">
        <w:rPr>
          <w:color w:val="032F08"/>
        </w:rPr>
        <w:t>u</w:t>
      </w:r>
      <w:r w:rsidRPr="00295BAE">
        <w:rPr>
          <w:color w:val="202F23"/>
        </w:rPr>
        <w:t>i</w:t>
      </w:r>
      <w:r w:rsidRPr="00295BAE">
        <w:t>red b</w:t>
      </w:r>
      <w:r w:rsidRPr="00295BAE">
        <w:rPr>
          <w:color w:val="202F23"/>
        </w:rPr>
        <w:t xml:space="preserve">y </w:t>
      </w:r>
      <w:r w:rsidRPr="00295BAE">
        <w:t>the U</w:t>
      </w:r>
      <w:r w:rsidRPr="00295BAE">
        <w:rPr>
          <w:color w:val="67796B"/>
        </w:rPr>
        <w:t>.</w:t>
      </w:r>
      <w:r w:rsidRPr="00295BAE">
        <w:t>S</w:t>
      </w:r>
      <w:r w:rsidRPr="00295BAE">
        <w:rPr>
          <w:color w:val="67796B"/>
        </w:rPr>
        <w:t xml:space="preserve">. </w:t>
      </w:r>
      <w:r w:rsidRPr="00295BAE">
        <w:t>Department of Transpo</w:t>
      </w:r>
      <w:r w:rsidRPr="00295BAE">
        <w:rPr>
          <w:color w:val="202F23"/>
        </w:rPr>
        <w:t>r</w:t>
      </w:r>
      <w:r w:rsidRPr="00295BAE">
        <w:t>tation in accord w</w:t>
      </w:r>
      <w:r w:rsidRPr="00295BAE">
        <w:rPr>
          <w:color w:val="202F23"/>
        </w:rPr>
        <w:t>i</w:t>
      </w:r>
      <w:r w:rsidRPr="00295BAE">
        <w:t xml:space="preserve">th </w:t>
      </w:r>
      <w:r w:rsidRPr="00295BAE">
        <w:rPr>
          <w:color w:val="202F23"/>
        </w:rPr>
        <w:t>t</w:t>
      </w:r>
      <w:r w:rsidRPr="00295BAE">
        <w:t>he prov</w:t>
      </w:r>
      <w:r w:rsidRPr="00295BAE">
        <w:rPr>
          <w:color w:val="202F23"/>
        </w:rPr>
        <w:t>i</w:t>
      </w:r>
      <w:r w:rsidRPr="00295BAE">
        <w:t>s</w:t>
      </w:r>
      <w:r w:rsidRPr="00295BAE">
        <w:rPr>
          <w:color w:val="202F23"/>
        </w:rPr>
        <w:t>i</w:t>
      </w:r>
      <w:r w:rsidRPr="00295BAE">
        <w:t>ons o</w:t>
      </w:r>
      <w:r w:rsidRPr="00295BAE">
        <w:rPr>
          <w:color w:val="202F23"/>
        </w:rPr>
        <w:t>f Tit</w:t>
      </w:r>
      <w:r w:rsidRPr="00295BAE">
        <w:t xml:space="preserve">le </w:t>
      </w:r>
      <w:r w:rsidRPr="00295BAE">
        <w:rPr>
          <w:color w:val="202F23"/>
        </w:rPr>
        <w:t xml:space="preserve">VI </w:t>
      </w:r>
      <w:r w:rsidRPr="00295BAE">
        <w:t>o</w:t>
      </w:r>
      <w:r w:rsidRPr="00295BAE">
        <w:rPr>
          <w:color w:val="202F23"/>
        </w:rPr>
        <w:t xml:space="preserve">f </w:t>
      </w:r>
      <w:r w:rsidRPr="00295BAE">
        <w:t>the C</w:t>
      </w:r>
      <w:r w:rsidRPr="00295BAE">
        <w:rPr>
          <w:color w:val="202F23"/>
        </w:rPr>
        <w:t>i</w:t>
      </w:r>
      <w:r w:rsidRPr="00295BAE">
        <w:t>v</w:t>
      </w:r>
      <w:r w:rsidRPr="00295BAE">
        <w:rPr>
          <w:color w:val="202F23"/>
        </w:rPr>
        <w:t xml:space="preserve">il </w:t>
      </w:r>
      <w:r w:rsidRPr="00295BAE">
        <w:t>R</w:t>
      </w:r>
      <w:r w:rsidRPr="00295BAE">
        <w:rPr>
          <w:color w:val="202F23"/>
        </w:rPr>
        <w:t>i</w:t>
      </w:r>
      <w:r w:rsidRPr="00295BAE">
        <w:t>gh</w:t>
      </w:r>
      <w:r w:rsidRPr="00295BAE">
        <w:rPr>
          <w:color w:val="202F23"/>
        </w:rPr>
        <w:t>t</w:t>
      </w:r>
      <w:r w:rsidRPr="00295BAE">
        <w:t>s Ac</w:t>
      </w:r>
      <w:r w:rsidRPr="00295BAE">
        <w:rPr>
          <w:color w:val="202F23"/>
        </w:rPr>
        <w:t xml:space="preserve">t </w:t>
      </w:r>
      <w:r w:rsidRPr="00295BAE">
        <w:t>o</w:t>
      </w:r>
      <w:r w:rsidRPr="00295BAE">
        <w:rPr>
          <w:color w:val="202F23"/>
        </w:rPr>
        <w:t xml:space="preserve">f </w:t>
      </w:r>
      <w:r w:rsidRPr="00295BAE">
        <w:rPr>
          <w:color w:val="1D4F34"/>
        </w:rPr>
        <w:t>1</w:t>
      </w:r>
      <w:r w:rsidRPr="00295BAE">
        <w:rPr>
          <w:color w:val="032F08"/>
        </w:rPr>
        <w:t>9</w:t>
      </w:r>
      <w:r w:rsidRPr="00295BAE">
        <w:t>64</w:t>
      </w:r>
      <w:r w:rsidRPr="00295BAE">
        <w:rPr>
          <w:color w:val="4E5E53"/>
        </w:rPr>
        <w:t xml:space="preserve">, </w:t>
      </w:r>
      <w:r w:rsidRPr="00295BAE">
        <w:rPr>
          <w:color w:val="032F08"/>
        </w:rPr>
        <w:t>t</w:t>
      </w:r>
      <w:r w:rsidRPr="00295BAE">
        <w:t xml:space="preserve">hat </w:t>
      </w:r>
      <w:r w:rsidRPr="00295BAE">
        <w:rPr>
          <w:color w:val="202F23"/>
        </w:rPr>
        <w:t>i</w:t>
      </w:r>
      <w:r w:rsidRPr="00295BAE">
        <w:t>n connection with the filing of an application for assistance under the Federal Transit Act the appl</w:t>
      </w:r>
      <w:r w:rsidRPr="00295BAE">
        <w:rPr>
          <w:color w:val="202F23"/>
        </w:rPr>
        <w:t>i</w:t>
      </w:r>
      <w:r w:rsidRPr="00295BAE">
        <w:t>cant g</w:t>
      </w:r>
      <w:r w:rsidRPr="00295BAE">
        <w:rPr>
          <w:color w:val="202F23"/>
        </w:rPr>
        <w:t>iv</w:t>
      </w:r>
      <w:r w:rsidRPr="00295BAE">
        <w:t>e</w:t>
      </w:r>
      <w:r w:rsidRPr="00295BAE">
        <w:rPr>
          <w:color w:val="032F08"/>
        </w:rPr>
        <w:t xml:space="preserve">s </w:t>
      </w:r>
      <w:r w:rsidRPr="00295BAE">
        <w:t>an a</w:t>
      </w:r>
      <w:r w:rsidRPr="00295BAE">
        <w:rPr>
          <w:color w:val="032F08"/>
        </w:rPr>
        <w:t>s</w:t>
      </w:r>
      <w:r w:rsidRPr="00295BAE">
        <w:t>surance that it will comply with Title VI of the Civil Rights Act of 1964 and othe</w:t>
      </w:r>
      <w:r w:rsidRPr="00295BAE">
        <w:rPr>
          <w:color w:val="202F23"/>
        </w:rPr>
        <w:t xml:space="preserve">r </w:t>
      </w:r>
      <w:r w:rsidRPr="00295BAE">
        <w:t>pert</w:t>
      </w:r>
      <w:r w:rsidRPr="00295BAE">
        <w:rPr>
          <w:color w:val="202F23"/>
        </w:rPr>
        <w:t>i</w:t>
      </w:r>
      <w:r w:rsidRPr="00295BAE">
        <w:t>nent directives and the U</w:t>
      </w:r>
      <w:r w:rsidRPr="00295BAE">
        <w:rPr>
          <w:color w:val="4E5E53"/>
        </w:rPr>
        <w:t>.</w:t>
      </w:r>
      <w:r w:rsidRPr="00295BAE">
        <w:t>S</w:t>
      </w:r>
      <w:r w:rsidRPr="00295BAE">
        <w:rPr>
          <w:color w:val="67796B"/>
        </w:rPr>
        <w:t xml:space="preserve">. </w:t>
      </w:r>
      <w:r w:rsidRPr="00295BAE">
        <w:t>D</w:t>
      </w:r>
      <w:r w:rsidRPr="00295BAE">
        <w:rPr>
          <w:color w:val="032F08"/>
        </w:rPr>
        <w:t>e</w:t>
      </w:r>
      <w:r w:rsidRPr="00295BAE">
        <w:t>part</w:t>
      </w:r>
      <w:r w:rsidRPr="00295BAE">
        <w:rPr>
          <w:color w:val="032F08"/>
        </w:rPr>
        <w:t>m</w:t>
      </w:r>
      <w:r w:rsidRPr="00295BAE">
        <w:t xml:space="preserve">ent of Transportation requirements </w:t>
      </w:r>
      <w:r w:rsidR="00F1649E" w:rsidRPr="00295BAE">
        <w:t>hereunder</w:t>
      </w:r>
      <w:r w:rsidRPr="00295BAE">
        <w:rPr>
          <w:color w:val="202F23"/>
        </w:rPr>
        <w:t xml:space="preserve">; </w:t>
      </w:r>
      <w:r w:rsidRPr="00295BAE">
        <w:t xml:space="preserve">and </w:t>
      </w:r>
    </w:p>
    <w:p w:rsidR="003075C5" w:rsidRPr="00295BAE" w:rsidRDefault="003075C5" w:rsidP="00BE11E7">
      <w:pPr>
        <w:pStyle w:val="Style"/>
        <w:rPr>
          <w:color w:val="202F23"/>
        </w:rPr>
      </w:pPr>
      <w:r w:rsidRPr="00295BAE">
        <w:rPr>
          <w:b/>
          <w:bCs/>
        </w:rPr>
        <w:t>WHEREAS</w:t>
      </w:r>
      <w:r w:rsidRPr="00295BAE">
        <w:rPr>
          <w:b/>
          <w:bCs/>
          <w:color w:val="202F23"/>
        </w:rPr>
        <w:t xml:space="preserve">, </w:t>
      </w:r>
      <w:r w:rsidRPr="00295BAE">
        <w:rPr>
          <w:color w:val="202F23"/>
        </w:rPr>
        <w:t>i</w:t>
      </w:r>
      <w:r w:rsidRPr="00295BAE">
        <w:t xml:space="preserve">t </w:t>
      </w:r>
      <w:r w:rsidRPr="00295BAE">
        <w:rPr>
          <w:color w:val="202F23"/>
        </w:rPr>
        <w:t>i</w:t>
      </w:r>
      <w:r w:rsidRPr="00295BAE">
        <w:rPr>
          <w:color w:val="032F08"/>
        </w:rPr>
        <w:t xml:space="preserve">s </w:t>
      </w:r>
      <w:r w:rsidRPr="00295BAE">
        <w:rPr>
          <w:color w:val="202F23"/>
        </w:rPr>
        <w:t>t</w:t>
      </w:r>
      <w:r w:rsidRPr="00295BAE">
        <w:t>he goal of the Applicant that minority bus</w:t>
      </w:r>
      <w:r w:rsidRPr="00295BAE">
        <w:rPr>
          <w:color w:val="032F08"/>
        </w:rPr>
        <w:t>i</w:t>
      </w:r>
      <w:r w:rsidRPr="00295BAE">
        <w:t>ness enterp</w:t>
      </w:r>
      <w:r w:rsidRPr="00295BAE">
        <w:rPr>
          <w:color w:val="001C00"/>
        </w:rPr>
        <w:t>r</w:t>
      </w:r>
      <w:r w:rsidRPr="00295BAE">
        <w:t>ise (disadvantaged business enterprise and Woman busin</w:t>
      </w:r>
      <w:r w:rsidRPr="00295BAE">
        <w:rPr>
          <w:color w:val="032F08"/>
        </w:rPr>
        <w:t>es</w:t>
      </w:r>
      <w:r w:rsidRPr="00295BAE">
        <w:t>s e</w:t>
      </w:r>
      <w:r w:rsidRPr="00295BAE">
        <w:rPr>
          <w:color w:val="032F08"/>
        </w:rPr>
        <w:t>n</w:t>
      </w:r>
      <w:r w:rsidRPr="00295BAE">
        <w:t>terprise) be utilized to the fullest extent possible in connection with this/these project(s)</w:t>
      </w:r>
      <w:r w:rsidRPr="00295BAE">
        <w:rPr>
          <w:color w:val="202F23"/>
        </w:rPr>
        <w:t xml:space="preserve">, </w:t>
      </w:r>
      <w:r w:rsidRPr="00295BAE">
        <w:t>and that defin</w:t>
      </w:r>
      <w:r w:rsidRPr="00295BAE">
        <w:rPr>
          <w:color w:val="202F23"/>
        </w:rPr>
        <w:t>i</w:t>
      </w:r>
      <w:r w:rsidRPr="00295BAE">
        <w:t>te proce</w:t>
      </w:r>
      <w:r w:rsidRPr="00295BAE">
        <w:rPr>
          <w:color w:val="032F08"/>
        </w:rPr>
        <w:t>du</w:t>
      </w:r>
      <w:r w:rsidRPr="00295BAE">
        <w:t xml:space="preserve">res shall be established and administered </w:t>
      </w:r>
      <w:r w:rsidRPr="00295BAE">
        <w:rPr>
          <w:color w:val="032F08"/>
        </w:rPr>
        <w:t>t</w:t>
      </w:r>
      <w:r w:rsidRPr="00295BAE">
        <w:t>o ensure that minority business shall have the max</w:t>
      </w:r>
      <w:r w:rsidRPr="00295BAE">
        <w:rPr>
          <w:color w:val="202F23"/>
        </w:rPr>
        <w:t>i</w:t>
      </w:r>
      <w:r w:rsidRPr="00295BAE">
        <w:t>mum feasible opport</w:t>
      </w:r>
      <w:r w:rsidRPr="00295BAE">
        <w:rPr>
          <w:color w:val="032F08"/>
        </w:rPr>
        <w:t>u</w:t>
      </w:r>
      <w:r w:rsidRPr="00295BAE">
        <w:t>n</w:t>
      </w:r>
      <w:r w:rsidRPr="00295BAE">
        <w:rPr>
          <w:color w:val="202F23"/>
        </w:rPr>
        <w:t>i</w:t>
      </w:r>
      <w:r w:rsidRPr="00295BAE">
        <w:t xml:space="preserve">ty to compete for contracts and purchase orders when procuring construction </w:t>
      </w:r>
      <w:r w:rsidRPr="00295BAE">
        <w:rPr>
          <w:color w:val="202F23"/>
        </w:rPr>
        <w:t>c</w:t>
      </w:r>
      <w:r w:rsidRPr="00295BAE">
        <w:t>ontracts</w:t>
      </w:r>
      <w:r w:rsidRPr="00295BAE">
        <w:rPr>
          <w:color w:val="4E5E53"/>
        </w:rPr>
        <w:t xml:space="preserve">, </w:t>
      </w:r>
      <w:r w:rsidRPr="00295BAE">
        <w:t>supplies</w:t>
      </w:r>
      <w:r w:rsidRPr="00295BAE">
        <w:rPr>
          <w:color w:val="202F23"/>
        </w:rPr>
        <w:t xml:space="preserve">, </w:t>
      </w:r>
      <w:r w:rsidRPr="00295BAE">
        <w:rPr>
          <w:color w:val="202F23"/>
        </w:rPr>
        <w:br/>
      </w:r>
      <w:r w:rsidRPr="00295BAE">
        <w:t>equ</w:t>
      </w:r>
      <w:r w:rsidRPr="00295BAE">
        <w:rPr>
          <w:color w:val="202F23"/>
        </w:rPr>
        <w:t>i</w:t>
      </w:r>
      <w:r w:rsidRPr="00295BAE">
        <w:t>pmen</w:t>
      </w:r>
      <w:r w:rsidRPr="00295BAE">
        <w:rPr>
          <w:color w:val="202F23"/>
        </w:rPr>
        <w:t xml:space="preserve">t </w:t>
      </w:r>
      <w:r w:rsidRPr="00295BAE">
        <w:t>con</w:t>
      </w:r>
      <w:r w:rsidRPr="00295BAE">
        <w:rPr>
          <w:color w:val="032F08"/>
        </w:rPr>
        <w:t>t</w:t>
      </w:r>
      <w:r w:rsidRPr="00295BAE">
        <w:t>ract</w:t>
      </w:r>
      <w:r w:rsidRPr="00295BAE">
        <w:rPr>
          <w:color w:val="032F08"/>
        </w:rPr>
        <w:t>s</w:t>
      </w:r>
      <w:r w:rsidRPr="00295BAE">
        <w:rPr>
          <w:color w:val="4E5E53"/>
        </w:rPr>
        <w:t xml:space="preserve">, </w:t>
      </w:r>
      <w:r w:rsidRPr="00295BAE">
        <w:t>o</w:t>
      </w:r>
      <w:r w:rsidRPr="00295BAE">
        <w:rPr>
          <w:color w:val="202F23"/>
        </w:rPr>
        <w:t xml:space="preserve">r </w:t>
      </w:r>
      <w:r w:rsidRPr="00295BAE">
        <w:t>consultan</w:t>
      </w:r>
      <w:r w:rsidRPr="00295BAE">
        <w:rPr>
          <w:color w:val="202F23"/>
        </w:rPr>
        <w:t xml:space="preserve">t </w:t>
      </w:r>
      <w:r w:rsidRPr="00295BAE">
        <w:t>and other services</w:t>
      </w:r>
      <w:r w:rsidRPr="00295BAE">
        <w:rPr>
          <w:color w:val="202F23"/>
        </w:rPr>
        <w:t xml:space="preserve">. </w:t>
      </w:r>
    </w:p>
    <w:p w:rsidR="003075C5" w:rsidRPr="00295BAE" w:rsidRDefault="003075C5" w:rsidP="00BE11E7">
      <w:pPr>
        <w:pStyle w:val="Style"/>
        <w:rPr>
          <w:u w:val="single"/>
        </w:rPr>
      </w:pPr>
      <w:r w:rsidRPr="00295BAE">
        <w:t>NOW</w:t>
      </w:r>
      <w:r w:rsidRPr="00295BAE">
        <w:rPr>
          <w:color w:val="202F23"/>
        </w:rPr>
        <w:t xml:space="preserve">, </w:t>
      </w:r>
      <w:r w:rsidRPr="00295BAE">
        <w:t>THERE</w:t>
      </w:r>
      <w:r w:rsidRPr="00295BAE">
        <w:rPr>
          <w:color w:val="032F08"/>
        </w:rPr>
        <w:t>F</w:t>
      </w:r>
      <w:r w:rsidRPr="00295BAE">
        <w:t>OR</w:t>
      </w:r>
      <w:r w:rsidRPr="00295BAE">
        <w:rPr>
          <w:color w:val="032F08"/>
        </w:rPr>
        <w:t>E</w:t>
      </w:r>
      <w:r w:rsidRPr="00295BAE">
        <w:rPr>
          <w:color w:val="4E5E53"/>
        </w:rPr>
        <w:t xml:space="preserve">, </w:t>
      </w:r>
      <w:r w:rsidRPr="00295BAE">
        <w:t xml:space="preserve">BE </w:t>
      </w:r>
      <w:r w:rsidRPr="00295BAE">
        <w:rPr>
          <w:color w:val="032F08"/>
        </w:rPr>
        <w:t>I</w:t>
      </w:r>
      <w:r w:rsidRPr="00295BAE">
        <w:t xml:space="preserve">T RESOLVED BY </w:t>
      </w:r>
      <w:r w:rsidRPr="00295BAE">
        <w:rPr>
          <w:u w:val="single"/>
        </w:rPr>
        <w:t>(</w:t>
      </w:r>
      <w:r w:rsidRPr="00BE48A8">
        <w:rPr>
          <w:highlight w:val="yellow"/>
          <w:u w:val="single"/>
        </w:rPr>
        <w:t>Governing Body of Applicant</w:t>
      </w:r>
      <w:r w:rsidRPr="00295BAE">
        <w:rPr>
          <w:u w:val="single"/>
        </w:rPr>
        <w:t xml:space="preserve">) </w:t>
      </w:r>
    </w:p>
    <w:p w:rsidR="003075C5" w:rsidRPr="00295BAE" w:rsidRDefault="003075C5" w:rsidP="00BE11E7">
      <w:pPr>
        <w:pStyle w:val="Style"/>
        <w:rPr>
          <w:color w:val="000000"/>
        </w:rPr>
      </w:pPr>
      <w:r w:rsidRPr="00295BAE">
        <w:t>1</w:t>
      </w:r>
      <w:r w:rsidRPr="00295BAE">
        <w:rPr>
          <w:color w:val="202F23"/>
        </w:rPr>
        <w:t>.</w:t>
      </w:r>
      <w:r>
        <w:rPr>
          <w:color w:val="202F23"/>
        </w:rPr>
        <w:t xml:space="preserve">  </w:t>
      </w:r>
      <w:r w:rsidRPr="00295BAE">
        <w:t xml:space="preserve">That </w:t>
      </w:r>
      <w:r w:rsidRPr="00295BAE">
        <w:rPr>
          <w:color w:val="202F23"/>
          <w:u w:val="single"/>
        </w:rPr>
        <w:t>(</w:t>
      </w:r>
      <w:r w:rsidRPr="00BE48A8">
        <w:rPr>
          <w:color w:val="032F08"/>
          <w:highlight w:val="yellow"/>
          <w:u w:val="single"/>
        </w:rPr>
        <w:t>T</w:t>
      </w:r>
      <w:r w:rsidRPr="00BE48A8">
        <w:rPr>
          <w:color w:val="202F23"/>
          <w:highlight w:val="yellow"/>
          <w:u w:val="single"/>
        </w:rPr>
        <w:t>i</w:t>
      </w:r>
      <w:r w:rsidRPr="00BE48A8">
        <w:rPr>
          <w:highlight w:val="yellow"/>
          <w:u w:val="single"/>
        </w:rPr>
        <w:t>t</w:t>
      </w:r>
      <w:r w:rsidRPr="00BE48A8">
        <w:rPr>
          <w:color w:val="202F23"/>
          <w:highlight w:val="yellow"/>
          <w:u w:val="single"/>
        </w:rPr>
        <w:t>l</w:t>
      </w:r>
      <w:r w:rsidRPr="00BE48A8">
        <w:rPr>
          <w:highlight w:val="yellow"/>
          <w:u w:val="single"/>
        </w:rPr>
        <w:t>e of Designated Official</w:t>
      </w:r>
      <w:r w:rsidRPr="00295BAE">
        <w:rPr>
          <w:u w:val="single"/>
        </w:rPr>
        <w:t>)</w:t>
      </w:r>
      <w:r w:rsidRPr="00295BAE">
        <w:t xml:space="preserve"> is authorized to execute and file (an) applicat</w:t>
      </w:r>
      <w:r w:rsidRPr="00295BAE">
        <w:rPr>
          <w:color w:val="202F23"/>
        </w:rPr>
        <w:t>i</w:t>
      </w:r>
      <w:r w:rsidRPr="00295BAE">
        <w:t>on(s) on behal</w:t>
      </w:r>
      <w:r w:rsidRPr="00295BAE">
        <w:rPr>
          <w:color w:val="202F23"/>
        </w:rPr>
        <w:t xml:space="preserve">f </w:t>
      </w:r>
      <w:r w:rsidRPr="00295BAE">
        <w:t>o</w:t>
      </w:r>
      <w:r w:rsidRPr="00295BAE">
        <w:rPr>
          <w:color w:val="202F23"/>
        </w:rPr>
        <w:t xml:space="preserve">f </w:t>
      </w:r>
      <w:r w:rsidRPr="00295BAE">
        <w:rPr>
          <w:u w:val="single"/>
        </w:rPr>
        <w:t>(</w:t>
      </w:r>
      <w:r w:rsidRPr="00BE48A8">
        <w:rPr>
          <w:highlight w:val="yellow"/>
          <w:u w:val="single"/>
        </w:rPr>
        <w:t>Legal Name of Applicant</w:t>
      </w:r>
      <w:r w:rsidRPr="00295BAE">
        <w:rPr>
          <w:color w:val="202F23"/>
          <w:u w:val="single"/>
        </w:rPr>
        <w:t>)</w:t>
      </w:r>
      <w:r w:rsidRPr="00295BAE">
        <w:t>wi</w:t>
      </w:r>
      <w:r w:rsidRPr="00295BAE">
        <w:rPr>
          <w:color w:val="202F23"/>
        </w:rPr>
        <w:t>t</w:t>
      </w:r>
      <w:r w:rsidRPr="00295BAE">
        <w:t xml:space="preserve">h </w:t>
      </w:r>
      <w:r w:rsidRPr="00295BAE">
        <w:rPr>
          <w:color w:val="032F08"/>
        </w:rPr>
        <w:t>t</w:t>
      </w:r>
      <w:r w:rsidRPr="00295BAE">
        <w:t xml:space="preserve">he </w:t>
      </w:r>
      <w:r w:rsidRPr="00295BAE">
        <w:rPr>
          <w:color w:val="032F08"/>
        </w:rPr>
        <w:t>A</w:t>
      </w:r>
      <w:r w:rsidRPr="00295BAE">
        <w:rPr>
          <w:color w:val="202F23"/>
        </w:rPr>
        <w:t>l</w:t>
      </w:r>
      <w:r w:rsidRPr="00295BAE">
        <w:t xml:space="preserve">abama Department of Transportation to aid </w:t>
      </w:r>
      <w:r w:rsidRPr="00295BAE">
        <w:rPr>
          <w:color w:val="202F23"/>
        </w:rPr>
        <w:t>i</w:t>
      </w:r>
      <w:r w:rsidRPr="00295BAE">
        <w:t>n the f</w:t>
      </w:r>
      <w:r w:rsidRPr="00295BAE">
        <w:rPr>
          <w:color w:val="032F08"/>
        </w:rPr>
        <w:t>i</w:t>
      </w:r>
      <w:r w:rsidRPr="00295BAE">
        <w:t>nancing of planning</w:t>
      </w:r>
      <w:r w:rsidRPr="00295BAE">
        <w:rPr>
          <w:color w:val="202F23"/>
        </w:rPr>
        <w:t xml:space="preserve">, </w:t>
      </w:r>
      <w:r w:rsidRPr="00295BAE">
        <w:t>ca</w:t>
      </w:r>
      <w:r w:rsidRPr="00295BAE">
        <w:rPr>
          <w:color w:val="202F23"/>
        </w:rPr>
        <w:t>p</w:t>
      </w:r>
      <w:r w:rsidRPr="00295BAE">
        <w:t>ital and</w:t>
      </w:r>
      <w:r w:rsidRPr="00295BAE">
        <w:rPr>
          <w:color w:val="202F23"/>
        </w:rPr>
        <w:t>/</w:t>
      </w:r>
      <w:r w:rsidRPr="00295BAE">
        <w:t>or operating ass</w:t>
      </w:r>
      <w:r w:rsidRPr="00295BAE">
        <w:rPr>
          <w:color w:val="202F23"/>
        </w:rPr>
        <w:t>i</w:t>
      </w:r>
      <w:r w:rsidRPr="00295BAE">
        <w:t>stance pro</w:t>
      </w:r>
      <w:r w:rsidRPr="00295BAE">
        <w:rPr>
          <w:color w:val="032F08"/>
        </w:rPr>
        <w:t>je</w:t>
      </w:r>
      <w:r w:rsidRPr="00295BAE">
        <w:t>c</w:t>
      </w:r>
      <w:r w:rsidRPr="00295BAE">
        <w:rPr>
          <w:color w:val="202F23"/>
        </w:rPr>
        <w:t>t</w:t>
      </w:r>
      <w:r w:rsidRPr="00295BAE">
        <w:t xml:space="preserve">s </w:t>
      </w:r>
      <w:r w:rsidRPr="00295BAE">
        <w:rPr>
          <w:color w:val="032F08"/>
        </w:rPr>
        <w:t>p</w:t>
      </w:r>
      <w:r w:rsidRPr="00295BAE">
        <w:t xml:space="preserve">ursuant to </w:t>
      </w:r>
      <w:r w:rsidR="00EA74EC" w:rsidRPr="00EA74EC">
        <w:rPr>
          <w:color w:val="auto"/>
          <w:highlight w:val="yellow"/>
        </w:rPr>
        <w:t>appropriate section inserted</w:t>
      </w:r>
      <w:r w:rsidRPr="00295BAE">
        <w:t xml:space="preserve"> of the Federa</w:t>
      </w:r>
      <w:r w:rsidRPr="00295BAE">
        <w:rPr>
          <w:color w:val="032F08"/>
        </w:rPr>
        <w:t xml:space="preserve">l </w:t>
      </w:r>
      <w:r w:rsidRPr="00295BAE">
        <w:t>Transit Act</w:t>
      </w:r>
      <w:r w:rsidRPr="00295BAE">
        <w:rPr>
          <w:color w:val="000000"/>
        </w:rPr>
        <w:t xml:space="preserve">. </w:t>
      </w:r>
    </w:p>
    <w:p w:rsidR="003075C5" w:rsidRPr="00295BAE" w:rsidRDefault="003075C5" w:rsidP="00BE11E7">
      <w:pPr>
        <w:pStyle w:val="Style"/>
        <w:rPr>
          <w:color w:val="4E5E53"/>
        </w:rPr>
      </w:pPr>
      <w:r w:rsidRPr="00295BAE">
        <w:t>2.</w:t>
      </w:r>
      <w:r>
        <w:t xml:space="preserve">  </w:t>
      </w:r>
      <w:r w:rsidRPr="00295BAE">
        <w:t xml:space="preserve">That </w:t>
      </w:r>
      <w:r w:rsidRPr="00295BAE">
        <w:rPr>
          <w:u w:val="single"/>
        </w:rPr>
        <w:t>(</w:t>
      </w:r>
      <w:r w:rsidRPr="00BE48A8">
        <w:rPr>
          <w:color w:val="032F08"/>
          <w:highlight w:val="yellow"/>
          <w:u w:val="single"/>
        </w:rPr>
        <w:t>T</w:t>
      </w:r>
      <w:r w:rsidRPr="00BE48A8">
        <w:rPr>
          <w:color w:val="202F23"/>
          <w:highlight w:val="yellow"/>
          <w:u w:val="single"/>
        </w:rPr>
        <w:t>i</w:t>
      </w:r>
      <w:r w:rsidRPr="00BE48A8">
        <w:rPr>
          <w:highlight w:val="yellow"/>
          <w:u w:val="single"/>
        </w:rPr>
        <w:t>t</w:t>
      </w:r>
      <w:r w:rsidRPr="00BE48A8">
        <w:rPr>
          <w:color w:val="202F23"/>
          <w:highlight w:val="yellow"/>
          <w:u w:val="single"/>
        </w:rPr>
        <w:t>l</w:t>
      </w:r>
      <w:r w:rsidRPr="00BE48A8">
        <w:rPr>
          <w:highlight w:val="yellow"/>
          <w:u w:val="single"/>
        </w:rPr>
        <w:t>e of Des</w:t>
      </w:r>
      <w:r w:rsidRPr="00BE48A8">
        <w:rPr>
          <w:color w:val="202F23"/>
          <w:highlight w:val="yellow"/>
          <w:u w:val="single"/>
        </w:rPr>
        <w:t>i</w:t>
      </w:r>
      <w:r w:rsidRPr="00BE48A8">
        <w:rPr>
          <w:highlight w:val="yellow"/>
          <w:u w:val="single"/>
        </w:rPr>
        <w:t>gnated Officia</w:t>
      </w:r>
      <w:r w:rsidRPr="00295BAE">
        <w:rPr>
          <w:u w:val="single"/>
        </w:rPr>
        <w:t>l)</w:t>
      </w:r>
      <w:r w:rsidRPr="00295BAE">
        <w:t xml:space="preserve"> is authorized to execute and file with such applications an assurance or any other document </w:t>
      </w:r>
      <w:r w:rsidRPr="00295BAE">
        <w:rPr>
          <w:color w:val="202F23"/>
        </w:rPr>
        <w:t>r</w:t>
      </w:r>
      <w:r w:rsidRPr="00295BAE">
        <w:t>eq</w:t>
      </w:r>
      <w:r w:rsidRPr="00295BAE">
        <w:rPr>
          <w:color w:val="032F08"/>
        </w:rPr>
        <w:t>ui</w:t>
      </w:r>
      <w:r w:rsidRPr="00295BAE">
        <w:t xml:space="preserve">red </w:t>
      </w:r>
      <w:r w:rsidRPr="00295BAE">
        <w:rPr>
          <w:color w:val="032F08"/>
        </w:rPr>
        <w:t>b</w:t>
      </w:r>
      <w:r w:rsidRPr="00295BAE">
        <w:t>y the U</w:t>
      </w:r>
      <w:r w:rsidRPr="00295BAE">
        <w:rPr>
          <w:color w:val="202F23"/>
        </w:rPr>
        <w:t>.</w:t>
      </w:r>
      <w:r w:rsidRPr="00295BAE">
        <w:t>S</w:t>
      </w:r>
      <w:r w:rsidRPr="00295BAE">
        <w:rPr>
          <w:color w:val="202F23"/>
        </w:rPr>
        <w:t xml:space="preserve">. </w:t>
      </w:r>
      <w:r w:rsidRPr="00295BAE">
        <w:t>Department of Transportation and the Alabama Department of Transportation effectuating the purpose o</w:t>
      </w:r>
      <w:r w:rsidRPr="00295BAE">
        <w:rPr>
          <w:color w:val="032F08"/>
        </w:rPr>
        <w:t xml:space="preserve">f </w:t>
      </w:r>
      <w:r w:rsidRPr="00295BAE">
        <w:t>Title VI of the Civil Rights Act of 1964</w:t>
      </w:r>
      <w:r w:rsidRPr="00295BAE">
        <w:rPr>
          <w:color w:val="4E5E53"/>
        </w:rPr>
        <w:t xml:space="preserve">. </w:t>
      </w:r>
    </w:p>
    <w:p w:rsidR="003075C5" w:rsidRPr="00295BAE" w:rsidRDefault="003075C5" w:rsidP="00BE11E7">
      <w:pPr>
        <w:pStyle w:val="Style"/>
        <w:rPr>
          <w:color w:val="000000"/>
        </w:rPr>
      </w:pPr>
      <w:r w:rsidRPr="00295BAE">
        <w:t>3</w:t>
      </w:r>
      <w:r w:rsidRPr="00295BAE">
        <w:rPr>
          <w:color w:val="202F23"/>
        </w:rPr>
        <w:t>.</w:t>
      </w:r>
      <w:r>
        <w:rPr>
          <w:color w:val="202F23"/>
        </w:rPr>
        <w:t xml:space="preserve">  </w:t>
      </w:r>
      <w:r w:rsidRPr="00295BAE">
        <w:t xml:space="preserve">That </w:t>
      </w:r>
      <w:r w:rsidRPr="00295BAE">
        <w:rPr>
          <w:u w:val="single"/>
        </w:rPr>
        <w:t>(</w:t>
      </w:r>
      <w:r w:rsidRPr="00BE48A8">
        <w:rPr>
          <w:highlight w:val="yellow"/>
          <w:u w:val="single"/>
        </w:rPr>
        <w:t>T</w:t>
      </w:r>
      <w:r w:rsidRPr="00BE48A8">
        <w:rPr>
          <w:color w:val="202F23"/>
          <w:highlight w:val="yellow"/>
          <w:u w:val="single"/>
        </w:rPr>
        <w:t>i</w:t>
      </w:r>
      <w:r w:rsidRPr="00BE48A8">
        <w:rPr>
          <w:highlight w:val="yellow"/>
          <w:u w:val="single"/>
        </w:rPr>
        <w:t>t</w:t>
      </w:r>
      <w:r w:rsidRPr="00BE48A8">
        <w:rPr>
          <w:color w:val="202F23"/>
          <w:highlight w:val="yellow"/>
          <w:u w:val="single"/>
        </w:rPr>
        <w:t>l</w:t>
      </w:r>
      <w:r w:rsidRPr="00BE48A8">
        <w:rPr>
          <w:highlight w:val="yellow"/>
          <w:u w:val="single"/>
        </w:rPr>
        <w:t>e o</w:t>
      </w:r>
      <w:r w:rsidRPr="00BE48A8">
        <w:rPr>
          <w:color w:val="032F08"/>
          <w:highlight w:val="yellow"/>
          <w:u w:val="single"/>
        </w:rPr>
        <w:t xml:space="preserve">f </w:t>
      </w:r>
      <w:r w:rsidRPr="00BE48A8">
        <w:rPr>
          <w:highlight w:val="yellow"/>
          <w:u w:val="single"/>
        </w:rPr>
        <w:t>Des</w:t>
      </w:r>
      <w:r w:rsidRPr="00BE48A8">
        <w:rPr>
          <w:color w:val="032F08"/>
          <w:highlight w:val="yellow"/>
          <w:u w:val="single"/>
        </w:rPr>
        <w:t>i</w:t>
      </w:r>
      <w:r w:rsidRPr="00BE48A8">
        <w:rPr>
          <w:highlight w:val="yellow"/>
          <w:u w:val="single"/>
        </w:rPr>
        <w:t>gnated Officia</w:t>
      </w:r>
      <w:r w:rsidRPr="00295BAE">
        <w:rPr>
          <w:u w:val="single"/>
        </w:rPr>
        <w:t>l)</w:t>
      </w:r>
      <w:r w:rsidRPr="00295BAE">
        <w:t xml:space="preserve"> is authorized to furnish such addit</w:t>
      </w:r>
      <w:r w:rsidRPr="00295BAE">
        <w:rPr>
          <w:color w:val="032F08"/>
        </w:rPr>
        <w:t>i</w:t>
      </w:r>
      <w:r w:rsidRPr="00295BAE">
        <w:t>onal information as the U</w:t>
      </w:r>
      <w:r w:rsidRPr="00295BAE">
        <w:rPr>
          <w:color w:val="202F23"/>
        </w:rPr>
        <w:t>.</w:t>
      </w:r>
      <w:r w:rsidRPr="00295BAE">
        <w:t>S</w:t>
      </w:r>
      <w:r w:rsidRPr="00295BAE">
        <w:rPr>
          <w:color w:val="67796B"/>
        </w:rPr>
        <w:t xml:space="preserve">. </w:t>
      </w:r>
      <w:r w:rsidRPr="00295BAE">
        <w:t>Department of Transpo</w:t>
      </w:r>
      <w:r w:rsidRPr="00295BAE">
        <w:rPr>
          <w:color w:val="032F08"/>
        </w:rPr>
        <w:t>r</w:t>
      </w:r>
      <w:r w:rsidRPr="00295BAE">
        <w:t xml:space="preserve">tation and </w:t>
      </w:r>
      <w:r w:rsidRPr="00295BAE">
        <w:rPr>
          <w:color w:val="032F08"/>
        </w:rPr>
        <w:t>t</w:t>
      </w:r>
      <w:r w:rsidRPr="00295BAE">
        <w:t>he Alabama Department of Transporta</w:t>
      </w:r>
      <w:r w:rsidRPr="00295BAE">
        <w:rPr>
          <w:color w:val="032F08"/>
        </w:rPr>
        <w:t>t</w:t>
      </w:r>
      <w:r w:rsidRPr="00295BAE">
        <w:t>ion may require in connection with the application for the Program o</w:t>
      </w:r>
      <w:r w:rsidRPr="00295BAE">
        <w:rPr>
          <w:color w:val="202F23"/>
        </w:rPr>
        <w:t xml:space="preserve">f </w:t>
      </w:r>
      <w:r w:rsidRPr="00295BAE">
        <w:t>P</w:t>
      </w:r>
      <w:r w:rsidRPr="00295BAE">
        <w:rPr>
          <w:color w:val="202F23"/>
        </w:rPr>
        <w:t>r</w:t>
      </w:r>
      <w:r w:rsidRPr="00295BAE">
        <w:rPr>
          <w:color w:val="032F08"/>
        </w:rPr>
        <w:t>oj</w:t>
      </w:r>
      <w:r w:rsidRPr="00295BAE">
        <w:t>ects and Budget</w:t>
      </w:r>
      <w:r w:rsidRPr="00295BAE">
        <w:rPr>
          <w:color w:val="000000"/>
        </w:rPr>
        <w:t xml:space="preserve">. </w:t>
      </w:r>
    </w:p>
    <w:p w:rsidR="003075C5" w:rsidRPr="00295BAE" w:rsidRDefault="003075C5" w:rsidP="00BE11E7">
      <w:pPr>
        <w:pStyle w:val="Style"/>
        <w:rPr>
          <w:color w:val="4E5E53"/>
        </w:rPr>
      </w:pPr>
      <w:r w:rsidRPr="00295BAE">
        <w:rPr>
          <w:color w:val="202F23"/>
        </w:rPr>
        <w:t xml:space="preserve">4. </w:t>
      </w:r>
      <w:r>
        <w:rPr>
          <w:color w:val="202F23"/>
        </w:rPr>
        <w:t xml:space="preserve"> </w:t>
      </w:r>
      <w:r w:rsidRPr="00295BAE">
        <w:t xml:space="preserve">That </w:t>
      </w:r>
      <w:r w:rsidRPr="00295BAE">
        <w:rPr>
          <w:color w:val="202F23"/>
          <w:u w:val="single"/>
        </w:rPr>
        <w:t>(</w:t>
      </w:r>
      <w:r w:rsidRPr="00BE48A8">
        <w:rPr>
          <w:highlight w:val="yellow"/>
          <w:u w:val="single"/>
        </w:rPr>
        <w:t>T</w:t>
      </w:r>
      <w:r w:rsidRPr="00BE48A8">
        <w:rPr>
          <w:color w:val="202F23"/>
          <w:highlight w:val="yellow"/>
          <w:u w:val="single"/>
        </w:rPr>
        <w:t>i</w:t>
      </w:r>
      <w:r w:rsidRPr="00BE48A8">
        <w:rPr>
          <w:highlight w:val="yellow"/>
          <w:u w:val="single"/>
        </w:rPr>
        <w:t>t</w:t>
      </w:r>
      <w:r w:rsidRPr="00BE48A8">
        <w:rPr>
          <w:color w:val="202F23"/>
          <w:highlight w:val="yellow"/>
          <w:u w:val="single"/>
        </w:rPr>
        <w:t>l</w:t>
      </w:r>
      <w:r w:rsidRPr="00BE48A8">
        <w:rPr>
          <w:highlight w:val="yellow"/>
          <w:u w:val="single"/>
        </w:rPr>
        <w:t>e o</w:t>
      </w:r>
      <w:r w:rsidRPr="00BE48A8">
        <w:rPr>
          <w:color w:val="032F08"/>
          <w:highlight w:val="yellow"/>
          <w:u w:val="single"/>
        </w:rPr>
        <w:t xml:space="preserve">f </w:t>
      </w:r>
      <w:r w:rsidRPr="00BE48A8">
        <w:rPr>
          <w:highlight w:val="yellow"/>
          <w:u w:val="single"/>
        </w:rPr>
        <w:t>Des</w:t>
      </w:r>
      <w:r w:rsidRPr="00BE48A8">
        <w:rPr>
          <w:color w:val="032F08"/>
          <w:highlight w:val="yellow"/>
          <w:u w:val="single"/>
        </w:rPr>
        <w:t>i</w:t>
      </w:r>
      <w:r w:rsidRPr="00BE48A8">
        <w:rPr>
          <w:highlight w:val="yellow"/>
          <w:u w:val="single"/>
        </w:rPr>
        <w:t>gnated Offic</w:t>
      </w:r>
      <w:r w:rsidRPr="00BE48A8">
        <w:rPr>
          <w:color w:val="202F23"/>
          <w:highlight w:val="yellow"/>
          <w:u w:val="single"/>
        </w:rPr>
        <w:t>i</w:t>
      </w:r>
      <w:r w:rsidRPr="00BE48A8">
        <w:rPr>
          <w:highlight w:val="yellow"/>
          <w:u w:val="single"/>
        </w:rPr>
        <w:t>al</w:t>
      </w:r>
      <w:r w:rsidRPr="00295BAE">
        <w:rPr>
          <w:u w:val="single"/>
        </w:rPr>
        <w:t>)</w:t>
      </w:r>
      <w:r w:rsidRPr="00295BAE">
        <w:t xml:space="preserve"> is authorized to set forth and execute affirmative minor</w:t>
      </w:r>
      <w:r w:rsidRPr="00295BAE">
        <w:rPr>
          <w:color w:val="202F23"/>
        </w:rPr>
        <w:t>i</w:t>
      </w:r>
      <w:r w:rsidRPr="00295BAE">
        <w:t>ty bus</w:t>
      </w:r>
      <w:r w:rsidRPr="00295BAE">
        <w:rPr>
          <w:color w:val="202F23"/>
        </w:rPr>
        <w:t>i</w:t>
      </w:r>
      <w:r w:rsidRPr="00295BAE">
        <w:t>ness pol</w:t>
      </w:r>
      <w:r w:rsidRPr="00295BAE">
        <w:rPr>
          <w:color w:val="202F23"/>
        </w:rPr>
        <w:t>i</w:t>
      </w:r>
      <w:r w:rsidRPr="00295BAE">
        <w:t>c</w:t>
      </w:r>
      <w:r w:rsidRPr="00295BAE">
        <w:rPr>
          <w:color w:val="202F23"/>
        </w:rPr>
        <w:t>i</w:t>
      </w:r>
      <w:r w:rsidRPr="00295BAE">
        <w:t xml:space="preserve">es </w:t>
      </w:r>
      <w:r w:rsidRPr="00295BAE">
        <w:rPr>
          <w:color w:val="202F23"/>
        </w:rPr>
        <w:t>i</w:t>
      </w:r>
      <w:r w:rsidRPr="00295BAE">
        <w:t>n</w:t>
      </w:r>
      <w:r>
        <w:t xml:space="preserve"> </w:t>
      </w:r>
      <w:r w:rsidRPr="00295BAE">
        <w:t>connect</w:t>
      </w:r>
      <w:r w:rsidRPr="00295BAE">
        <w:rPr>
          <w:color w:val="202F23"/>
        </w:rPr>
        <w:t>i</w:t>
      </w:r>
      <w:r w:rsidRPr="00295BAE">
        <w:t>o</w:t>
      </w:r>
      <w:r w:rsidRPr="00295BAE">
        <w:rPr>
          <w:color w:val="202F23"/>
        </w:rPr>
        <w:t xml:space="preserve">n </w:t>
      </w:r>
      <w:r w:rsidRPr="00295BAE">
        <w:t>w</w:t>
      </w:r>
      <w:r w:rsidRPr="00295BAE">
        <w:rPr>
          <w:color w:val="202F23"/>
        </w:rPr>
        <w:t>i</w:t>
      </w:r>
      <w:r w:rsidRPr="00295BAE">
        <w:t>t</w:t>
      </w:r>
      <w:r w:rsidRPr="00295BAE">
        <w:rPr>
          <w:color w:val="032F08"/>
        </w:rPr>
        <w:t xml:space="preserve">h </w:t>
      </w:r>
      <w:r w:rsidRPr="00295BAE">
        <w:t xml:space="preserve">the </w:t>
      </w:r>
      <w:r w:rsidRPr="00295BAE">
        <w:rPr>
          <w:color w:val="032F08"/>
        </w:rPr>
        <w:t>P</w:t>
      </w:r>
      <w:r w:rsidRPr="00295BAE">
        <w:t>rogram of Projects and Budget's procurement needs</w:t>
      </w:r>
      <w:r w:rsidRPr="00295BAE">
        <w:rPr>
          <w:color w:val="4E5E53"/>
        </w:rPr>
        <w:t xml:space="preserve">. </w:t>
      </w:r>
    </w:p>
    <w:p w:rsidR="003075C5" w:rsidRDefault="003075C5" w:rsidP="00BE11E7">
      <w:pPr>
        <w:pStyle w:val="Style"/>
        <w:rPr>
          <w:color w:val="000000"/>
        </w:rPr>
      </w:pPr>
      <w:r w:rsidRPr="00295BAE">
        <w:t>5</w:t>
      </w:r>
      <w:r w:rsidRPr="00295BAE">
        <w:rPr>
          <w:color w:val="202F23"/>
        </w:rPr>
        <w:t>.</w:t>
      </w:r>
      <w:r>
        <w:rPr>
          <w:color w:val="202F23"/>
        </w:rPr>
        <w:t xml:space="preserve">  </w:t>
      </w:r>
      <w:r w:rsidRPr="00295BAE">
        <w:t xml:space="preserve">That </w:t>
      </w:r>
      <w:r w:rsidRPr="00295BAE">
        <w:rPr>
          <w:color w:val="202F23"/>
          <w:u w:val="single"/>
        </w:rPr>
        <w:t>(</w:t>
      </w:r>
      <w:r w:rsidRPr="00BE48A8">
        <w:rPr>
          <w:color w:val="032F08"/>
          <w:highlight w:val="yellow"/>
          <w:u w:val="single"/>
        </w:rPr>
        <w:t>T</w:t>
      </w:r>
      <w:r w:rsidRPr="00BE48A8">
        <w:rPr>
          <w:highlight w:val="yellow"/>
          <w:u w:val="single"/>
        </w:rPr>
        <w:t>itle o</w:t>
      </w:r>
      <w:r w:rsidRPr="00BE48A8">
        <w:rPr>
          <w:color w:val="032F08"/>
          <w:highlight w:val="yellow"/>
          <w:u w:val="single"/>
        </w:rPr>
        <w:t xml:space="preserve">f </w:t>
      </w:r>
      <w:r w:rsidRPr="00BE48A8">
        <w:rPr>
          <w:highlight w:val="yellow"/>
          <w:u w:val="single"/>
        </w:rPr>
        <w:t>Designated Official</w:t>
      </w:r>
      <w:r w:rsidRPr="00295BAE">
        <w:rPr>
          <w:u w:val="single"/>
        </w:rPr>
        <w:t>)</w:t>
      </w:r>
      <w:r w:rsidRPr="00295BAE">
        <w:t xml:space="preserve"> is authorized to execute grant agreements on behalf of </w:t>
      </w:r>
      <w:r w:rsidRPr="00295BAE">
        <w:rPr>
          <w:u w:val="single"/>
        </w:rPr>
        <w:t>(</w:t>
      </w:r>
      <w:r w:rsidRPr="00BE48A8">
        <w:rPr>
          <w:highlight w:val="yellow"/>
          <w:u w:val="single"/>
        </w:rPr>
        <w:t>Legal Name of Appl</w:t>
      </w:r>
      <w:r w:rsidRPr="00BE48A8">
        <w:rPr>
          <w:color w:val="202F23"/>
          <w:highlight w:val="yellow"/>
          <w:u w:val="single"/>
        </w:rPr>
        <w:t>i</w:t>
      </w:r>
      <w:r w:rsidRPr="00BE48A8">
        <w:rPr>
          <w:highlight w:val="yellow"/>
          <w:u w:val="single"/>
        </w:rPr>
        <w:t>cant</w:t>
      </w:r>
      <w:r w:rsidRPr="00295BAE">
        <w:rPr>
          <w:color w:val="202F23"/>
          <w:u w:val="single"/>
        </w:rPr>
        <w:t xml:space="preserve">) </w:t>
      </w:r>
      <w:r w:rsidRPr="00295BAE">
        <w:t>w</w:t>
      </w:r>
      <w:r w:rsidRPr="00295BAE">
        <w:rPr>
          <w:color w:val="202F23"/>
        </w:rPr>
        <w:t>it</w:t>
      </w:r>
      <w:r w:rsidRPr="00295BAE">
        <w:t xml:space="preserve">h </w:t>
      </w:r>
      <w:r w:rsidRPr="00295BAE">
        <w:rPr>
          <w:color w:val="202F23"/>
        </w:rPr>
        <w:t>t</w:t>
      </w:r>
      <w:r w:rsidRPr="00295BAE">
        <w:t>he A</w:t>
      </w:r>
      <w:r w:rsidRPr="00295BAE">
        <w:rPr>
          <w:color w:val="202F23"/>
        </w:rPr>
        <w:t>l</w:t>
      </w:r>
      <w:r w:rsidRPr="00295BAE">
        <w:t>ab</w:t>
      </w:r>
      <w:r w:rsidRPr="00295BAE">
        <w:rPr>
          <w:color w:val="032F08"/>
        </w:rPr>
        <w:t>a</w:t>
      </w:r>
      <w:r w:rsidRPr="00295BAE">
        <w:t>ma Department of Transportation for aid in the financing of the planning</w:t>
      </w:r>
      <w:r w:rsidRPr="00295BAE">
        <w:rPr>
          <w:color w:val="4E5E53"/>
        </w:rPr>
        <w:t xml:space="preserve">, </w:t>
      </w:r>
      <w:r w:rsidRPr="00295BAE">
        <w:t>cap</w:t>
      </w:r>
      <w:r w:rsidRPr="00295BAE">
        <w:rPr>
          <w:color w:val="202F23"/>
        </w:rPr>
        <w:t>i</w:t>
      </w:r>
      <w:r w:rsidRPr="00295BAE">
        <w:t>tal and</w:t>
      </w:r>
      <w:r w:rsidRPr="00295BAE">
        <w:rPr>
          <w:color w:val="202F23"/>
        </w:rPr>
        <w:t>/</w:t>
      </w:r>
      <w:r w:rsidRPr="00295BAE">
        <w:t>o</w:t>
      </w:r>
      <w:r w:rsidRPr="00295BAE">
        <w:rPr>
          <w:color w:val="202F23"/>
        </w:rPr>
        <w:t xml:space="preserve">r </w:t>
      </w:r>
      <w:r w:rsidRPr="00295BAE">
        <w:t>operat</w:t>
      </w:r>
      <w:r w:rsidRPr="00295BAE">
        <w:rPr>
          <w:color w:val="202F23"/>
        </w:rPr>
        <w:t>i</w:t>
      </w:r>
      <w:r w:rsidRPr="00295BAE">
        <w:t>ng ass</w:t>
      </w:r>
      <w:r w:rsidRPr="00295BAE">
        <w:rPr>
          <w:color w:val="202F23"/>
        </w:rPr>
        <w:t>i</w:t>
      </w:r>
      <w:r w:rsidRPr="00295BAE">
        <w:t xml:space="preserve">stance </w:t>
      </w:r>
      <w:r w:rsidRPr="00295BAE">
        <w:rPr>
          <w:color w:val="202F23"/>
        </w:rPr>
        <w:t>r</w:t>
      </w:r>
      <w:r w:rsidRPr="00295BAE">
        <w:t>eq</w:t>
      </w:r>
      <w:r w:rsidRPr="00295BAE">
        <w:rPr>
          <w:color w:val="032F08"/>
        </w:rPr>
        <w:t>u</w:t>
      </w:r>
      <w:r w:rsidRPr="00295BAE">
        <w:t>e</w:t>
      </w:r>
      <w:r w:rsidRPr="00295BAE">
        <w:rPr>
          <w:color w:val="202F23"/>
        </w:rPr>
        <w:t>s</w:t>
      </w:r>
      <w:r w:rsidRPr="00295BAE">
        <w:t xml:space="preserve">ted </w:t>
      </w:r>
      <w:r w:rsidRPr="00295BAE">
        <w:rPr>
          <w:color w:val="202F23"/>
        </w:rPr>
        <w:t>i</w:t>
      </w:r>
      <w:r w:rsidRPr="00295BAE">
        <w:t xml:space="preserve">n </w:t>
      </w:r>
      <w:r w:rsidRPr="00295BAE">
        <w:rPr>
          <w:color w:val="202F23"/>
        </w:rPr>
        <w:t>t</w:t>
      </w:r>
      <w:r w:rsidRPr="00295BAE">
        <w:t>he Program of Projects and Budget</w:t>
      </w:r>
      <w:r w:rsidRPr="00295BAE">
        <w:rPr>
          <w:color w:val="000000"/>
        </w:rPr>
        <w:t xml:space="preserve">. </w:t>
      </w:r>
    </w:p>
    <w:p w:rsidR="00BE48A8" w:rsidRDefault="00BE48A8" w:rsidP="00BE11E7">
      <w:pPr>
        <w:pStyle w:val="Style"/>
        <w:rPr>
          <w:color w:val="000000"/>
        </w:rPr>
      </w:pPr>
    </w:p>
    <w:p w:rsidR="00BE48A8" w:rsidRDefault="00BE48A8" w:rsidP="00BE11E7">
      <w:pPr>
        <w:pStyle w:val="Style"/>
        <w:rPr>
          <w:color w:val="000000"/>
        </w:rPr>
      </w:pPr>
    </w:p>
    <w:p w:rsidR="00BE48A8" w:rsidRDefault="00BE48A8" w:rsidP="00BE11E7">
      <w:pPr>
        <w:pStyle w:val="Style"/>
        <w:rPr>
          <w:color w:val="000000"/>
        </w:rPr>
      </w:pPr>
    </w:p>
    <w:p w:rsidR="00BE48A8" w:rsidRDefault="00BE48A8" w:rsidP="00BE11E7">
      <w:pPr>
        <w:pStyle w:val="Style"/>
        <w:rPr>
          <w:color w:val="000000"/>
        </w:rPr>
      </w:pPr>
    </w:p>
    <w:p w:rsidR="00BE48A8" w:rsidRDefault="00BE48A8" w:rsidP="00BE11E7">
      <w:pPr>
        <w:pStyle w:val="Style"/>
        <w:rPr>
          <w:color w:val="000000"/>
        </w:rPr>
      </w:pPr>
    </w:p>
    <w:p w:rsidR="00BE48A8" w:rsidRDefault="00BE48A8" w:rsidP="00BE11E7">
      <w:pPr>
        <w:pStyle w:val="Style"/>
        <w:rPr>
          <w:color w:val="000000"/>
        </w:rPr>
      </w:pPr>
    </w:p>
    <w:p w:rsidR="00BE48A8" w:rsidRDefault="00BE48A8" w:rsidP="00BE11E7">
      <w:pPr>
        <w:pStyle w:val="Style"/>
        <w:rPr>
          <w:color w:val="000000"/>
        </w:rPr>
      </w:pPr>
    </w:p>
    <w:p w:rsidR="00BE48A8" w:rsidRPr="00295BAE" w:rsidRDefault="00BE48A8" w:rsidP="00BE11E7">
      <w:pPr>
        <w:pStyle w:val="Style"/>
        <w:rPr>
          <w:color w:val="000000"/>
        </w:rPr>
      </w:pPr>
    </w:p>
    <w:p w:rsidR="003075C5" w:rsidRPr="00295BAE" w:rsidRDefault="003075C5" w:rsidP="00BE11E7">
      <w:pPr>
        <w:pStyle w:val="Style"/>
      </w:pPr>
      <w:r w:rsidRPr="00295BAE">
        <w:t xml:space="preserve">CERTIFICATION </w:t>
      </w:r>
    </w:p>
    <w:p w:rsidR="003075C5" w:rsidRDefault="003075C5" w:rsidP="00BE11E7">
      <w:pPr>
        <w:pStyle w:val="Style"/>
      </w:pPr>
      <w:r w:rsidRPr="00295BAE">
        <w:t>The undersign</w:t>
      </w:r>
      <w:r w:rsidRPr="00295BAE">
        <w:rPr>
          <w:color w:val="032F08"/>
        </w:rPr>
        <w:t>e</w:t>
      </w:r>
      <w:r w:rsidRPr="00295BAE">
        <w:t>d du</w:t>
      </w:r>
      <w:r w:rsidRPr="00295BAE">
        <w:rPr>
          <w:color w:val="032F08"/>
        </w:rPr>
        <w:t>l</w:t>
      </w:r>
      <w:r w:rsidRPr="00295BAE">
        <w:t>y qua</w:t>
      </w:r>
      <w:r w:rsidRPr="00295BAE">
        <w:rPr>
          <w:color w:val="032F08"/>
        </w:rPr>
        <w:t>l</w:t>
      </w:r>
      <w:r w:rsidRPr="00295BAE">
        <w:t xml:space="preserve">ified and acting </w:t>
      </w:r>
      <w:r w:rsidRPr="00295BAE">
        <w:rPr>
          <w:u w:val="single"/>
        </w:rPr>
        <w:t>(</w:t>
      </w:r>
      <w:r w:rsidRPr="00BE48A8">
        <w:rPr>
          <w:highlight w:val="yellow"/>
          <w:u w:val="single"/>
        </w:rPr>
        <w:t>Title of Designated Official</w:t>
      </w:r>
      <w:r w:rsidRPr="00295BAE">
        <w:rPr>
          <w:u w:val="single"/>
        </w:rPr>
        <w:t>)</w:t>
      </w:r>
      <w:r w:rsidRPr="00295BAE">
        <w:t xml:space="preserve"> of </w:t>
      </w:r>
      <w:r w:rsidRPr="00295BAE">
        <w:rPr>
          <w:color w:val="032F08"/>
        </w:rPr>
        <w:t>t</w:t>
      </w:r>
      <w:r w:rsidRPr="00295BAE">
        <w:t xml:space="preserve">he </w:t>
      </w:r>
      <w:r w:rsidRPr="00295BAE">
        <w:rPr>
          <w:u w:val="single"/>
        </w:rPr>
        <w:t>(</w:t>
      </w:r>
      <w:r w:rsidRPr="00BE48A8">
        <w:rPr>
          <w:highlight w:val="yellow"/>
          <w:u w:val="single"/>
        </w:rPr>
        <w:t>Legal Name of Applicant</w:t>
      </w:r>
      <w:r w:rsidRPr="00295BAE">
        <w:rPr>
          <w:u w:val="single"/>
        </w:rPr>
        <w:t>)</w:t>
      </w:r>
      <w:r w:rsidRPr="00295BAE">
        <w:t xml:space="preserve"> certifies that the forego</w:t>
      </w:r>
      <w:r w:rsidRPr="00295BAE">
        <w:rPr>
          <w:color w:val="202F23"/>
        </w:rPr>
        <w:t>i</w:t>
      </w:r>
      <w:r w:rsidRPr="00295BAE">
        <w:t>ng is a t</w:t>
      </w:r>
      <w:r w:rsidRPr="00295BAE">
        <w:rPr>
          <w:color w:val="032F08"/>
        </w:rPr>
        <w:t>r</w:t>
      </w:r>
      <w:r w:rsidRPr="00295BAE">
        <w:t xml:space="preserve">ue and correct copy of a resolution, adopted at a legally convened meeting of the </w:t>
      </w:r>
      <w:r w:rsidRPr="00295BAE">
        <w:rPr>
          <w:u w:val="single"/>
        </w:rPr>
        <w:t>(</w:t>
      </w:r>
      <w:r w:rsidRPr="00BE48A8">
        <w:rPr>
          <w:highlight w:val="yellow"/>
          <w:u w:val="single"/>
        </w:rPr>
        <w:t>Governing Body of Appl</w:t>
      </w:r>
      <w:r w:rsidRPr="00EA74EC">
        <w:rPr>
          <w:color w:val="202F23"/>
          <w:highlight w:val="yellow"/>
          <w:u w:val="single"/>
        </w:rPr>
        <w:t>i</w:t>
      </w:r>
      <w:r w:rsidRPr="00EA74EC">
        <w:rPr>
          <w:highlight w:val="yellow"/>
          <w:u w:val="single"/>
        </w:rPr>
        <w:t>cant</w:t>
      </w:r>
      <w:r w:rsidRPr="00295BAE">
        <w:rPr>
          <w:color w:val="202F23"/>
          <w:u w:val="single"/>
        </w:rPr>
        <w:t>)</w:t>
      </w:r>
      <w:r>
        <w:rPr>
          <w:color w:val="202F23"/>
          <w:u w:val="single"/>
        </w:rPr>
        <w:t xml:space="preserve"> </w:t>
      </w:r>
      <w:r w:rsidRPr="00295BAE">
        <w:t>hel</w:t>
      </w:r>
      <w:r w:rsidRPr="00295BAE">
        <w:rPr>
          <w:color w:val="032F08"/>
        </w:rPr>
        <w:t xml:space="preserve">d </w:t>
      </w:r>
      <w:r w:rsidRPr="00295BAE">
        <w:t>on</w:t>
      </w:r>
    </w:p>
    <w:p w:rsidR="003075C5" w:rsidRPr="00295BAE" w:rsidRDefault="003075C5" w:rsidP="00BE11E7">
      <w:pPr>
        <w:pStyle w:val="Style"/>
        <w:rPr>
          <w:color w:val="202F23"/>
        </w:rPr>
      </w:pPr>
      <w:r w:rsidRPr="00BE48A8">
        <w:rPr>
          <w:highlight w:val="yellow"/>
        </w:rPr>
        <w:t>(</w:t>
      </w:r>
      <w:r w:rsidR="00F1649E" w:rsidRPr="00BE48A8">
        <w:rPr>
          <w:highlight w:val="yellow"/>
        </w:rPr>
        <w:t>Insert</w:t>
      </w:r>
      <w:r w:rsidRPr="00BE48A8">
        <w:rPr>
          <w:highlight w:val="yellow"/>
        </w:rPr>
        <w:t xml:space="preserve"> date</w:t>
      </w:r>
      <w:r>
        <w:t>)</w:t>
      </w:r>
      <w:r w:rsidRPr="00295BAE">
        <w:rPr>
          <w:color w:val="202F23"/>
        </w:rPr>
        <w:t xml:space="preserve">. </w:t>
      </w:r>
    </w:p>
    <w:p w:rsidR="003075C5" w:rsidRDefault="003075C5" w:rsidP="00BE11E7">
      <w:pPr>
        <w:pStyle w:val="Style"/>
      </w:pPr>
      <w:r w:rsidRPr="00295BAE">
        <w:t>If appl</w:t>
      </w:r>
      <w:r w:rsidRPr="00295BAE">
        <w:rPr>
          <w:color w:val="202F23"/>
        </w:rPr>
        <w:t>i</w:t>
      </w:r>
      <w:r w:rsidRPr="00295BAE">
        <w:t>can</w:t>
      </w:r>
      <w:r w:rsidRPr="00295BAE">
        <w:rPr>
          <w:color w:val="202F23"/>
        </w:rPr>
        <w:t xml:space="preserve">t </w:t>
      </w:r>
      <w:r w:rsidRPr="00295BAE">
        <w:t>has an offic</w:t>
      </w:r>
      <w:r w:rsidRPr="00295BAE">
        <w:rPr>
          <w:color w:val="202F23"/>
        </w:rPr>
        <w:t>i</w:t>
      </w:r>
      <w:r w:rsidRPr="00295BAE">
        <w:t>a</w:t>
      </w:r>
      <w:r w:rsidRPr="00295BAE">
        <w:rPr>
          <w:color w:val="202F23"/>
        </w:rPr>
        <w:t xml:space="preserve">l </w:t>
      </w:r>
      <w:r w:rsidRPr="00295BAE">
        <w:t>seal</w:t>
      </w:r>
      <w:r w:rsidRPr="00295BAE">
        <w:rPr>
          <w:color w:val="4E5E53"/>
        </w:rPr>
        <w:t xml:space="preserve">, </w:t>
      </w:r>
      <w:r w:rsidRPr="00295BAE">
        <w:rPr>
          <w:color w:val="202F23"/>
        </w:rPr>
        <w:t>i</w:t>
      </w:r>
      <w:r w:rsidRPr="00295BAE">
        <w:t xml:space="preserve">mpress here. </w:t>
      </w:r>
    </w:p>
    <w:p w:rsidR="00BE48A8" w:rsidRDefault="00BE48A8" w:rsidP="00BE11E7">
      <w:pPr>
        <w:pStyle w:val="Style"/>
      </w:pPr>
    </w:p>
    <w:p w:rsidR="00BE48A8" w:rsidRDefault="00BE48A8" w:rsidP="00BE11E7">
      <w:pPr>
        <w:pStyle w:val="Style"/>
      </w:pPr>
    </w:p>
    <w:p w:rsidR="00BE48A8" w:rsidRDefault="00BE48A8" w:rsidP="00BE11E7">
      <w:pPr>
        <w:pStyle w:val="Style"/>
      </w:pPr>
      <w:r>
        <w:t>____________________________</w:t>
      </w:r>
    </w:p>
    <w:p w:rsidR="003075C5" w:rsidRDefault="003075C5" w:rsidP="00BE11E7">
      <w:pPr>
        <w:pStyle w:val="Style"/>
      </w:pPr>
      <w:r w:rsidRPr="00295BAE">
        <w:t xml:space="preserve">Signature of Recording Officer </w:t>
      </w:r>
    </w:p>
    <w:p w:rsidR="00BE48A8" w:rsidRDefault="00BE48A8" w:rsidP="00BE11E7">
      <w:pPr>
        <w:pStyle w:val="Style"/>
      </w:pPr>
    </w:p>
    <w:p w:rsidR="00BE48A8" w:rsidRDefault="00BE48A8" w:rsidP="00BE11E7">
      <w:pPr>
        <w:pStyle w:val="Style"/>
      </w:pPr>
    </w:p>
    <w:p w:rsidR="00BE48A8" w:rsidRPr="00295BAE" w:rsidRDefault="00BE48A8" w:rsidP="00BE11E7">
      <w:pPr>
        <w:pStyle w:val="Style"/>
      </w:pPr>
      <w:r>
        <w:t>____________________________</w:t>
      </w:r>
    </w:p>
    <w:p w:rsidR="00053407" w:rsidRDefault="003075C5" w:rsidP="00BE11E7">
      <w:pPr>
        <w:pStyle w:val="Style"/>
      </w:pPr>
      <w:r w:rsidRPr="00295BAE">
        <w:t xml:space="preserve">Title of Recording Officer </w:t>
      </w:r>
      <w:r w:rsidR="00053407">
        <w:br/>
      </w:r>
    </w:p>
    <w:p w:rsidR="00053407" w:rsidRDefault="00053407" w:rsidP="00053407">
      <w:pPr>
        <w:rPr>
          <w:rFonts w:ascii="Cambria" w:eastAsia="Times New Roman" w:hAnsi="Cambria"/>
          <w:color w:val="4F81BD"/>
          <w:sz w:val="26"/>
          <w:szCs w:val="26"/>
        </w:rPr>
      </w:pPr>
      <w:r>
        <w:br w:type="page"/>
      </w:r>
    </w:p>
    <w:p w:rsidR="00B95F23" w:rsidRDefault="00053407" w:rsidP="00B95F23">
      <w:pPr>
        <w:pStyle w:val="Heading2"/>
      </w:pPr>
      <w:bookmarkStart w:id="126" w:name="_Toc346013410"/>
      <w:r>
        <w:lastRenderedPageBreak/>
        <w:t xml:space="preserve">EXHIBIT 4 - </w:t>
      </w:r>
      <w:r w:rsidR="00B95F23">
        <w:t>Vehicle Profile Sheet</w:t>
      </w:r>
      <w:r>
        <w:t xml:space="preserve"> and </w:t>
      </w:r>
      <w:r w:rsidR="00B95F23">
        <w:t>Instructions</w:t>
      </w:r>
      <w:bookmarkEnd w:id="126"/>
    </w:p>
    <w:p w:rsidR="00660610" w:rsidRPr="00660610" w:rsidRDefault="00660610" w:rsidP="00660610"/>
    <w:p w:rsidR="00B95F23" w:rsidRDefault="00B95F23" w:rsidP="00B95F23">
      <w:r>
        <w:t>The following instructions are provided for use in completing the Vehicle Profile Sheet found on the following page.  This sheet is always a part of the grant application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7005"/>
      </w:tblGrid>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VIN Number</w:t>
            </w:r>
          </w:p>
        </w:tc>
        <w:tc>
          <w:tcPr>
            <w:tcW w:w="7848" w:type="dxa"/>
          </w:tcPr>
          <w:p w:rsidR="00B95F23" w:rsidRPr="00C66FA4" w:rsidRDefault="00B95F23" w:rsidP="00660610">
            <w:pPr>
              <w:spacing w:after="0" w:line="240" w:lineRule="auto"/>
              <w:rPr>
                <w:sz w:val="20"/>
                <w:szCs w:val="20"/>
              </w:rPr>
            </w:pPr>
            <w:r w:rsidRPr="00C66FA4">
              <w:rPr>
                <w:sz w:val="20"/>
                <w:szCs w:val="20"/>
              </w:rPr>
              <w:t>Ensure that this number is correct.  The Vehicle identification Number (VIN) is the necessary link from your information to the ALDOT inventory.  Remember there is no letter “O” in a VIN number only zeroes “0”.</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Mileage as of (Insert Date)</w:t>
            </w:r>
          </w:p>
        </w:tc>
        <w:tc>
          <w:tcPr>
            <w:tcW w:w="7848" w:type="dxa"/>
          </w:tcPr>
          <w:p w:rsidR="00B95F23" w:rsidRPr="00C66FA4" w:rsidRDefault="00B95F23" w:rsidP="00660610">
            <w:pPr>
              <w:spacing w:after="0" w:line="240" w:lineRule="auto"/>
              <w:rPr>
                <w:sz w:val="20"/>
                <w:szCs w:val="20"/>
              </w:rPr>
            </w:pPr>
            <w:r w:rsidRPr="00C66FA4">
              <w:rPr>
                <w:sz w:val="20"/>
                <w:szCs w:val="20"/>
              </w:rPr>
              <w:t>ALDOT will use this mileage as a baseline for future comparisons</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Vehicle Type</w:t>
            </w:r>
          </w:p>
        </w:tc>
        <w:tc>
          <w:tcPr>
            <w:tcW w:w="7848" w:type="dxa"/>
          </w:tcPr>
          <w:p w:rsidR="00B95F23" w:rsidRPr="00C66FA4" w:rsidRDefault="00B95F23" w:rsidP="00660610">
            <w:pPr>
              <w:spacing w:after="0" w:line="240" w:lineRule="auto"/>
              <w:rPr>
                <w:sz w:val="20"/>
                <w:szCs w:val="20"/>
              </w:rPr>
            </w:pPr>
            <w:r w:rsidRPr="00C66FA4">
              <w:rPr>
                <w:b/>
                <w:sz w:val="20"/>
                <w:szCs w:val="20"/>
              </w:rPr>
              <w:t>Minivan</w:t>
            </w:r>
            <w:r w:rsidRPr="00C66FA4">
              <w:rPr>
                <w:sz w:val="20"/>
                <w:szCs w:val="20"/>
              </w:rPr>
              <w:t xml:space="preserve">; </w:t>
            </w:r>
            <w:r w:rsidRPr="00C66FA4">
              <w:rPr>
                <w:b/>
                <w:sz w:val="20"/>
                <w:szCs w:val="20"/>
              </w:rPr>
              <w:t>SV</w:t>
            </w:r>
            <w:r w:rsidRPr="00C66FA4">
              <w:rPr>
                <w:sz w:val="20"/>
                <w:szCs w:val="20"/>
              </w:rPr>
              <w:t xml:space="preserve"> – Standard Van; </w:t>
            </w:r>
            <w:r w:rsidRPr="00C66FA4">
              <w:rPr>
                <w:b/>
                <w:sz w:val="20"/>
                <w:szCs w:val="20"/>
              </w:rPr>
              <w:t>CV-</w:t>
            </w:r>
            <w:r w:rsidRPr="00C66FA4">
              <w:rPr>
                <w:sz w:val="20"/>
                <w:szCs w:val="20"/>
              </w:rPr>
              <w:t xml:space="preserve">Commuter Van; </w:t>
            </w:r>
            <w:r w:rsidRPr="00C66FA4">
              <w:rPr>
                <w:b/>
                <w:sz w:val="20"/>
                <w:szCs w:val="20"/>
              </w:rPr>
              <w:t>MV</w:t>
            </w:r>
            <w:r w:rsidRPr="00C66FA4">
              <w:rPr>
                <w:sz w:val="20"/>
                <w:szCs w:val="20"/>
              </w:rPr>
              <w:t xml:space="preserve">-Modified Van; </w:t>
            </w:r>
            <w:r w:rsidRPr="00C66FA4">
              <w:rPr>
                <w:b/>
                <w:sz w:val="20"/>
                <w:szCs w:val="20"/>
              </w:rPr>
              <w:t>CCB</w:t>
            </w:r>
            <w:r w:rsidRPr="00C66FA4">
              <w:rPr>
                <w:sz w:val="20"/>
                <w:szCs w:val="20"/>
              </w:rPr>
              <w:t xml:space="preserve"> – Cut-A-Way Chassis Bus and </w:t>
            </w:r>
            <w:r w:rsidRPr="00C66FA4">
              <w:rPr>
                <w:b/>
                <w:sz w:val="20"/>
                <w:szCs w:val="20"/>
              </w:rPr>
              <w:t>RCB</w:t>
            </w:r>
            <w:r w:rsidRPr="00C66FA4">
              <w:rPr>
                <w:sz w:val="20"/>
                <w:szCs w:val="20"/>
              </w:rPr>
              <w:t xml:space="preserve"> – Rail Chassis Bus</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Seating Capacity</w:t>
            </w:r>
          </w:p>
        </w:tc>
        <w:tc>
          <w:tcPr>
            <w:tcW w:w="7848" w:type="dxa"/>
          </w:tcPr>
          <w:p w:rsidR="00B95F23" w:rsidRPr="00C66FA4" w:rsidRDefault="00B95F23" w:rsidP="00660610">
            <w:pPr>
              <w:spacing w:after="0" w:line="240" w:lineRule="auto"/>
              <w:rPr>
                <w:sz w:val="20"/>
                <w:szCs w:val="20"/>
              </w:rPr>
            </w:pPr>
            <w:r w:rsidRPr="00C66FA4">
              <w:rPr>
                <w:sz w:val="20"/>
                <w:szCs w:val="20"/>
              </w:rPr>
              <w:t>Enter the actual number of seats available</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Tag</w:t>
            </w:r>
          </w:p>
        </w:tc>
        <w:tc>
          <w:tcPr>
            <w:tcW w:w="7848" w:type="dxa"/>
          </w:tcPr>
          <w:p w:rsidR="00B95F23" w:rsidRPr="00C66FA4" w:rsidRDefault="00B95F23" w:rsidP="00660610">
            <w:pPr>
              <w:spacing w:after="0" w:line="240" w:lineRule="auto"/>
              <w:rPr>
                <w:sz w:val="20"/>
                <w:szCs w:val="20"/>
              </w:rPr>
            </w:pPr>
            <w:r w:rsidRPr="00C66FA4">
              <w:rPr>
                <w:sz w:val="20"/>
                <w:szCs w:val="20"/>
              </w:rPr>
              <w:t>Vehicle’s License Plate Number</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Model Year</w:t>
            </w:r>
          </w:p>
        </w:tc>
        <w:tc>
          <w:tcPr>
            <w:tcW w:w="7848" w:type="dxa"/>
          </w:tcPr>
          <w:p w:rsidR="00B95F23" w:rsidRPr="00C66FA4" w:rsidRDefault="00B95F23" w:rsidP="00660610">
            <w:pPr>
              <w:spacing w:after="0" w:line="240" w:lineRule="auto"/>
              <w:rPr>
                <w:sz w:val="20"/>
                <w:szCs w:val="20"/>
              </w:rPr>
            </w:pPr>
            <w:r w:rsidRPr="00C66FA4">
              <w:rPr>
                <w:sz w:val="20"/>
                <w:szCs w:val="20"/>
              </w:rPr>
              <w:t>Year of Chassis Manufacture</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Lift</w:t>
            </w:r>
          </w:p>
        </w:tc>
        <w:tc>
          <w:tcPr>
            <w:tcW w:w="7848" w:type="dxa"/>
          </w:tcPr>
          <w:p w:rsidR="00B95F23" w:rsidRPr="00C66FA4" w:rsidRDefault="00B95F23" w:rsidP="00660610">
            <w:pPr>
              <w:spacing w:after="0" w:line="240" w:lineRule="auto"/>
              <w:rPr>
                <w:sz w:val="20"/>
                <w:szCs w:val="20"/>
              </w:rPr>
            </w:pPr>
            <w:r w:rsidRPr="00C66FA4">
              <w:rPr>
                <w:sz w:val="20"/>
                <w:szCs w:val="20"/>
              </w:rPr>
              <w:t>Is the vehicle lift equipped?  Answer Yes or No only.</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Stations</w:t>
            </w:r>
          </w:p>
        </w:tc>
        <w:tc>
          <w:tcPr>
            <w:tcW w:w="7848" w:type="dxa"/>
          </w:tcPr>
          <w:p w:rsidR="00B95F23" w:rsidRPr="00C66FA4" w:rsidRDefault="00B95F23" w:rsidP="00660610">
            <w:pPr>
              <w:spacing w:after="0" w:line="240" w:lineRule="auto"/>
              <w:rPr>
                <w:sz w:val="20"/>
                <w:szCs w:val="20"/>
              </w:rPr>
            </w:pPr>
            <w:r w:rsidRPr="00C66FA4">
              <w:rPr>
                <w:sz w:val="20"/>
                <w:szCs w:val="20"/>
              </w:rPr>
              <w:t>If lift equipped state the number of securement stations.</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Start Time of the Service</w:t>
            </w:r>
          </w:p>
        </w:tc>
        <w:tc>
          <w:tcPr>
            <w:tcW w:w="7848" w:type="dxa"/>
          </w:tcPr>
          <w:p w:rsidR="00B95F23" w:rsidRPr="00C66FA4" w:rsidRDefault="00B95F23" w:rsidP="00975634">
            <w:pPr>
              <w:spacing w:after="0" w:line="240" w:lineRule="auto"/>
              <w:rPr>
                <w:sz w:val="20"/>
                <w:szCs w:val="20"/>
              </w:rPr>
            </w:pPr>
            <w:r w:rsidRPr="00C66FA4">
              <w:rPr>
                <w:sz w:val="20"/>
                <w:szCs w:val="20"/>
              </w:rPr>
              <w:t>This is the first time of the day that this vehicle is available for revenue</w:t>
            </w:r>
            <w:r w:rsidR="00975634">
              <w:rPr>
                <w:sz w:val="20"/>
                <w:szCs w:val="20"/>
              </w:rPr>
              <w:t xml:space="preserve"> service.  Use military time (24</w:t>
            </w:r>
            <w:r w:rsidRPr="00C66FA4">
              <w:rPr>
                <w:sz w:val="20"/>
                <w:szCs w:val="20"/>
              </w:rPr>
              <w:t xml:space="preserve"> hour clock).  This will allow for calculations later.  The military clock starts at 0</w:t>
            </w:r>
            <w:r w:rsidR="00975634">
              <w:rPr>
                <w:sz w:val="20"/>
                <w:szCs w:val="20"/>
              </w:rPr>
              <w:t>0</w:t>
            </w:r>
            <w:r w:rsidRPr="00C66FA4">
              <w:rPr>
                <w:sz w:val="20"/>
                <w:szCs w:val="20"/>
              </w:rPr>
              <w:t>00 which is 1</w:t>
            </w:r>
            <w:r w:rsidR="00975634">
              <w:rPr>
                <w:sz w:val="20"/>
                <w:szCs w:val="20"/>
              </w:rPr>
              <w:t>2</w:t>
            </w:r>
            <w:r w:rsidRPr="00C66FA4">
              <w:rPr>
                <w:sz w:val="20"/>
                <w:szCs w:val="20"/>
              </w:rPr>
              <w:t>:00 a.m.  Example:  if your bus begins service at 9:00 a.m. you would put 09:00 as the start time</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End Time of Service</w:t>
            </w:r>
          </w:p>
        </w:tc>
        <w:tc>
          <w:tcPr>
            <w:tcW w:w="7848" w:type="dxa"/>
          </w:tcPr>
          <w:p w:rsidR="00B95F23" w:rsidRPr="00C66FA4" w:rsidRDefault="00B95F23" w:rsidP="00660610">
            <w:pPr>
              <w:spacing w:after="0" w:line="240" w:lineRule="auto"/>
              <w:rPr>
                <w:sz w:val="20"/>
                <w:szCs w:val="20"/>
              </w:rPr>
            </w:pPr>
            <w:r w:rsidRPr="00C66FA4">
              <w:rPr>
                <w:sz w:val="20"/>
                <w:szCs w:val="20"/>
              </w:rPr>
              <w:t>This is the last time of the day the vehicle is available for revenue service.  Example:  if the bus stops running at 4:30 p.m. For military time you would enter 16:30.</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Duration</w:t>
            </w:r>
          </w:p>
        </w:tc>
        <w:tc>
          <w:tcPr>
            <w:tcW w:w="7848" w:type="dxa"/>
          </w:tcPr>
          <w:p w:rsidR="00B95F23" w:rsidRPr="00C66FA4" w:rsidRDefault="00B95F23" w:rsidP="00660610">
            <w:pPr>
              <w:spacing w:after="0" w:line="240" w:lineRule="auto"/>
              <w:rPr>
                <w:sz w:val="20"/>
                <w:szCs w:val="20"/>
              </w:rPr>
            </w:pPr>
            <w:r w:rsidRPr="00C66FA4">
              <w:rPr>
                <w:sz w:val="20"/>
                <w:szCs w:val="20"/>
              </w:rPr>
              <w:t>This field will be calculated there is no need for an entry.</w:t>
            </w:r>
          </w:p>
        </w:tc>
      </w:tr>
      <w:tr w:rsidR="00B95F23" w:rsidTr="00660610">
        <w:tc>
          <w:tcPr>
            <w:tcW w:w="1728" w:type="dxa"/>
          </w:tcPr>
          <w:p w:rsidR="00B95F23" w:rsidRPr="00C66FA4" w:rsidRDefault="00B95F23" w:rsidP="00660610">
            <w:pPr>
              <w:spacing w:after="0" w:line="240" w:lineRule="auto"/>
              <w:rPr>
                <w:sz w:val="20"/>
                <w:szCs w:val="20"/>
              </w:rPr>
            </w:pPr>
            <w:r w:rsidRPr="00C66FA4">
              <w:rPr>
                <w:sz w:val="20"/>
                <w:szCs w:val="20"/>
              </w:rPr>
              <w:t>Usage</w:t>
            </w:r>
          </w:p>
        </w:tc>
        <w:tc>
          <w:tcPr>
            <w:tcW w:w="7848" w:type="dxa"/>
          </w:tcPr>
          <w:p w:rsidR="00B95F23" w:rsidRPr="00C66FA4" w:rsidRDefault="00B95F23" w:rsidP="00660610">
            <w:pPr>
              <w:spacing w:after="0" w:line="240" w:lineRule="auto"/>
              <w:rPr>
                <w:sz w:val="20"/>
                <w:szCs w:val="20"/>
              </w:rPr>
            </w:pPr>
            <w:r w:rsidRPr="00C66FA4">
              <w:rPr>
                <w:b/>
                <w:sz w:val="20"/>
                <w:szCs w:val="20"/>
              </w:rPr>
              <w:t>C</w:t>
            </w:r>
            <w:r w:rsidRPr="00C66FA4">
              <w:rPr>
                <w:sz w:val="20"/>
                <w:szCs w:val="20"/>
              </w:rPr>
              <w:t xml:space="preserve"> – Contract Service; </w:t>
            </w:r>
            <w:r w:rsidRPr="00C66FA4">
              <w:rPr>
                <w:b/>
                <w:sz w:val="20"/>
                <w:szCs w:val="20"/>
              </w:rPr>
              <w:t xml:space="preserve">DR – </w:t>
            </w:r>
            <w:r w:rsidRPr="00C66FA4">
              <w:rPr>
                <w:sz w:val="20"/>
                <w:szCs w:val="20"/>
              </w:rPr>
              <w:t xml:space="preserve">Demand Responsive; </w:t>
            </w:r>
            <w:r w:rsidRPr="00C66FA4">
              <w:rPr>
                <w:b/>
                <w:sz w:val="20"/>
                <w:szCs w:val="20"/>
              </w:rPr>
              <w:t>FR</w:t>
            </w:r>
            <w:r w:rsidRPr="00C66FA4">
              <w:rPr>
                <w:sz w:val="20"/>
                <w:szCs w:val="20"/>
              </w:rPr>
              <w:t xml:space="preserve"> – Fixed Route or any combination; </w:t>
            </w:r>
            <w:r w:rsidRPr="00C66FA4">
              <w:rPr>
                <w:b/>
                <w:sz w:val="20"/>
                <w:szCs w:val="20"/>
              </w:rPr>
              <w:t>WR</w:t>
            </w:r>
            <w:r w:rsidRPr="00C66FA4">
              <w:rPr>
                <w:sz w:val="20"/>
                <w:szCs w:val="20"/>
              </w:rPr>
              <w:t xml:space="preserve"> – Work Route; </w:t>
            </w:r>
            <w:r w:rsidRPr="00C66FA4">
              <w:rPr>
                <w:b/>
                <w:sz w:val="20"/>
                <w:szCs w:val="20"/>
              </w:rPr>
              <w:t>S</w:t>
            </w:r>
            <w:r w:rsidRPr="00C66FA4">
              <w:rPr>
                <w:sz w:val="20"/>
                <w:szCs w:val="20"/>
              </w:rPr>
              <w:t xml:space="preserve"> – Subscription; </w:t>
            </w:r>
            <w:r w:rsidRPr="00C66FA4">
              <w:rPr>
                <w:b/>
                <w:sz w:val="20"/>
                <w:szCs w:val="20"/>
              </w:rPr>
              <w:t xml:space="preserve">O – </w:t>
            </w:r>
            <w:r w:rsidRPr="00C66FA4">
              <w:rPr>
                <w:sz w:val="20"/>
                <w:szCs w:val="20"/>
              </w:rPr>
              <w:t>Other (Specify)</w:t>
            </w:r>
          </w:p>
        </w:tc>
      </w:tr>
    </w:tbl>
    <w:p w:rsidR="00B95F23" w:rsidRPr="00A60FA2" w:rsidRDefault="00B95F23" w:rsidP="00B95F23">
      <w:r>
        <w:t xml:space="preserve"> </w:t>
      </w:r>
    </w:p>
    <w:p w:rsidR="00AE1985" w:rsidRDefault="00AE1985">
      <w:pPr>
        <w:spacing w:after="0" w:line="240" w:lineRule="auto"/>
        <w:sectPr w:rsidR="00AE1985" w:rsidSect="00163E6D">
          <w:headerReference w:type="default" r:id="rId16"/>
          <w:footerReference w:type="default" r:id="rId17"/>
          <w:footerReference w:type="first" r:id="rId18"/>
          <w:pgSz w:w="12241" w:h="15842" w:code="1"/>
          <w:pgMar w:top="1469" w:right="1440" w:bottom="850" w:left="2160" w:header="720" w:footer="720" w:gutter="0"/>
          <w:cols w:space="720"/>
          <w:noEndnote/>
          <w:titlePg/>
          <w:docGrid w:linePitch="299"/>
        </w:sectPr>
      </w:pPr>
    </w:p>
    <w:tbl>
      <w:tblPr>
        <w:tblW w:w="13056" w:type="dxa"/>
        <w:tblInd w:w="93" w:type="dxa"/>
        <w:tblLook w:val="04A0" w:firstRow="1" w:lastRow="0" w:firstColumn="1" w:lastColumn="0" w:noHBand="0" w:noVBand="1"/>
      </w:tblPr>
      <w:tblGrid>
        <w:gridCol w:w="735"/>
        <w:gridCol w:w="1441"/>
        <w:gridCol w:w="1051"/>
        <w:gridCol w:w="1113"/>
        <w:gridCol w:w="713"/>
        <w:gridCol w:w="1265"/>
        <w:gridCol w:w="500"/>
        <w:gridCol w:w="650"/>
        <w:gridCol w:w="555"/>
        <w:gridCol w:w="1153"/>
        <w:gridCol w:w="811"/>
        <w:gridCol w:w="601"/>
        <w:gridCol w:w="405"/>
        <w:gridCol w:w="324"/>
        <w:gridCol w:w="412"/>
        <w:gridCol w:w="461"/>
        <w:gridCol w:w="318"/>
        <w:gridCol w:w="552"/>
      </w:tblGrid>
      <w:tr w:rsidR="00AE1985" w:rsidRPr="00AE1985" w:rsidTr="00955078">
        <w:trPr>
          <w:trHeight w:val="300"/>
        </w:trPr>
        <w:tc>
          <w:tcPr>
            <w:tcW w:w="13056" w:type="dxa"/>
            <w:gridSpan w:val="18"/>
            <w:tcBorders>
              <w:top w:val="nil"/>
              <w:left w:val="nil"/>
              <w:bottom w:val="nil"/>
              <w:right w:val="nil"/>
            </w:tcBorders>
            <w:shd w:val="clear" w:color="auto" w:fill="auto"/>
            <w:noWrap/>
            <w:vAlign w:val="bottom"/>
            <w:hideMark/>
          </w:tcPr>
          <w:p w:rsidR="00AE1985" w:rsidRPr="00AE1985" w:rsidRDefault="00AE1985" w:rsidP="00AE1985">
            <w:pPr>
              <w:spacing w:after="0" w:line="240" w:lineRule="auto"/>
              <w:jc w:val="center"/>
              <w:rPr>
                <w:rFonts w:eastAsia="Times New Roman" w:cs="Calibri"/>
                <w:b/>
                <w:bCs/>
                <w:color w:val="000000"/>
              </w:rPr>
            </w:pPr>
            <w:r w:rsidRPr="00AE1985">
              <w:rPr>
                <w:rFonts w:eastAsia="Times New Roman" w:cs="Calibri"/>
                <w:b/>
                <w:bCs/>
                <w:color w:val="000000"/>
              </w:rPr>
              <w:lastRenderedPageBreak/>
              <w:t>VEHICLE PROFILE SHEET</w:t>
            </w:r>
          </w:p>
        </w:tc>
      </w:tr>
      <w:tr w:rsidR="00AE1985" w:rsidRPr="00AE1985" w:rsidTr="00955078">
        <w:trPr>
          <w:trHeight w:val="300"/>
        </w:trPr>
        <w:tc>
          <w:tcPr>
            <w:tcW w:w="13056" w:type="dxa"/>
            <w:gridSpan w:val="18"/>
            <w:tcBorders>
              <w:top w:val="nil"/>
              <w:left w:val="nil"/>
              <w:bottom w:val="nil"/>
              <w:right w:val="nil"/>
            </w:tcBorders>
            <w:shd w:val="clear" w:color="auto" w:fill="auto"/>
            <w:noWrap/>
            <w:vAlign w:val="bottom"/>
            <w:hideMark/>
          </w:tcPr>
          <w:p w:rsidR="00AE1985" w:rsidRPr="00AE1985" w:rsidRDefault="00AE1985" w:rsidP="00AE1985">
            <w:pPr>
              <w:spacing w:after="0" w:line="240" w:lineRule="auto"/>
              <w:jc w:val="center"/>
              <w:rPr>
                <w:rFonts w:eastAsia="Times New Roman" w:cs="Calibri"/>
                <w:b/>
                <w:bCs/>
                <w:color w:val="000000"/>
              </w:rPr>
            </w:pPr>
            <w:r w:rsidRPr="00AE1985">
              <w:rPr>
                <w:rFonts w:eastAsia="Times New Roman" w:cs="Calibri"/>
                <w:b/>
                <w:bCs/>
                <w:color w:val="000000"/>
              </w:rPr>
              <w:t>TRANSIT SYSTEM_______________________________________</w:t>
            </w:r>
          </w:p>
        </w:tc>
      </w:tr>
      <w:tr w:rsidR="00AE1985" w:rsidRPr="00AE1985" w:rsidTr="00955078">
        <w:trPr>
          <w:trHeight w:val="300"/>
        </w:trPr>
        <w:tc>
          <w:tcPr>
            <w:tcW w:w="13056" w:type="dxa"/>
            <w:gridSpan w:val="18"/>
            <w:tcBorders>
              <w:top w:val="nil"/>
              <w:left w:val="nil"/>
              <w:bottom w:val="nil"/>
              <w:right w:val="nil"/>
            </w:tcBorders>
            <w:shd w:val="clear" w:color="auto" w:fill="auto"/>
            <w:noWrap/>
            <w:vAlign w:val="bottom"/>
            <w:hideMark/>
          </w:tcPr>
          <w:p w:rsidR="00AE1985" w:rsidRPr="00AE1985" w:rsidRDefault="00AE1985" w:rsidP="00AE1985">
            <w:pPr>
              <w:spacing w:after="0" w:line="240" w:lineRule="auto"/>
              <w:jc w:val="center"/>
              <w:rPr>
                <w:rFonts w:eastAsia="Times New Roman" w:cs="Calibri"/>
                <w:b/>
                <w:bCs/>
                <w:color w:val="000000"/>
              </w:rPr>
            </w:pPr>
            <w:r w:rsidRPr="00AE1985">
              <w:rPr>
                <w:rFonts w:eastAsia="Times New Roman" w:cs="Calibri"/>
                <w:b/>
                <w:bCs/>
                <w:color w:val="000000"/>
              </w:rPr>
              <w:t>Mileage Report Date:</w:t>
            </w:r>
          </w:p>
        </w:tc>
      </w:tr>
      <w:tr w:rsidR="00955078" w:rsidRPr="00AE1985" w:rsidTr="00955078">
        <w:trPr>
          <w:trHeight w:val="300"/>
        </w:trPr>
        <w:tc>
          <w:tcPr>
            <w:tcW w:w="735"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1441"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1051"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1113"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713"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1265"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499"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2357" w:type="dxa"/>
            <w:gridSpan w:val="3"/>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Time of Operation</w:t>
            </w:r>
          </w:p>
        </w:tc>
        <w:tc>
          <w:tcPr>
            <w:tcW w:w="811"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600"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405"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324"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412"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461"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318"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c>
          <w:tcPr>
            <w:tcW w:w="551" w:type="dxa"/>
            <w:tcBorders>
              <w:top w:val="nil"/>
              <w:left w:val="nil"/>
              <w:bottom w:val="nil"/>
              <w:right w:val="nil"/>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p>
        </w:tc>
      </w:tr>
      <w:tr w:rsidR="00AE1985" w:rsidRPr="00AE1985" w:rsidTr="00955078">
        <w:trPr>
          <w:trHeight w:val="300"/>
        </w:trPr>
        <w:tc>
          <w:tcPr>
            <w:tcW w:w="735"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VIN</w:t>
            </w:r>
          </w:p>
        </w:tc>
        <w:tc>
          <w:tcPr>
            <w:tcW w:w="1441" w:type="dxa"/>
            <w:tcBorders>
              <w:top w:val="single" w:sz="4" w:space="0" w:color="auto"/>
              <w:left w:val="nil"/>
              <w:bottom w:val="single" w:sz="4" w:space="0" w:color="auto"/>
              <w:right w:val="single" w:sz="4" w:space="0" w:color="auto"/>
            </w:tcBorders>
            <w:shd w:val="clear" w:color="000000" w:fill="C6EFCE"/>
            <w:noWrap/>
            <w:vAlign w:val="bottom"/>
            <w:hideMark/>
          </w:tcPr>
          <w:p w:rsidR="00AE1985" w:rsidRPr="00AE1985" w:rsidRDefault="00AE1985" w:rsidP="00AE1985">
            <w:pPr>
              <w:spacing w:after="0" w:line="240" w:lineRule="auto"/>
              <w:rPr>
                <w:rFonts w:eastAsia="Times New Roman" w:cs="Calibri"/>
                <w:color w:val="006100"/>
              </w:rPr>
            </w:pPr>
            <w:r w:rsidRPr="00AE1985">
              <w:rPr>
                <w:rFonts w:eastAsia="Times New Roman" w:cs="Calibri"/>
                <w:color w:val="006100"/>
              </w:rPr>
              <w:t>Vehicle Type</w:t>
            </w:r>
          </w:p>
        </w:tc>
        <w:tc>
          <w:tcPr>
            <w:tcW w:w="1051" w:type="dxa"/>
            <w:tcBorders>
              <w:top w:val="single" w:sz="4" w:space="0" w:color="auto"/>
              <w:left w:val="nil"/>
              <w:bottom w:val="single" w:sz="4" w:space="0" w:color="auto"/>
              <w:right w:val="single" w:sz="4" w:space="0" w:color="auto"/>
            </w:tcBorders>
            <w:shd w:val="clear" w:color="000000" w:fill="FFEB9C"/>
            <w:noWrap/>
            <w:vAlign w:val="bottom"/>
            <w:hideMark/>
          </w:tcPr>
          <w:p w:rsidR="00AE1985" w:rsidRPr="00AE1985" w:rsidRDefault="00AE1985" w:rsidP="00AE1985">
            <w:pPr>
              <w:spacing w:after="0" w:line="240" w:lineRule="auto"/>
              <w:jc w:val="center"/>
              <w:rPr>
                <w:rFonts w:eastAsia="Times New Roman" w:cs="Calibri"/>
                <w:color w:val="9C6500"/>
              </w:rPr>
            </w:pPr>
            <w:r w:rsidRPr="00AE1985">
              <w:rPr>
                <w:rFonts w:eastAsia="Times New Roman" w:cs="Calibri"/>
                <w:color w:val="9C6500"/>
              </w:rPr>
              <w:t>Mileage</w:t>
            </w:r>
          </w:p>
        </w:tc>
        <w:tc>
          <w:tcPr>
            <w:tcW w:w="1113" w:type="dxa"/>
            <w:tcBorders>
              <w:top w:val="single" w:sz="4" w:space="0" w:color="auto"/>
              <w:left w:val="nil"/>
              <w:bottom w:val="single" w:sz="4" w:space="0" w:color="auto"/>
              <w:right w:val="single" w:sz="4" w:space="0" w:color="auto"/>
            </w:tcBorders>
            <w:shd w:val="clear" w:color="000000" w:fill="FFC7CE"/>
            <w:noWrap/>
            <w:vAlign w:val="bottom"/>
            <w:hideMark/>
          </w:tcPr>
          <w:p w:rsidR="00AE1985" w:rsidRPr="00AE1985" w:rsidRDefault="00AE1985" w:rsidP="00AE1985">
            <w:pPr>
              <w:spacing w:after="0" w:line="240" w:lineRule="auto"/>
              <w:rPr>
                <w:rFonts w:eastAsia="Times New Roman" w:cs="Calibri"/>
                <w:color w:val="9C0006"/>
              </w:rPr>
            </w:pPr>
            <w:r w:rsidRPr="00AE1985">
              <w:rPr>
                <w:rFonts w:eastAsia="Times New Roman" w:cs="Calibri"/>
                <w:color w:val="9C0006"/>
              </w:rPr>
              <w:t>Capacity</w:t>
            </w:r>
          </w:p>
        </w:tc>
        <w:tc>
          <w:tcPr>
            <w:tcW w:w="713" w:type="dxa"/>
            <w:tcBorders>
              <w:top w:val="single" w:sz="4" w:space="0" w:color="auto"/>
              <w:left w:val="nil"/>
              <w:bottom w:val="single" w:sz="4" w:space="0" w:color="auto"/>
              <w:right w:val="single" w:sz="4" w:space="0" w:color="auto"/>
            </w:tcBorders>
            <w:shd w:val="clear" w:color="000000" w:fill="C5D9F1"/>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Tag #</w:t>
            </w:r>
          </w:p>
        </w:tc>
        <w:tc>
          <w:tcPr>
            <w:tcW w:w="1265" w:type="dxa"/>
            <w:tcBorders>
              <w:top w:val="single" w:sz="4" w:space="0" w:color="auto"/>
              <w:left w:val="nil"/>
              <w:bottom w:val="single" w:sz="4" w:space="0" w:color="auto"/>
              <w:right w:val="single" w:sz="4" w:space="0" w:color="auto"/>
            </w:tcBorders>
            <w:shd w:val="clear" w:color="000000" w:fill="F2DDDC"/>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Model Yr.</w:t>
            </w:r>
          </w:p>
        </w:tc>
        <w:tc>
          <w:tcPr>
            <w:tcW w:w="499" w:type="dxa"/>
            <w:tcBorders>
              <w:top w:val="single" w:sz="4" w:space="0" w:color="auto"/>
              <w:left w:val="nil"/>
              <w:bottom w:val="single" w:sz="4" w:space="0" w:color="auto"/>
              <w:right w:val="single" w:sz="4" w:space="0" w:color="auto"/>
            </w:tcBorders>
            <w:shd w:val="clear" w:color="000000" w:fill="FEFE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Lift</w:t>
            </w:r>
          </w:p>
        </w:tc>
        <w:tc>
          <w:tcPr>
            <w:tcW w:w="650" w:type="dxa"/>
            <w:tcBorders>
              <w:top w:val="single" w:sz="4" w:space="0" w:color="auto"/>
              <w:left w:val="nil"/>
              <w:bottom w:val="single" w:sz="4" w:space="0" w:color="auto"/>
              <w:right w:val="single" w:sz="4" w:space="0" w:color="auto"/>
            </w:tcBorders>
            <w:shd w:val="clear" w:color="000000" w:fill="FAC090"/>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Start</w:t>
            </w:r>
          </w:p>
        </w:tc>
        <w:tc>
          <w:tcPr>
            <w:tcW w:w="554" w:type="dxa"/>
            <w:tcBorders>
              <w:top w:val="single" w:sz="4" w:space="0" w:color="auto"/>
              <w:left w:val="nil"/>
              <w:bottom w:val="single" w:sz="4" w:space="0" w:color="auto"/>
              <w:right w:val="single" w:sz="4" w:space="0" w:color="auto"/>
            </w:tcBorders>
            <w:shd w:val="clear" w:color="000000" w:fill="00B0F0"/>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End</w:t>
            </w:r>
          </w:p>
        </w:tc>
        <w:tc>
          <w:tcPr>
            <w:tcW w:w="1153" w:type="dxa"/>
            <w:tcBorders>
              <w:top w:val="single" w:sz="4" w:space="0" w:color="auto"/>
              <w:left w:val="nil"/>
              <w:bottom w:val="single" w:sz="4" w:space="0" w:color="auto"/>
              <w:right w:val="single" w:sz="4" w:space="0" w:color="auto"/>
            </w:tcBorders>
            <w:shd w:val="clear" w:color="000000" w:fill="CCC0DA"/>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Duration</w:t>
            </w:r>
          </w:p>
        </w:tc>
        <w:tc>
          <w:tcPr>
            <w:tcW w:w="811" w:type="dxa"/>
            <w:tcBorders>
              <w:top w:val="single" w:sz="4" w:space="0" w:color="auto"/>
              <w:left w:val="nil"/>
              <w:bottom w:val="single" w:sz="4" w:space="0" w:color="auto"/>
              <w:right w:val="single" w:sz="4" w:space="0" w:color="auto"/>
            </w:tcBorders>
            <w:shd w:val="clear" w:color="000000" w:fill="C5BE97"/>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Usage</w:t>
            </w:r>
          </w:p>
        </w:tc>
        <w:tc>
          <w:tcPr>
            <w:tcW w:w="600" w:type="dxa"/>
            <w:tcBorders>
              <w:top w:val="single" w:sz="4" w:space="0" w:color="auto"/>
              <w:left w:val="nil"/>
              <w:bottom w:val="single" w:sz="4" w:space="0" w:color="auto"/>
              <w:right w:val="single" w:sz="4" w:space="0" w:color="auto"/>
            </w:tcBorders>
            <w:shd w:val="clear" w:color="000000" w:fill="D8D8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SUN</w:t>
            </w:r>
          </w:p>
        </w:tc>
        <w:tc>
          <w:tcPr>
            <w:tcW w:w="405" w:type="dxa"/>
            <w:tcBorders>
              <w:top w:val="single" w:sz="4" w:space="0" w:color="auto"/>
              <w:left w:val="nil"/>
              <w:bottom w:val="single" w:sz="4" w:space="0" w:color="auto"/>
              <w:right w:val="single" w:sz="4" w:space="0" w:color="auto"/>
            </w:tcBorders>
            <w:shd w:val="clear" w:color="000000" w:fill="D8D8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M</w:t>
            </w:r>
          </w:p>
        </w:tc>
        <w:tc>
          <w:tcPr>
            <w:tcW w:w="324" w:type="dxa"/>
            <w:tcBorders>
              <w:top w:val="single" w:sz="4" w:space="0" w:color="auto"/>
              <w:left w:val="nil"/>
              <w:bottom w:val="single" w:sz="4" w:space="0" w:color="auto"/>
              <w:right w:val="single" w:sz="4" w:space="0" w:color="auto"/>
            </w:tcBorders>
            <w:shd w:val="clear" w:color="000000" w:fill="D8D8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T</w:t>
            </w:r>
          </w:p>
        </w:tc>
        <w:tc>
          <w:tcPr>
            <w:tcW w:w="412" w:type="dxa"/>
            <w:tcBorders>
              <w:top w:val="single" w:sz="4" w:space="0" w:color="auto"/>
              <w:left w:val="nil"/>
              <w:bottom w:val="single" w:sz="4" w:space="0" w:color="auto"/>
              <w:right w:val="single" w:sz="4" w:space="0" w:color="auto"/>
            </w:tcBorders>
            <w:shd w:val="clear" w:color="000000" w:fill="D8D8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W</w:t>
            </w:r>
          </w:p>
        </w:tc>
        <w:tc>
          <w:tcPr>
            <w:tcW w:w="461" w:type="dxa"/>
            <w:tcBorders>
              <w:top w:val="single" w:sz="4" w:space="0" w:color="auto"/>
              <w:left w:val="nil"/>
              <w:bottom w:val="single" w:sz="4" w:space="0" w:color="auto"/>
              <w:right w:val="single" w:sz="4" w:space="0" w:color="auto"/>
            </w:tcBorders>
            <w:shd w:val="clear" w:color="000000" w:fill="D8D8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TH</w:t>
            </w:r>
          </w:p>
        </w:tc>
        <w:tc>
          <w:tcPr>
            <w:tcW w:w="318" w:type="dxa"/>
            <w:tcBorders>
              <w:top w:val="single" w:sz="4" w:space="0" w:color="auto"/>
              <w:left w:val="nil"/>
              <w:bottom w:val="single" w:sz="4" w:space="0" w:color="auto"/>
              <w:right w:val="single" w:sz="4" w:space="0" w:color="auto"/>
            </w:tcBorders>
            <w:shd w:val="clear" w:color="000000" w:fill="D8D8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F</w:t>
            </w:r>
          </w:p>
        </w:tc>
        <w:tc>
          <w:tcPr>
            <w:tcW w:w="551" w:type="dxa"/>
            <w:tcBorders>
              <w:top w:val="single" w:sz="4" w:space="0" w:color="auto"/>
              <w:left w:val="nil"/>
              <w:bottom w:val="single" w:sz="4" w:space="0" w:color="auto"/>
              <w:right w:val="single" w:sz="4" w:space="0" w:color="auto"/>
            </w:tcBorders>
            <w:shd w:val="clear" w:color="000000" w:fill="D8D8D8"/>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SAT</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r w:rsidR="00955078" w:rsidRPr="00AE1985" w:rsidTr="00955078">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0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71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26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5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1153"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81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05"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24"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12"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46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318"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c>
          <w:tcPr>
            <w:tcW w:w="551" w:type="dxa"/>
            <w:tcBorders>
              <w:top w:val="nil"/>
              <w:left w:val="nil"/>
              <w:bottom w:val="single" w:sz="4" w:space="0" w:color="auto"/>
              <w:right w:val="single" w:sz="4" w:space="0" w:color="auto"/>
            </w:tcBorders>
            <w:shd w:val="clear" w:color="auto" w:fill="auto"/>
            <w:noWrap/>
            <w:vAlign w:val="bottom"/>
            <w:hideMark/>
          </w:tcPr>
          <w:p w:rsidR="00AE1985" w:rsidRPr="00AE1985" w:rsidRDefault="00AE1985" w:rsidP="00AE1985">
            <w:pPr>
              <w:spacing w:after="0" w:line="240" w:lineRule="auto"/>
              <w:rPr>
                <w:rFonts w:eastAsia="Times New Roman" w:cs="Calibri"/>
                <w:color w:val="000000"/>
              </w:rPr>
            </w:pPr>
            <w:r w:rsidRPr="00AE1985">
              <w:rPr>
                <w:rFonts w:eastAsia="Times New Roman" w:cs="Calibri"/>
                <w:color w:val="000000"/>
              </w:rPr>
              <w:t> </w:t>
            </w:r>
          </w:p>
        </w:tc>
      </w:tr>
    </w:tbl>
    <w:p w:rsidR="00B95F23" w:rsidRDefault="00B95F23">
      <w:pPr>
        <w:spacing w:after="0" w:line="240" w:lineRule="auto"/>
        <w:rPr>
          <w:rFonts w:ascii="Cambria" w:eastAsia="Times New Roman" w:hAnsi="Cambria"/>
          <w:b/>
          <w:bCs/>
          <w:color w:val="365F91"/>
          <w:sz w:val="28"/>
          <w:szCs w:val="28"/>
        </w:rPr>
      </w:pPr>
    </w:p>
    <w:p w:rsidR="00B95F23" w:rsidRPr="004214FA" w:rsidRDefault="00B95F23" w:rsidP="00B95F23">
      <w:pPr>
        <w:rPr>
          <w:b/>
          <w:color w:val="FF0000"/>
        </w:rPr>
      </w:pPr>
    </w:p>
    <w:p w:rsidR="00955078" w:rsidRDefault="00955078">
      <w:pPr>
        <w:spacing w:after="0" w:line="240" w:lineRule="auto"/>
        <w:sectPr w:rsidR="00955078" w:rsidSect="00AE1985">
          <w:pgSz w:w="15842" w:h="12241" w:orient="landscape"/>
          <w:pgMar w:top="2160" w:right="1440" w:bottom="1440" w:left="1469" w:header="720" w:footer="720" w:gutter="0"/>
          <w:cols w:space="720"/>
          <w:noEndnote/>
          <w:docGrid w:linePitch="299"/>
        </w:sectPr>
      </w:pPr>
    </w:p>
    <w:p w:rsidR="00955078" w:rsidRDefault="004214FA" w:rsidP="00975634">
      <w:pPr>
        <w:rPr>
          <w:rStyle w:val="Heading2Char"/>
          <w:rFonts w:eastAsia="Calibri"/>
        </w:rPr>
      </w:pPr>
      <w:bookmarkStart w:id="127" w:name="_Toc346013411"/>
      <w:r>
        <w:rPr>
          <w:rStyle w:val="Heading2Char"/>
          <w:rFonts w:eastAsia="Calibri"/>
        </w:rPr>
        <w:lastRenderedPageBreak/>
        <w:t xml:space="preserve">EXHIBIT </w:t>
      </w:r>
      <w:r w:rsidR="00C915CD" w:rsidRPr="00C915CD">
        <w:rPr>
          <w:rStyle w:val="Heading2Char"/>
          <w:rFonts w:eastAsia="Calibri"/>
        </w:rPr>
        <w:t>5</w:t>
      </w:r>
      <w:r>
        <w:rPr>
          <w:rStyle w:val="Heading2Char"/>
          <w:rFonts w:eastAsia="Calibri"/>
        </w:rPr>
        <w:t xml:space="preserve"> – </w:t>
      </w:r>
      <w:r w:rsidR="001C5931">
        <w:rPr>
          <w:rStyle w:val="Heading2Char"/>
          <w:rFonts w:eastAsia="Calibri"/>
        </w:rPr>
        <w:t>Vehicle Fleet Depreciation Worksheet</w:t>
      </w:r>
      <w:bookmarkEnd w:id="127"/>
      <w:r w:rsidR="00307ECC">
        <w:rPr>
          <w:rStyle w:val="Heading2Char"/>
          <w:rFonts w:eastAsia="Calibri"/>
        </w:rPr>
        <w:t xml:space="preserve"> </w:t>
      </w:r>
    </w:p>
    <w:p w:rsidR="009C317D" w:rsidRDefault="00C915CD" w:rsidP="009C317D">
      <w:pPr>
        <w:rPr>
          <w:rStyle w:val="Heading2Char"/>
          <w:rFonts w:eastAsia="Calibri"/>
          <w:b w:val="0"/>
        </w:rPr>
      </w:pPr>
      <w:r>
        <w:rPr>
          <w:rStyle w:val="Heading2Char"/>
          <w:rFonts w:eastAsia="Calibri"/>
          <w:b w:val="0"/>
        </w:rPr>
        <w:t xml:space="preserve"> </w:t>
      </w:r>
    </w:p>
    <w:p w:rsidR="005E7F2E" w:rsidRPr="00851C1F" w:rsidRDefault="005E7F2E" w:rsidP="005E7F2E">
      <w:pPr>
        <w:rPr>
          <w:rStyle w:val="PageNumber"/>
        </w:rPr>
      </w:pPr>
      <w:r w:rsidRPr="00851C1F">
        <w:rPr>
          <w:rStyle w:val="PageNumber"/>
        </w:rPr>
        <w:t xml:space="preserve">The Vehicle Fleet Depreciation Worksheet is the method utilized to maintain the system’s fleet.  Useful life years are located on page </w:t>
      </w:r>
      <w:r w:rsidR="004651AC">
        <w:rPr>
          <w:rStyle w:val="PageNumber"/>
        </w:rPr>
        <w:t>5</w:t>
      </w:r>
      <w:r w:rsidR="008D4E8D">
        <w:rPr>
          <w:rStyle w:val="PageNumber"/>
        </w:rPr>
        <w:t>2</w:t>
      </w:r>
      <w:r w:rsidRPr="004651AC">
        <w:rPr>
          <w:rStyle w:val="PageNumber"/>
        </w:rPr>
        <w:t xml:space="preserve"> “Useful Life Table”</w:t>
      </w:r>
      <w:r w:rsidRPr="00851C1F">
        <w:rPr>
          <w:rStyle w:val="PageNumber"/>
        </w:rPr>
        <w:t xml:space="preserve"> under the section “ALDOT/FTA General Regulations and Policies.</w:t>
      </w:r>
    </w:p>
    <w:p w:rsidR="00955078" w:rsidRPr="005E7F2E" w:rsidRDefault="00955078" w:rsidP="005E7F2E"/>
    <w:tbl>
      <w:tblPr>
        <w:tblW w:w="8846" w:type="dxa"/>
        <w:tblInd w:w="93" w:type="dxa"/>
        <w:tblLook w:val="04A0" w:firstRow="1" w:lastRow="0" w:firstColumn="1" w:lastColumn="0" w:noHBand="0" w:noVBand="1"/>
      </w:tblPr>
      <w:tblGrid>
        <w:gridCol w:w="1815"/>
        <w:gridCol w:w="990"/>
        <w:gridCol w:w="933"/>
        <w:gridCol w:w="1073"/>
        <w:gridCol w:w="1530"/>
        <w:gridCol w:w="2595"/>
      </w:tblGrid>
      <w:tr w:rsidR="00955078" w:rsidRPr="00955078" w:rsidTr="00664430">
        <w:trPr>
          <w:trHeight w:val="221"/>
        </w:trPr>
        <w:tc>
          <w:tcPr>
            <w:tcW w:w="8846" w:type="dxa"/>
            <w:gridSpan w:val="6"/>
            <w:tcBorders>
              <w:top w:val="single" w:sz="8" w:space="0" w:color="auto"/>
              <w:left w:val="single" w:sz="8" w:space="0" w:color="auto"/>
              <w:bottom w:val="nil"/>
              <w:right w:val="single" w:sz="8" w:space="0" w:color="000000"/>
            </w:tcBorders>
            <w:shd w:val="clear" w:color="auto" w:fill="auto"/>
            <w:noWrap/>
            <w:vAlign w:val="bottom"/>
            <w:hideMark/>
          </w:tcPr>
          <w:p w:rsidR="00955078" w:rsidRPr="00955078" w:rsidRDefault="00955078" w:rsidP="00955078">
            <w:pPr>
              <w:spacing w:after="0" w:line="240" w:lineRule="auto"/>
              <w:jc w:val="center"/>
              <w:rPr>
                <w:rFonts w:eastAsia="Times New Roman" w:cs="Calibri"/>
                <w:b/>
                <w:bCs/>
                <w:color w:val="000000"/>
              </w:rPr>
            </w:pPr>
            <w:r w:rsidRPr="00955078">
              <w:rPr>
                <w:rFonts w:eastAsia="Times New Roman" w:cs="Calibri"/>
                <w:b/>
                <w:bCs/>
                <w:color w:val="000000"/>
              </w:rPr>
              <w:t>VEHICLE FLEET DEPRECIATION WORKSHEET</w:t>
            </w:r>
          </w:p>
        </w:tc>
      </w:tr>
      <w:tr w:rsidR="00955078" w:rsidRPr="00955078" w:rsidTr="00C915CD">
        <w:trPr>
          <w:trHeight w:val="300"/>
        </w:trPr>
        <w:tc>
          <w:tcPr>
            <w:tcW w:w="8846" w:type="dxa"/>
            <w:gridSpan w:val="6"/>
            <w:tcBorders>
              <w:top w:val="nil"/>
              <w:left w:val="single" w:sz="8" w:space="0" w:color="auto"/>
              <w:bottom w:val="nil"/>
              <w:right w:val="single" w:sz="8" w:space="0" w:color="000000"/>
            </w:tcBorders>
            <w:shd w:val="clear" w:color="auto" w:fill="auto"/>
            <w:noWrap/>
            <w:vAlign w:val="bottom"/>
            <w:hideMark/>
          </w:tcPr>
          <w:p w:rsidR="00955078" w:rsidRPr="00955078" w:rsidRDefault="00955078" w:rsidP="00955078">
            <w:pPr>
              <w:spacing w:after="0" w:line="240" w:lineRule="auto"/>
              <w:jc w:val="center"/>
              <w:rPr>
                <w:rFonts w:eastAsia="Times New Roman" w:cs="Calibri"/>
                <w:b/>
                <w:bCs/>
                <w:color w:val="000000"/>
              </w:rPr>
            </w:pPr>
            <w:r w:rsidRPr="00955078">
              <w:rPr>
                <w:rFonts w:eastAsia="Times New Roman" w:cs="Calibri"/>
                <w:b/>
                <w:bCs/>
                <w:color w:val="000000"/>
              </w:rPr>
              <w:t>TRANSIT SYSTEM__________________________________________</w:t>
            </w:r>
          </w:p>
        </w:tc>
      </w:tr>
      <w:tr w:rsidR="00955078" w:rsidRPr="00955078" w:rsidTr="00C915CD">
        <w:trPr>
          <w:trHeight w:val="315"/>
        </w:trPr>
        <w:tc>
          <w:tcPr>
            <w:tcW w:w="1815" w:type="dxa"/>
            <w:tcBorders>
              <w:top w:val="nil"/>
              <w:left w:val="single" w:sz="8" w:space="0" w:color="auto"/>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4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07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530"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2595" w:type="dxa"/>
            <w:tcBorders>
              <w:top w:val="nil"/>
              <w:left w:val="nil"/>
              <w:bottom w:val="nil"/>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C915CD">
        <w:trPr>
          <w:trHeight w:val="300"/>
        </w:trPr>
        <w:tc>
          <w:tcPr>
            <w:tcW w:w="1815" w:type="dxa"/>
            <w:tcBorders>
              <w:top w:val="single" w:sz="8" w:space="0" w:color="auto"/>
              <w:left w:val="single" w:sz="8"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990"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843"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1073"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1530"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2595" w:type="dxa"/>
            <w:tcBorders>
              <w:top w:val="single" w:sz="8" w:space="0" w:color="auto"/>
              <w:left w:val="single" w:sz="4" w:space="0" w:color="auto"/>
              <w:bottom w:val="nil"/>
              <w:right w:val="single" w:sz="8" w:space="0" w:color="auto"/>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r>
      <w:tr w:rsidR="00955078" w:rsidRPr="00955078" w:rsidTr="00C915CD">
        <w:trPr>
          <w:trHeight w:val="300"/>
        </w:trPr>
        <w:tc>
          <w:tcPr>
            <w:tcW w:w="1815" w:type="dxa"/>
            <w:tcBorders>
              <w:top w:val="nil"/>
              <w:left w:val="single" w:sz="8"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Vehicle</w:t>
            </w:r>
          </w:p>
        </w:tc>
        <w:tc>
          <w:tcPr>
            <w:tcW w:w="990"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Total</w:t>
            </w:r>
          </w:p>
        </w:tc>
        <w:tc>
          <w:tcPr>
            <w:tcW w:w="843"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Current</w:t>
            </w:r>
          </w:p>
        </w:tc>
        <w:tc>
          <w:tcPr>
            <w:tcW w:w="1073"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1530"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 xml:space="preserve">Useful </w:t>
            </w:r>
          </w:p>
        </w:tc>
        <w:tc>
          <w:tcPr>
            <w:tcW w:w="2595" w:type="dxa"/>
            <w:tcBorders>
              <w:top w:val="nil"/>
              <w:left w:val="single" w:sz="4" w:space="0" w:color="auto"/>
              <w:bottom w:val="nil"/>
              <w:right w:val="single" w:sz="8" w:space="0" w:color="auto"/>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Yearly Straight</w:t>
            </w:r>
          </w:p>
        </w:tc>
      </w:tr>
      <w:tr w:rsidR="00955078" w:rsidRPr="00955078" w:rsidTr="00C915CD">
        <w:trPr>
          <w:trHeight w:val="315"/>
        </w:trPr>
        <w:tc>
          <w:tcPr>
            <w:tcW w:w="1815" w:type="dxa"/>
            <w:tcBorders>
              <w:top w:val="nil"/>
              <w:left w:val="single" w:sz="8" w:space="0" w:color="auto"/>
              <w:bottom w:val="single" w:sz="8" w:space="0" w:color="auto"/>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Description</w:t>
            </w:r>
          </w:p>
        </w:tc>
        <w:tc>
          <w:tcPr>
            <w:tcW w:w="990" w:type="dxa"/>
            <w:tcBorders>
              <w:top w:val="nil"/>
              <w:left w:val="single" w:sz="4" w:space="0" w:color="auto"/>
              <w:bottom w:val="single" w:sz="8" w:space="0" w:color="auto"/>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Cost</w:t>
            </w:r>
          </w:p>
        </w:tc>
        <w:tc>
          <w:tcPr>
            <w:tcW w:w="843" w:type="dxa"/>
            <w:tcBorders>
              <w:top w:val="nil"/>
              <w:left w:val="single" w:sz="4" w:space="0" w:color="auto"/>
              <w:bottom w:val="single" w:sz="8" w:space="0" w:color="auto"/>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Mileage</w:t>
            </w:r>
          </w:p>
        </w:tc>
        <w:tc>
          <w:tcPr>
            <w:tcW w:w="1073" w:type="dxa"/>
            <w:tcBorders>
              <w:top w:val="nil"/>
              <w:left w:val="single" w:sz="4" w:space="0" w:color="auto"/>
              <w:bottom w:val="single" w:sz="8" w:space="0" w:color="auto"/>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Capacity</w:t>
            </w:r>
          </w:p>
        </w:tc>
        <w:tc>
          <w:tcPr>
            <w:tcW w:w="1530" w:type="dxa"/>
            <w:tcBorders>
              <w:top w:val="nil"/>
              <w:left w:val="single" w:sz="4" w:space="0" w:color="auto"/>
              <w:bottom w:val="single" w:sz="8" w:space="0" w:color="auto"/>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Life Years</w:t>
            </w:r>
          </w:p>
        </w:tc>
        <w:tc>
          <w:tcPr>
            <w:tcW w:w="2595" w:type="dxa"/>
            <w:tcBorders>
              <w:top w:val="nil"/>
              <w:left w:val="single" w:sz="4" w:space="0" w:color="auto"/>
              <w:bottom w:val="single" w:sz="8" w:space="0" w:color="auto"/>
              <w:right w:val="single" w:sz="8" w:space="0" w:color="auto"/>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Line Depreciation</w:t>
            </w:r>
          </w:p>
        </w:tc>
      </w:tr>
      <w:tr w:rsidR="00955078" w:rsidRPr="00955078" w:rsidTr="00C915CD">
        <w:trPr>
          <w:trHeight w:val="300"/>
        </w:trPr>
        <w:tc>
          <w:tcPr>
            <w:tcW w:w="181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851C1F">
            <w:pPr>
              <w:pStyle w:val="NoSpacing"/>
            </w:pPr>
            <w:r w:rsidRPr="00955078">
              <w:t> </w:t>
            </w:r>
          </w:p>
        </w:tc>
        <w:tc>
          <w:tcPr>
            <w:tcW w:w="99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xml:space="preserve"> </w:t>
            </w:r>
          </w:p>
        </w:tc>
        <w:tc>
          <w:tcPr>
            <w:tcW w:w="10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(=cost/useful life)</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00"/>
        </w:trPr>
        <w:tc>
          <w:tcPr>
            <w:tcW w:w="1815" w:type="dxa"/>
            <w:tcBorders>
              <w:top w:val="nil"/>
              <w:left w:val="single" w:sz="8" w:space="0" w:color="auto"/>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4"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4"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851C1F">
        <w:trPr>
          <w:trHeight w:val="315"/>
        </w:trPr>
        <w:tc>
          <w:tcPr>
            <w:tcW w:w="1815" w:type="dxa"/>
            <w:tcBorders>
              <w:top w:val="nil"/>
              <w:left w:val="single" w:sz="8" w:space="0" w:color="auto"/>
              <w:bottom w:val="single" w:sz="8"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990" w:type="dxa"/>
            <w:tcBorders>
              <w:top w:val="nil"/>
              <w:left w:val="nil"/>
              <w:bottom w:val="single" w:sz="8"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843" w:type="dxa"/>
            <w:tcBorders>
              <w:top w:val="nil"/>
              <w:left w:val="nil"/>
              <w:bottom w:val="single" w:sz="8"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073" w:type="dxa"/>
            <w:tcBorders>
              <w:top w:val="nil"/>
              <w:left w:val="nil"/>
              <w:bottom w:val="single" w:sz="8"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1530" w:type="dxa"/>
            <w:tcBorders>
              <w:top w:val="nil"/>
              <w:left w:val="nil"/>
              <w:bottom w:val="single" w:sz="8" w:space="0" w:color="auto"/>
              <w:right w:val="single" w:sz="4"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c>
          <w:tcPr>
            <w:tcW w:w="2595" w:type="dxa"/>
            <w:tcBorders>
              <w:top w:val="nil"/>
              <w:left w:val="nil"/>
              <w:bottom w:val="single" w:sz="8" w:space="0" w:color="auto"/>
              <w:right w:val="single" w:sz="8" w:space="0" w:color="auto"/>
            </w:tcBorders>
            <w:shd w:val="clear" w:color="auto" w:fill="auto"/>
            <w:noWrap/>
            <w:hideMark/>
          </w:tcPr>
          <w:p w:rsidR="00955078" w:rsidRPr="00955078" w:rsidRDefault="00955078" w:rsidP="00851C1F">
            <w:pPr>
              <w:spacing w:after="0" w:line="240" w:lineRule="auto"/>
              <w:rPr>
                <w:rFonts w:eastAsia="Times New Roman" w:cs="Calibri"/>
                <w:color w:val="000000"/>
              </w:rPr>
            </w:pPr>
            <w:r w:rsidRPr="00955078">
              <w:rPr>
                <w:rFonts w:eastAsia="Times New Roman" w:cs="Calibri"/>
                <w:color w:val="000000"/>
              </w:rPr>
              <w:t> </w:t>
            </w:r>
          </w:p>
        </w:tc>
      </w:tr>
    </w:tbl>
    <w:p w:rsidR="00EA74EC" w:rsidRDefault="00EA74EC">
      <w:pPr>
        <w:spacing w:after="0" w:line="240" w:lineRule="auto"/>
        <w:rPr>
          <w:rStyle w:val="Heading2Char"/>
          <w:rFonts w:eastAsia="Calibri"/>
        </w:rPr>
      </w:pPr>
    </w:p>
    <w:p w:rsidR="00EA74EC" w:rsidRDefault="00EA74EC">
      <w:pPr>
        <w:spacing w:after="0" w:line="240" w:lineRule="auto"/>
        <w:rPr>
          <w:rStyle w:val="Heading2Char"/>
          <w:rFonts w:eastAsia="Calibri"/>
        </w:rPr>
      </w:pPr>
      <w:r>
        <w:rPr>
          <w:rStyle w:val="Heading2Char"/>
          <w:rFonts w:eastAsia="Calibri"/>
        </w:rPr>
        <w:br w:type="page"/>
      </w:r>
    </w:p>
    <w:p w:rsidR="00EA74EC" w:rsidRDefault="00EA74EC" w:rsidP="00EA74EC">
      <w:bookmarkStart w:id="128" w:name="_Toc346013412"/>
      <w:r>
        <w:rPr>
          <w:rStyle w:val="Heading2Char"/>
          <w:rFonts w:eastAsia="Calibri"/>
        </w:rPr>
        <w:lastRenderedPageBreak/>
        <w:t xml:space="preserve">EXHIBIT </w:t>
      </w:r>
      <w:r w:rsidR="00C915CD">
        <w:rPr>
          <w:rStyle w:val="Heading2Char"/>
          <w:rFonts w:eastAsia="Calibri"/>
        </w:rPr>
        <w:t>6</w:t>
      </w:r>
      <w:r>
        <w:rPr>
          <w:rStyle w:val="Heading2Char"/>
          <w:rFonts w:eastAsia="Calibri"/>
        </w:rPr>
        <w:t xml:space="preserve"> - </w:t>
      </w:r>
      <w:r w:rsidRPr="000C4D5C">
        <w:rPr>
          <w:rStyle w:val="Heading2Char"/>
          <w:rFonts w:eastAsia="Calibri"/>
        </w:rPr>
        <w:t>Fleet Replacement Form</w:t>
      </w:r>
      <w:r>
        <w:rPr>
          <w:rStyle w:val="Heading2Char"/>
          <w:rFonts w:eastAsia="Calibri"/>
        </w:rPr>
        <w:t xml:space="preserve"> and </w:t>
      </w:r>
      <w:r w:rsidRPr="000C4D5C">
        <w:rPr>
          <w:rStyle w:val="Heading2Char"/>
          <w:rFonts w:eastAsia="Calibri"/>
        </w:rPr>
        <w:t>Instructions</w:t>
      </w:r>
      <w:bookmarkEnd w:id="128"/>
    </w:p>
    <w:p w:rsidR="00EA74EC" w:rsidRDefault="00EA74EC" w:rsidP="00EA74EC"/>
    <w:p w:rsidR="00EA74EC" w:rsidRDefault="00EA74EC" w:rsidP="00EA74EC">
      <w:r>
        <w:t xml:space="preserve">This form is utilized to develop a fleet replacement schedule.  The form should list all vehicles in the inventory.  The form should have the Make/Model, Year of Manufacture, Vehicle ID Number (VIN), the month and year vehicle place in service, the current mileage, and the estimated month and year the vehicle </w:t>
      </w:r>
      <w:r w:rsidR="00E74917" w:rsidRPr="00E74917">
        <w:t xml:space="preserve">will </w:t>
      </w:r>
      <w:r>
        <w:t>be taken out of revenue service.</w:t>
      </w:r>
      <w:r w:rsidR="00C915CD">
        <w:t xml:space="preserve">  Estimated time to be taken out of service is determined from </w:t>
      </w:r>
      <w:r w:rsidR="00C915CD" w:rsidRPr="004651AC">
        <w:t>the “Vehicle Useful Life Table” found on page</w:t>
      </w:r>
      <w:r w:rsidR="004651AC">
        <w:t xml:space="preserve"> 5</w:t>
      </w:r>
      <w:r w:rsidR="008D4E8D">
        <w:t>2</w:t>
      </w:r>
      <w:r w:rsidR="004651AC">
        <w:t>.</w:t>
      </w:r>
    </w:p>
    <w:tbl>
      <w:tblPr>
        <w:tblW w:w="9015" w:type="dxa"/>
        <w:tblInd w:w="93" w:type="dxa"/>
        <w:tblLook w:val="04A0" w:firstRow="1" w:lastRow="0" w:firstColumn="1" w:lastColumn="0" w:noHBand="0" w:noVBand="1"/>
      </w:tblPr>
      <w:tblGrid>
        <w:gridCol w:w="1639"/>
        <w:gridCol w:w="1469"/>
        <w:gridCol w:w="1166"/>
        <w:gridCol w:w="1002"/>
        <w:gridCol w:w="992"/>
        <w:gridCol w:w="2747"/>
      </w:tblGrid>
      <w:tr w:rsidR="00EA74EC" w:rsidRPr="00955078" w:rsidTr="00F940D5">
        <w:trPr>
          <w:trHeight w:val="302"/>
        </w:trPr>
        <w:tc>
          <w:tcPr>
            <w:tcW w:w="9015" w:type="dxa"/>
            <w:gridSpan w:val="6"/>
            <w:tcBorders>
              <w:top w:val="nil"/>
              <w:left w:val="nil"/>
              <w:bottom w:val="nil"/>
              <w:right w:val="nil"/>
            </w:tcBorders>
            <w:shd w:val="clear" w:color="auto" w:fill="auto"/>
            <w:noWrap/>
            <w:vAlign w:val="bottom"/>
            <w:hideMark/>
          </w:tcPr>
          <w:p w:rsidR="00EA74EC" w:rsidRPr="00955078" w:rsidRDefault="004651AC" w:rsidP="009C317D">
            <w:pPr>
              <w:spacing w:after="0" w:line="240" w:lineRule="auto"/>
              <w:jc w:val="center"/>
              <w:rPr>
                <w:rFonts w:eastAsia="Times New Roman" w:cs="Calibri"/>
                <w:b/>
                <w:bCs/>
                <w:color w:val="000000"/>
              </w:rPr>
            </w:pPr>
            <w:r>
              <w:rPr>
                <w:rFonts w:eastAsia="Times New Roman" w:cs="Calibri"/>
                <w:b/>
                <w:bCs/>
                <w:color w:val="000000"/>
              </w:rPr>
              <w:t>F</w:t>
            </w:r>
            <w:r w:rsidR="00EA74EC" w:rsidRPr="00955078">
              <w:rPr>
                <w:rFonts w:eastAsia="Times New Roman" w:cs="Calibri"/>
                <w:b/>
                <w:bCs/>
                <w:color w:val="000000"/>
              </w:rPr>
              <w:t>LEET REPLACEMENT FORM</w:t>
            </w:r>
          </w:p>
        </w:tc>
      </w:tr>
      <w:tr w:rsidR="00EA74EC" w:rsidRPr="00955078" w:rsidTr="00F940D5">
        <w:trPr>
          <w:trHeight w:val="318"/>
        </w:trPr>
        <w:tc>
          <w:tcPr>
            <w:tcW w:w="9015" w:type="dxa"/>
            <w:gridSpan w:val="6"/>
            <w:tcBorders>
              <w:top w:val="nil"/>
              <w:left w:val="nil"/>
              <w:bottom w:val="nil"/>
              <w:right w:val="nil"/>
            </w:tcBorders>
            <w:shd w:val="clear" w:color="auto" w:fill="auto"/>
            <w:noWrap/>
            <w:vAlign w:val="bottom"/>
            <w:hideMark/>
          </w:tcPr>
          <w:p w:rsidR="00EA74EC" w:rsidRPr="00955078" w:rsidRDefault="00EA74EC" w:rsidP="009C317D">
            <w:pPr>
              <w:spacing w:after="0" w:line="240" w:lineRule="auto"/>
              <w:jc w:val="center"/>
              <w:rPr>
                <w:rFonts w:eastAsia="Times New Roman" w:cs="Calibri"/>
                <w:b/>
                <w:bCs/>
                <w:color w:val="000000"/>
              </w:rPr>
            </w:pPr>
            <w:r w:rsidRPr="00955078">
              <w:rPr>
                <w:rFonts w:eastAsia="Times New Roman" w:cs="Calibri"/>
                <w:b/>
                <w:bCs/>
                <w:color w:val="000000"/>
              </w:rPr>
              <w:t>LISTING OF VEHICLE TO BE REPLACED</w:t>
            </w:r>
          </w:p>
        </w:tc>
      </w:tr>
      <w:tr w:rsidR="00EA74EC" w:rsidRPr="00955078" w:rsidTr="00F940D5">
        <w:trPr>
          <w:trHeight w:val="318"/>
        </w:trPr>
        <w:tc>
          <w:tcPr>
            <w:tcW w:w="9015" w:type="dxa"/>
            <w:gridSpan w:val="6"/>
            <w:tcBorders>
              <w:top w:val="nil"/>
              <w:left w:val="nil"/>
              <w:bottom w:val="nil"/>
              <w:right w:val="nil"/>
            </w:tcBorders>
            <w:shd w:val="clear" w:color="auto" w:fill="auto"/>
            <w:noWrap/>
            <w:vAlign w:val="bottom"/>
            <w:hideMark/>
          </w:tcPr>
          <w:p w:rsidR="00EA74EC" w:rsidRPr="00955078" w:rsidRDefault="00EA74EC" w:rsidP="009C317D">
            <w:pPr>
              <w:spacing w:after="0" w:line="240" w:lineRule="auto"/>
              <w:jc w:val="center"/>
              <w:rPr>
                <w:rFonts w:eastAsia="Times New Roman" w:cs="Calibri"/>
                <w:b/>
                <w:bCs/>
                <w:color w:val="000000"/>
              </w:rPr>
            </w:pPr>
            <w:r w:rsidRPr="00955078">
              <w:rPr>
                <w:rFonts w:eastAsia="Times New Roman" w:cs="Calibri"/>
                <w:b/>
                <w:bCs/>
                <w:color w:val="000000"/>
              </w:rPr>
              <w:t>TRANSIT SYSTEM</w:t>
            </w:r>
            <w:r>
              <w:rPr>
                <w:rFonts w:eastAsia="Times New Roman" w:cs="Calibri"/>
                <w:b/>
                <w:bCs/>
                <w:color w:val="000000"/>
              </w:rPr>
              <w:t xml:space="preserve"> NAME</w:t>
            </w:r>
            <w:r w:rsidRPr="00955078">
              <w:rPr>
                <w:rFonts w:eastAsia="Times New Roman" w:cs="Calibri"/>
                <w:b/>
                <w:bCs/>
                <w:color w:val="000000"/>
              </w:rPr>
              <w:t>___________________________________</w:t>
            </w:r>
          </w:p>
        </w:tc>
      </w:tr>
      <w:tr w:rsidR="00EA74EC" w:rsidRPr="00955078" w:rsidTr="00F940D5">
        <w:trPr>
          <w:trHeight w:val="318"/>
        </w:trPr>
        <w:tc>
          <w:tcPr>
            <w:tcW w:w="1639" w:type="dxa"/>
            <w:tcBorders>
              <w:top w:val="nil"/>
              <w:left w:val="nil"/>
              <w:bottom w:val="nil"/>
              <w:right w:val="nil"/>
            </w:tcBorders>
            <w:shd w:val="clear" w:color="auto" w:fill="auto"/>
            <w:noWrap/>
            <w:vAlign w:val="bottom"/>
            <w:hideMark/>
          </w:tcPr>
          <w:p w:rsidR="00EA74EC" w:rsidRPr="00955078" w:rsidRDefault="00EA74EC" w:rsidP="009C317D">
            <w:pPr>
              <w:spacing w:after="0" w:line="240" w:lineRule="auto"/>
              <w:rPr>
                <w:rFonts w:eastAsia="Times New Roman" w:cs="Calibri"/>
                <w:color w:val="000000"/>
              </w:rPr>
            </w:pPr>
          </w:p>
        </w:tc>
        <w:tc>
          <w:tcPr>
            <w:tcW w:w="1469" w:type="dxa"/>
            <w:tcBorders>
              <w:top w:val="nil"/>
              <w:left w:val="nil"/>
              <w:bottom w:val="nil"/>
              <w:right w:val="nil"/>
            </w:tcBorders>
            <w:shd w:val="clear" w:color="auto" w:fill="auto"/>
            <w:noWrap/>
            <w:vAlign w:val="bottom"/>
            <w:hideMark/>
          </w:tcPr>
          <w:p w:rsidR="00EA74EC" w:rsidRPr="00955078" w:rsidRDefault="00EA74EC" w:rsidP="009C317D">
            <w:pPr>
              <w:spacing w:after="0" w:line="240" w:lineRule="auto"/>
              <w:rPr>
                <w:rFonts w:eastAsia="Times New Roman" w:cs="Calibri"/>
                <w:color w:val="000000"/>
              </w:rPr>
            </w:pPr>
          </w:p>
        </w:tc>
        <w:tc>
          <w:tcPr>
            <w:tcW w:w="1166" w:type="dxa"/>
            <w:tcBorders>
              <w:top w:val="nil"/>
              <w:left w:val="nil"/>
              <w:bottom w:val="nil"/>
              <w:right w:val="nil"/>
            </w:tcBorders>
            <w:shd w:val="clear" w:color="auto" w:fill="auto"/>
            <w:noWrap/>
            <w:vAlign w:val="bottom"/>
            <w:hideMark/>
          </w:tcPr>
          <w:p w:rsidR="00EA74EC" w:rsidRPr="00955078" w:rsidRDefault="00EA74EC" w:rsidP="009C317D">
            <w:pPr>
              <w:spacing w:after="0" w:line="240" w:lineRule="auto"/>
              <w:rPr>
                <w:rFonts w:eastAsia="Times New Roman" w:cs="Calibri"/>
                <w:color w:val="000000"/>
              </w:rPr>
            </w:pPr>
          </w:p>
        </w:tc>
        <w:tc>
          <w:tcPr>
            <w:tcW w:w="1002" w:type="dxa"/>
            <w:tcBorders>
              <w:top w:val="nil"/>
              <w:left w:val="nil"/>
              <w:bottom w:val="nil"/>
              <w:right w:val="nil"/>
            </w:tcBorders>
            <w:shd w:val="clear" w:color="auto" w:fill="auto"/>
            <w:noWrap/>
            <w:vAlign w:val="bottom"/>
            <w:hideMark/>
          </w:tcPr>
          <w:p w:rsidR="00EA74EC" w:rsidRPr="00955078" w:rsidRDefault="00EA74EC" w:rsidP="009C317D">
            <w:pPr>
              <w:spacing w:after="0" w:line="240" w:lineRule="auto"/>
              <w:rPr>
                <w:rFonts w:eastAsia="Times New Roman" w:cs="Calibri"/>
                <w:color w:val="000000"/>
              </w:rPr>
            </w:pPr>
          </w:p>
        </w:tc>
        <w:tc>
          <w:tcPr>
            <w:tcW w:w="992" w:type="dxa"/>
            <w:tcBorders>
              <w:top w:val="nil"/>
              <w:left w:val="nil"/>
              <w:bottom w:val="nil"/>
              <w:right w:val="nil"/>
            </w:tcBorders>
            <w:shd w:val="clear" w:color="auto" w:fill="auto"/>
            <w:noWrap/>
            <w:vAlign w:val="bottom"/>
            <w:hideMark/>
          </w:tcPr>
          <w:p w:rsidR="00EA74EC" w:rsidRPr="00955078" w:rsidRDefault="00EA74EC" w:rsidP="009C317D">
            <w:pPr>
              <w:spacing w:after="0" w:line="240" w:lineRule="auto"/>
              <w:rPr>
                <w:rFonts w:eastAsia="Times New Roman" w:cs="Calibri"/>
                <w:color w:val="000000"/>
              </w:rPr>
            </w:pPr>
          </w:p>
        </w:tc>
        <w:tc>
          <w:tcPr>
            <w:tcW w:w="2747" w:type="dxa"/>
            <w:tcBorders>
              <w:top w:val="nil"/>
              <w:left w:val="nil"/>
              <w:bottom w:val="nil"/>
              <w:right w:val="nil"/>
            </w:tcBorders>
            <w:shd w:val="clear" w:color="auto" w:fill="auto"/>
            <w:noWrap/>
            <w:vAlign w:val="bottom"/>
            <w:hideMark/>
          </w:tcPr>
          <w:p w:rsidR="00EA74EC" w:rsidRPr="00955078" w:rsidRDefault="00EA74EC" w:rsidP="009C317D">
            <w:pPr>
              <w:spacing w:after="0" w:line="240" w:lineRule="auto"/>
              <w:rPr>
                <w:rFonts w:eastAsia="Times New Roman" w:cs="Calibri"/>
                <w:color w:val="000000"/>
              </w:rPr>
            </w:pPr>
          </w:p>
        </w:tc>
      </w:tr>
      <w:tr w:rsidR="00EA74EC" w:rsidRPr="00955078" w:rsidTr="00F940D5">
        <w:trPr>
          <w:trHeight w:val="302"/>
        </w:trPr>
        <w:tc>
          <w:tcPr>
            <w:tcW w:w="1639" w:type="dxa"/>
            <w:tcBorders>
              <w:top w:val="single" w:sz="8" w:space="0" w:color="auto"/>
              <w:left w:val="single" w:sz="8"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469" w:type="dxa"/>
            <w:tcBorders>
              <w:top w:val="single" w:sz="8" w:space="0" w:color="auto"/>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166" w:type="dxa"/>
            <w:tcBorders>
              <w:top w:val="single" w:sz="8" w:space="0" w:color="auto"/>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002" w:type="dxa"/>
            <w:tcBorders>
              <w:top w:val="single" w:sz="8" w:space="0" w:color="auto"/>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Mo/</w:t>
            </w:r>
            <w:proofErr w:type="spellStart"/>
            <w:r w:rsidRPr="00955078">
              <w:rPr>
                <w:rFonts w:eastAsia="Times New Roman" w:cs="Calibri"/>
                <w:color w:val="006100"/>
              </w:rPr>
              <w:t>Yr</w:t>
            </w:r>
            <w:proofErr w:type="spellEnd"/>
          </w:p>
        </w:tc>
        <w:tc>
          <w:tcPr>
            <w:tcW w:w="992" w:type="dxa"/>
            <w:tcBorders>
              <w:top w:val="single" w:sz="8" w:space="0" w:color="auto"/>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2747" w:type="dxa"/>
            <w:tcBorders>
              <w:top w:val="single" w:sz="8" w:space="0" w:color="auto"/>
              <w:left w:val="single" w:sz="4" w:space="0" w:color="auto"/>
              <w:bottom w:val="nil"/>
              <w:right w:val="single" w:sz="8" w:space="0" w:color="auto"/>
            </w:tcBorders>
            <w:shd w:val="clear" w:color="000000" w:fill="C6EFCE"/>
            <w:noWrap/>
            <w:vAlign w:val="bottom"/>
            <w:hideMark/>
          </w:tcPr>
          <w:p w:rsidR="00EA74EC" w:rsidRPr="00955078" w:rsidRDefault="00340CD3" w:rsidP="009C317D">
            <w:pPr>
              <w:spacing w:after="0" w:line="240" w:lineRule="auto"/>
              <w:rPr>
                <w:rFonts w:eastAsia="Times New Roman" w:cs="Calibri"/>
                <w:color w:val="006100"/>
              </w:rPr>
            </w:pPr>
            <w:r>
              <w:rPr>
                <w:rFonts w:eastAsia="Times New Roman" w:cs="Calibri"/>
                <w:noProof/>
                <w:color w:val="006100"/>
              </w:rPr>
              <mc:AlternateContent>
                <mc:Choice Requires="wps">
                  <w:drawing>
                    <wp:anchor distT="0" distB="0" distL="114300" distR="114300" simplePos="0" relativeHeight="251709440" behindDoc="0" locked="0" layoutInCell="1" allowOverlap="1">
                      <wp:simplePos x="0" y="0"/>
                      <wp:positionH relativeFrom="column">
                        <wp:posOffset>1668145</wp:posOffset>
                      </wp:positionH>
                      <wp:positionV relativeFrom="paragraph">
                        <wp:posOffset>169545</wp:posOffset>
                      </wp:positionV>
                      <wp:extent cx="635" cy="3752850"/>
                      <wp:effectExtent l="0" t="0" r="18415" b="0"/>
                      <wp:wrapNone/>
                      <wp:docPr id="9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52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84754E" id="_x0000_t32" coordsize="21600,21600" o:spt="32" o:oned="t" path="m,l21600,21600e" filled="f">
                      <v:path arrowok="t" fillok="f" o:connecttype="none"/>
                      <o:lock v:ext="edit" shapetype="t"/>
                    </v:shapetype>
                    <v:shape id="AutoShape 90" o:spid="_x0000_s1026" type="#_x0000_t32" style="position:absolute;margin-left:131.35pt;margin-top:13.35pt;width:.05pt;height:2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8FJA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"/>
                  </w:pict>
                </mc:Fallback>
              </mc:AlternateContent>
            </w:r>
            <w:r w:rsidR="00EA74EC" w:rsidRPr="00955078">
              <w:rPr>
                <w:rFonts w:eastAsia="Times New Roman" w:cs="Calibri"/>
                <w:color w:val="006100"/>
              </w:rPr>
              <w:t> </w:t>
            </w:r>
          </w:p>
        </w:tc>
      </w:tr>
      <w:tr w:rsidR="00EA74EC" w:rsidRPr="00955078" w:rsidTr="00F940D5">
        <w:trPr>
          <w:trHeight w:val="302"/>
        </w:trPr>
        <w:tc>
          <w:tcPr>
            <w:tcW w:w="1639" w:type="dxa"/>
            <w:tcBorders>
              <w:top w:val="nil"/>
              <w:left w:val="single" w:sz="8"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469"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166"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002"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Placed in</w:t>
            </w:r>
          </w:p>
        </w:tc>
        <w:tc>
          <w:tcPr>
            <w:tcW w:w="992"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2747"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Est. Mo/</w:t>
            </w:r>
            <w:proofErr w:type="spellStart"/>
            <w:r w:rsidRPr="00955078">
              <w:rPr>
                <w:rFonts w:eastAsia="Times New Roman" w:cs="Calibri"/>
                <w:color w:val="006100"/>
              </w:rPr>
              <w:t>Yr</w:t>
            </w:r>
            <w:proofErr w:type="spellEnd"/>
          </w:p>
        </w:tc>
      </w:tr>
      <w:tr w:rsidR="00EA74EC" w:rsidRPr="00955078" w:rsidTr="00F940D5">
        <w:trPr>
          <w:trHeight w:val="302"/>
        </w:trPr>
        <w:tc>
          <w:tcPr>
            <w:tcW w:w="1639" w:type="dxa"/>
            <w:tcBorders>
              <w:top w:val="nil"/>
              <w:left w:val="single" w:sz="8"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469"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Manufacturer</w:t>
            </w:r>
          </w:p>
        </w:tc>
        <w:tc>
          <w:tcPr>
            <w:tcW w:w="1166"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 </w:t>
            </w:r>
          </w:p>
        </w:tc>
        <w:tc>
          <w:tcPr>
            <w:tcW w:w="1002"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Revenue</w:t>
            </w:r>
          </w:p>
        </w:tc>
        <w:tc>
          <w:tcPr>
            <w:tcW w:w="992"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Current</w:t>
            </w:r>
          </w:p>
        </w:tc>
        <w:tc>
          <w:tcPr>
            <w:tcW w:w="2747" w:type="dxa"/>
            <w:tcBorders>
              <w:top w:val="nil"/>
              <w:left w:val="single" w:sz="4" w:space="0" w:color="auto"/>
              <w:bottom w:val="nil"/>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to be taken</w:t>
            </w:r>
          </w:p>
        </w:tc>
      </w:tr>
      <w:tr w:rsidR="00EA74EC" w:rsidRPr="00955078" w:rsidTr="00F940D5">
        <w:trPr>
          <w:trHeight w:val="318"/>
        </w:trPr>
        <w:tc>
          <w:tcPr>
            <w:tcW w:w="1639" w:type="dxa"/>
            <w:tcBorders>
              <w:top w:val="nil"/>
              <w:left w:val="single" w:sz="8" w:space="0" w:color="auto"/>
              <w:bottom w:val="single" w:sz="8" w:space="0" w:color="auto"/>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Make/Model</w:t>
            </w:r>
          </w:p>
        </w:tc>
        <w:tc>
          <w:tcPr>
            <w:tcW w:w="1469" w:type="dxa"/>
            <w:tcBorders>
              <w:top w:val="nil"/>
              <w:left w:val="single" w:sz="4" w:space="0" w:color="auto"/>
              <w:bottom w:val="single" w:sz="8" w:space="0" w:color="auto"/>
              <w:right w:val="nil"/>
            </w:tcBorders>
            <w:shd w:val="clear" w:color="000000" w:fill="C6EFCE"/>
            <w:noWrap/>
            <w:vAlign w:val="bottom"/>
            <w:hideMark/>
          </w:tcPr>
          <w:p w:rsidR="00EA74EC" w:rsidRPr="00955078" w:rsidRDefault="00EA74EC" w:rsidP="009C317D">
            <w:pPr>
              <w:spacing w:after="0" w:line="240" w:lineRule="auto"/>
              <w:jc w:val="center"/>
              <w:rPr>
                <w:rFonts w:eastAsia="Times New Roman" w:cs="Calibri"/>
                <w:color w:val="006100"/>
              </w:rPr>
            </w:pPr>
            <w:r w:rsidRPr="00955078">
              <w:rPr>
                <w:rFonts w:eastAsia="Times New Roman" w:cs="Calibri"/>
                <w:color w:val="006100"/>
              </w:rPr>
              <w:t>Year</w:t>
            </w:r>
          </w:p>
        </w:tc>
        <w:tc>
          <w:tcPr>
            <w:tcW w:w="1166" w:type="dxa"/>
            <w:tcBorders>
              <w:top w:val="nil"/>
              <w:left w:val="single" w:sz="4" w:space="0" w:color="auto"/>
              <w:bottom w:val="single" w:sz="8" w:space="0" w:color="auto"/>
              <w:right w:val="nil"/>
            </w:tcBorders>
            <w:shd w:val="clear" w:color="000000" w:fill="C6EFCE"/>
            <w:noWrap/>
            <w:vAlign w:val="bottom"/>
            <w:hideMark/>
          </w:tcPr>
          <w:p w:rsidR="00EA74EC" w:rsidRPr="00955078" w:rsidRDefault="00EA74EC" w:rsidP="009C317D">
            <w:pPr>
              <w:spacing w:after="0" w:line="240" w:lineRule="auto"/>
              <w:jc w:val="center"/>
              <w:rPr>
                <w:rFonts w:eastAsia="Times New Roman" w:cs="Calibri"/>
                <w:color w:val="006100"/>
              </w:rPr>
            </w:pPr>
            <w:r w:rsidRPr="00955078">
              <w:rPr>
                <w:rFonts w:eastAsia="Times New Roman" w:cs="Calibri"/>
                <w:color w:val="006100"/>
              </w:rPr>
              <w:t>VIN</w:t>
            </w:r>
          </w:p>
        </w:tc>
        <w:tc>
          <w:tcPr>
            <w:tcW w:w="1002" w:type="dxa"/>
            <w:tcBorders>
              <w:top w:val="nil"/>
              <w:left w:val="single" w:sz="4" w:space="0" w:color="auto"/>
              <w:bottom w:val="single" w:sz="8" w:space="0" w:color="auto"/>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Service</w:t>
            </w:r>
          </w:p>
        </w:tc>
        <w:tc>
          <w:tcPr>
            <w:tcW w:w="992" w:type="dxa"/>
            <w:tcBorders>
              <w:top w:val="nil"/>
              <w:left w:val="single" w:sz="4" w:space="0" w:color="auto"/>
              <w:bottom w:val="single" w:sz="8" w:space="0" w:color="auto"/>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Mileage</w:t>
            </w:r>
          </w:p>
        </w:tc>
        <w:tc>
          <w:tcPr>
            <w:tcW w:w="2747" w:type="dxa"/>
            <w:tcBorders>
              <w:top w:val="nil"/>
              <w:left w:val="single" w:sz="4" w:space="0" w:color="auto"/>
              <w:bottom w:val="single" w:sz="8" w:space="0" w:color="auto"/>
              <w:right w:val="nil"/>
            </w:tcBorders>
            <w:shd w:val="clear" w:color="000000" w:fill="C6EFCE"/>
            <w:noWrap/>
            <w:vAlign w:val="bottom"/>
            <w:hideMark/>
          </w:tcPr>
          <w:p w:rsidR="00EA74EC" w:rsidRPr="00955078" w:rsidRDefault="00EA74EC" w:rsidP="009C317D">
            <w:pPr>
              <w:spacing w:after="0" w:line="240" w:lineRule="auto"/>
              <w:rPr>
                <w:rFonts w:eastAsia="Times New Roman" w:cs="Calibri"/>
                <w:color w:val="006100"/>
              </w:rPr>
            </w:pPr>
            <w:r w:rsidRPr="00955078">
              <w:rPr>
                <w:rFonts w:eastAsia="Times New Roman" w:cs="Calibri"/>
                <w:color w:val="006100"/>
              </w:rPr>
              <w:t>out of Revenue Service</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02"/>
        </w:trPr>
        <w:tc>
          <w:tcPr>
            <w:tcW w:w="1639" w:type="dxa"/>
            <w:tcBorders>
              <w:top w:val="nil"/>
              <w:left w:val="single" w:sz="8" w:space="0" w:color="auto"/>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4"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4"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r w:rsidR="00EA74EC" w:rsidRPr="00955078" w:rsidTr="00F940D5">
        <w:trPr>
          <w:trHeight w:val="318"/>
        </w:trPr>
        <w:tc>
          <w:tcPr>
            <w:tcW w:w="1639" w:type="dxa"/>
            <w:tcBorders>
              <w:top w:val="nil"/>
              <w:left w:val="single" w:sz="8" w:space="0" w:color="auto"/>
              <w:bottom w:val="single" w:sz="8"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469" w:type="dxa"/>
            <w:tcBorders>
              <w:top w:val="nil"/>
              <w:left w:val="nil"/>
              <w:bottom w:val="single" w:sz="8"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166" w:type="dxa"/>
            <w:tcBorders>
              <w:top w:val="nil"/>
              <w:left w:val="nil"/>
              <w:bottom w:val="single" w:sz="8"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1002" w:type="dxa"/>
            <w:tcBorders>
              <w:top w:val="nil"/>
              <w:left w:val="nil"/>
              <w:bottom w:val="single" w:sz="8"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992" w:type="dxa"/>
            <w:tcBorders>
              <w:top w:val="nil"/>
              <w:left w:val="nil"/>
              <w:bottom w:val="single" w:sz="8" w:space="0" w:color="auto"/>
              <w:right w:val="single" w:sz="4" w:space="0" w:color="auto"/>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c>
          <w:tcPr>
            <w:tcW w:w="2747" w:type="dxa"/>
            <w:tcBorders>
              <w:top w:val="nil"/>
              <w:left w:val="nil"/>
              <w:bottom w:val="single" w:sz="8" w:space="0" w:color="auto"/>
              <w:right w:val="nil"/>
            </w:tcBorders>
            <w:shd w:val="clear" w:color="auto" w:fill="auto"/>
            <w:noWrap/>
            <w:hideMark/>
          </w:tcPr>
          <w:p w:rsidR="00EA74EC" w:rsidRPr="00955078" w:rsidRDefault="00EA74EC" w:rsidP="00851C1F">
            <w:pPr>
              <w:spacing w:after="0" w:line="240" w:lineRule="auto"/>
              <w:rPr>
                <w:rFonts w:eastAsia="Times New Roman" w:cs="Calibri"/>
                <w:color w:val="000000"/>
              </w:rPr>
            </w:pPr>
            <w:r w:rsidRPr="00955078">
              <w:rPr>
                <w:rFonts w:eastAsia="Times New Roman" w:cs="Calibri"/>
                <w:color w:val="000000"/>
              </w:rPr>
              <w:t> </w:t>
            </w:r>
          </w:p>
        </w:tc>
      </w:tr>
    </w:tbl>
    <w:p w:rsidR="00955078" w:rsidRDefault="00955078">
      <w:pPr>
        <w:spacing w:after="0" w:line="240" w:lineRule="auto"/>
        <w:rPr>
          <w:rStyle w:val="Heading2Char"/>
          <w:rFonts w:eastAsia="Calibri"/>
        </w:rPr>
      </w:pPr>
    </w:p>
    <w:p w:rsidR="00307ECC" w:rsidRDefault="00307ECC">
      <w:pPr>
        <w:spacing w:after="0" w:line="240" w:lineRule="auto"/>
        <w:rPr>
          <w:rStyle w:val="Heading2Char"/>
          <w:rFonts w:eastAsia="Calibri"/>
        </w:rPr>
        <w:sectPr w:rsidR="00307ECC" w:rsidSect="00955078">
          <w:pgSz w:w="12241" w:h="15842"/>
          <w:pgMar w:top="1469" w:right="2160" w:bottom="1440" w:left="1440" w:header="720" w:footer="720" w:gutter="0"/>
          <w:cols w:space="720"/>
          <w:noEndnote/>
          <w:docGrid w:linePitch="299"/>
        </w:sectPr>
      </w:pPr>
    </w:p>
    <w:p w:rsidR="004214FA" w:rsidRDefault="004214FA">
      <w:pPr>
        <w:spacing w:after="0" w:line="240" w:lineRule="auto"/>
        <w:rPr>
          <w:rStyle w:val="Heading2Char"/>
          <w:rFonts w:eastAsia="Calibri"/>
        </w:rPr>
      </w:pPr>
    </w:p>
    <w:p w:rsidR="004214FA" w:rsidRDefault="004214FA">
      <w:pPr>
        <w:spacing w:after="0" w:line="240" w:lineRule="auto"/>
        <w:rPr>
          <w:rStyle w:val="Heading2Char"/>
          <w:rFonts w:eastAsia="Calibri"/>
        </w:rPr>
      </w:pPr>
      <w:bookmarkStart w:id="129" w:name="_Toc346013413"/>
      <w:r>
        <w:rPr>
          <w:rStyle w:val="Heading2Char"/>
          <w:rFonts w:eastAsia="Calibri"/>
        </w:rPr>
        <w:t xml:space="preserve">EXHIBIT 7 – </w:t>
      </w:r>
      <w:r w:rsidR="001C5931">
        <w:rPr>
          <w:rStyle w:val="Heading2Char"/>
          <w:rFonts w:eastAsia="Calibri"/>
        </w:rPr>
        <w:t>Vehicle Inventory Form</w:t>
      </w:r>
      <w:bookmarkEnd w:id="129"/>
      <w:r w:rsidR="001461A5">
        <w:rPr>
          <w:rStyle w:val="Heading2Char"/>
          <w:rFonts w:eastAsia="Calibri"/>
        </w:rPr>
        <w:t xml:space="preserve"> </w:t>
      </w:r>
    </w:p>
    <w:p w:rsidR="005E7F2E" w:rsidRDefault="005E7F2E" w:rsidP="005E7F2E">
      <w:pPr>
        <w:rPr>
          <w:rStyle w:val="Heading2Char"/>
          <w:rFonts w:eastAsia="Calibri"/>
        </w:rPr>
      </w:pPr>
    </w:p>
    <w:tbl>
      <w:tblPr>
        <w:tblW w:w="13028" w:type="dxa"/>
        <w:tblInd w:w="93" w:type="dxa"/>
        <w:tblLook w:val="04A0" w:firstRow="1" w:lastRow="0" w:firstColumn="1" w:lastColumn="0" w:noHBand="0" w:noVBand="1"/>
      </w:tblPr>
      <w:tblGrid>
        <w:gridCol w:w="1605"/>
        <w:gridCol w:w="1281"/>
        <w:gridCol w:w="828"/>
        <w:gridCol w:w="1562"/>
        <w:gridCol w:w="1129"/>
        <w:gridCol w:w="885"/>
        <w:gridCol w:w="1416"/>
        <w:gridCol w:w="1208"/>
        <w:gridCol w:w="1373"/>
        <w:gridCol w:w="559"/>
        <w:gridCol w:w="1182"/>
      </w:tblGrid>
      <w:tr w:rsidR="00955078" w:rsidRPr="00955078" w:rsidTr="005E7F2E">
        <w:trPr>
          <w:trHeight w:val="300"/>
        </w:trPr>
        <w:tc>
          <w:tcPr>
            <w:tcW w:w="13028" w:type="dxa"/>
            <w:gridSpan w:val="11"/>
            <w:tcBorders>
              <w:top w:val="nil"/>
              <w:left w:val="nil"/>
              <w:bottom w:val="nil"/>
              <w:right w:val="nil"/>
            </w:tcBorders>
            <w:shd w:val="clear" w:color="auto" w:fill="auto"/>
            <w:noWrap/>
            <w:vAlign w:val="bottom"/>
            <w:hideMark/>
          </w:tcPr>
          <w:p w:rsidR="005E7F2E" w:rsidRPr="005E7F2E" w:rsidRDefault="005E7F2E" w:rsidP="005E7F2E">
            <w:pPr>
              <w:spacing w:after="0" w:line="240" w:lineRule="auto"/>
              <w:rPr>
                <w:rFonts w:eastAsia="Times New Roman" w:cs="Calibri"/>
                <w:bCs/>
                <w:color w:val="000000"/>
              </w:rPr>
            </w:pPr>
            <w:r>
              <w:rPr>
                <w:rFonts w:eastAsia="Times New Roman" w:cs="Calibri"/>
                <w:bCs/>
                <w:color w:val="000000"/>
              </w:rPr>
              <w:t xml:space="preserve">The Vehicle Inventory Form is self-explanatory.  </w:t>
            </w:r>
          </w:p>
          <w:p w:rsidR="00955078" w:rsidRPr="00955078" w:rsidRDefault="00955078" w:rsidP="00955078">
            <w:pPr>
              <w:spacing w:after="0" w:line="240" w:lineRule="auto"/>
              <w:jc w:val="center"/>
              <w:rPr>
                <w:rFonts w:eastAsia="Times New Roman" w:cs="Calibri"/>
                <w:b/>
                <w:bCs/>
                <w:color w:val="000000"/>
              </w:rPr>
            </w:pPr>
            <w:r w:rsidRPr="00955078">
              <w:rPr>
                <w:rFonts w:eastAsia="Times New Roman" w:cs="Calibri"/>
                <w:b/>
                <w:bCs/>
                <w:color w:val="000000"/>
              </w:rPr>
              <w:t>VEHICLE INVENTORY FORM</w:t>
            </w:r>
          </w:p>
        </w:tc>
      </w:tr>
      <w:tr w:rsidR="00955078" w:rsidRPr="00955078" w:rsidTr="005E7F2E">
        <w:trPr>
          <w:trHeight w:val="300"/>
        </w:trPr>
        <w:tc>
          <w:tcPr>
            <w:tcW w:w="13028" w:type="dxa"/>
            <w:gridSpan w:val="11"/>
            <w:tcBorders>
              <w:top w:val="nil"/>
              <w:left w:val="nil"/>
              <w:bottom w:val="nil"/>
              <w:right w:val="nil"/>
            </w:tcBorders>
            <w:shd w:val="clear" w:color="auto" w:fill="auto"/>
            <w:noWrap/>
            <w:vAlign w:val="bottom"/>
            <w:hideMark/>
          </w:tcPr>
          <w:p w:rsidR="00955078" w:rsidRPr="00955078" w:rsidRDefault="00955078" w:rsidP="00AC7C55">
            <w:pPr>
              <w:spacing w:after="0" w:line="240" w:lineRule="auto"/>
              <w:jc w:val="center"/>
              <w:rPr>
                <w:rFonts w:eastAsia="Times New Roman" w:cs="Calibri"/>
                <w:b/>
                <w:bCs/>
                <w:color w:val="000000"/>
              </w:rPr>
            </w:pPr>
            <w:r w:rsidRPr="00955078">
              <w:rPr>
                <w:rFonts w:eastAsia="Times New Roman" w:cs="Calibri"/>
                <w:b/>
                <w:bCs/>
                <w:color w:val="000000"/>
              </w:rPr>
              <w:t>TRANSIT SYSTEM___________________________________________</w:t>
            </w:r>
          </w:p>
        </w:tc>
      </w:tr>
      <w:tr w:rsidR="00955078" w:rsidRPr="00955078" w:rsidTr="005E7F2E">
        <w:trPr>
          <w:trHeight w:val="300"/>
        </w:trPr>
        <w:tc>
          <w:tcPr>
            <w:tcW w:w="1605"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281"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28"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562"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129"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85"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416"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208"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37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559"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182"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r>
      <w:tr w:rsidR="00955078" w:rsidRPr="00955078" w:rsidTr="005E7F2E">
        <w:trPr>
          <w:trHeight w:val="300"/>
        </w:trPr>
        <w:tc>
          <w:tcPr>
            <w:tcW w:w="1605"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281"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28"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562"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129"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85"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416"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208"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37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559"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182"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r>
      <w:tr w:rsidR="00955078" w:rsidRPr="00955078" w:rsidTr="005E7F2E">
        <w:trPr>
          <w:trHeight w:val="315"/>
        </w:trPr>
        <w:tc>
          <w:tcPr>
            <w:tcW w:w="1605"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281"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28"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562"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129"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85"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416"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208"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37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559"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182"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r>
      <w:tr w:rsidR="00955078" w:rsidRPr="00955078" w:rsidTr="005E7F2E">
        <w:trPr>
          <w:trHeight w:val="300"/>
        </w:trPr>
        <w:tc>
          <w:tcPr>
            <w:tcW w:w="1605" w:type="dxa"/>
            <w:tcBorders>
              <w:top w:val="single" w:sz="8" w:space="0" w:color="auto"/>
              <w:left w:val="single" w:sz="8"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Vehicle</w:t>
            </w:r>
          </w:p>
        </w:tc>
        <w:tc>
          <w:tcPr>
            <w:tcW w:w="1281"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828"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Source</w:t>
            </w:r>
          </w:p>
        </w:tc>
        <w:tc>
          <w:tcPr>
            <w:tcW w:w="1562"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Acquisition</w:t>
            </w:r>
          </w:p>
        </w:tc>
        <w:tc>
          <w:tcPr>
            <w:tcW w:w="1129"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885"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 Federal</w:t>
            </w:r>
          </w:p>
        </w:tc>
        <w:tc>
          <w:tcPr>
            <w:tcW w:w="1416"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Title</w:t>
            </w:r>
          </w:p>
        </w:tc>
        <w:tc>
          <w:tcPr>
            <w:tcW w:w="1208"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1373"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559"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 </w:t>
            </w:r>
          </w:p>
        </w:tc>
        <w:tc>
          <w:tcPr>
            <w:tcW w:w="1182" w:type="dxa"/>
            <w:tcBorders>
              <w:top w:val="single" w:sz="8" w:space="0" w:color="auto"/>
              <w:left w:val="single" w:sz="4" w:space="0" w:color="auto"/>
              <w:bottom w:val="nil"/>
              <w:right w:val="single" w:sz="8" w:space="0" w:color="auto"/>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Disposal</w:t>
            </w:r>
          </w:p>
        </w:tc>
      </w:tr>
      <w:tr w:rsidR="00955078" w:rsidRPr="00955078" w:rsidTr="005E7F2E">
        <w:trPr>
          <w:trHeight w:val="315"/>
        </w:trPr>
        <w:tc>
          <w:tcPr>
            <w:tcW w:w="1605" w:type="dxa"/>
            <w:tcBorders>
              <w:top w:val="nil"/>
              <w:left w:val="single" w:sz="8"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Description</w:t>
            </w:r>
          </w:p>
        </w:tc>
        <w:tc>
          <w:tcPr>
            <w:tcW w:w="1281"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VIN</w:t>
            </w:r>
          </w:p>
        </w:tc>
        <w:tc>
          <w:tcPr>
            <w:tcW w:w="828"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Grant</w:t>
            </w:r>
          </w:p>
        </w:tc>
        <w:tc>
          <w:tcPr>
            <w:tcW w:w="1562"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Date</w:t>
            </w:r>
          </w:p>
        </w:tc>
        <w:tc>
          <w:tcPr>
            <w:tcW w:w="1129"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rPr>
                <w:rFonts w:eastAsia="Times New Roman" w:cs="Calibri"/>
                <w:color w:val="006100"/>
              </w:rPr>
            </w:pPr>
            <w:r w:rsidRPr="00955078">
              <w:rPr>
                <w:rFonts w:eastAsia="Times New Roman" w:cs="Calibri"/>
                <w:color w:val="006100"/>
              </w:rPr>
              <w:t>Cost</w:t>
            </w:r>
          </w:p>
        </w:tc>
        <w:tc>
          <w:tcPr>
            <w:tcW w:w="885"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 Input</w:t>
            </w:r>
          </w:p>
        </w:tc>
        <w:tc>
          <w:tcPr>
            <w:tcW w:w="1416"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Holder</w:t>
            </w:r>
          </w:p>
        </w:tc>
        <w:tc>
          <w:tcPr>
            <w:tcW w:w="1208"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Location</w:t>
            </w:r>
          </w:p>
        </w:tc>
        <w:tc>
          <w:tcPr>
            <w:tcW w:w="1373"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Condition</w:t>
            </w:r>
          </w:p>
        </w:tc>
        <w:tc>
          <w:tcPr>
            <w:tcW w:w="559" w:type="dxa"/>
            <w:tcBorders>
              <w:top w:val="nil"/>
              <w:left w:val="single" w:sz="4" w:space="0" w:color="auto"/>
              <w:bottom w:val="nil"/>
              <w:right w:val="nil"/>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Use</w:t>
            </w:r>
          </w:p>
        </w:tc>
        <w:tc>
          <w:tcPr>
            <w:tcW w:w="1182" w:type="dxa"/>
            <w:tcBorders>
              <w:top w:val="nil"/>
              <w:left w:val="single" w:sz="4" w:space="0" w:color="auto"/>
              <w:bottom w:val="nil"/>
              <w:right w:val="single" w:sz="8" w:space="0" w:color="auto"/>
            </w:tcBorders>
            <w:shd w:val="clear" w:color="000000" w:fill="C6EFCE"/>
            <w:noWrap/>
            <w:vAlign w:val="bottom"/>
            <w:hideMark/>
          </w:tcPr>
          <w:p w:rsidR="00955078" w:rsidRPr="00955078" w:rsidRDefault="00955078" w:rsidP="00955078">
            <w:pPr>
              <w:spacing w:after="0" w:line="240" w:lineRule="auto"/>
              <w:jc w:val="center"/>
              <w:rPr>
                <w:rFonts w:eastAsia="Times New Roman" w:cs="Calibri"/>
                <w:color w:val="006100"/>
              </w:rPr>
            </w:pPr>
            <w:r w:rsidRPr="00955078">
              <w:rPr>
                <w:rFonts w:eastAsia="Times New Roman" w:cs="Calibri"/>
                <w:color w:val="006100"/>
              </w:rPr>
              <w:t>Date</w:t>
            </w:r>
          </w:p>
        </w:tc>
      </w:tr>
      <w:tr w:rsidR="00955078" w:rsidRPr="00955078" w:rsidTr="005E7F2E">
        <w:trPr>
          <w:trHeight w:val="300"/>
        </w:trPr>
        <w:tc>
          <w:tcPr>
            <w:tcW w:w="16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single" w:sz="8"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single" w:sz="8" w:space="0" w:color="auto"/>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xml:space="preserve">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5E7F2E">
        <w:trPr>
          <w:trHeight w:val="300"/>
        </w:trPr>
        <w:tc>
          <w:tcPr>
            <w:tcW w:w="1605" w:type="dxa"/>
            <w:tcBorders>
              <w:top w:val="nil"/>
              <w:left w:val="single" w:sz="8"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2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85"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59"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182" w:type="dxa"/>
            <w:tcBorders>
              <w:top w:val="nil"/>
              <w:left w:val="nil"/>
              <w:bottom w:val="single" w:sz="4" w:space="0" w:color="auto"/>
              <w:right w:val="single" w:sz="8"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bl>
    <w:p w:rsidR="00955078" w:rsidRDefault="00955078" w:rsidP="001C5931">
      <w:pPr>
        <w:rPr>
          <w:rStyle w:val="Heading2Char"/>
          <w:rFonts w:eastAsia="Calibri"/>
        </w:rPr>
        <w:sectPr w:rsidR="00955078" w:rsidSect="00955078">
          <w:pgSz w:w="15842" w:h="12241" w:orient="landscape"/>
          <w:pgMar w:top="2160" w:right="1440" w:bottom="1440" w:left="1469" w:header="720" w:footer="720" w:gutter="0"/>
          <w:cols w:space="720"/>
          <w:noEndnote/>
          <w:docGrid w:linePitch="299"/>
        </w:sectPr>
      </w:pPr>
    </w:p>
    <w:p w:rsidR="00B95F23" w:rsidRDefault="00F66290" w:rsidP="003173F9">
      <w:bookmarkStart w:id="130" w:name="_Toc346013414"/>
      <w:r w:rsidRPr="00F66290">
        <w:rPr>
          <w:rStyle w:val="Heading2Char"/>
          <w:rFonts w:eastAsia="Calibri"/>
        </w:rPr>
        <w:lastRenderedPageBreak/>
        <w:t>E</w:t>
      </w:r>
      <w:r w:rsidR="00053407" w:rsidRPr="00F66290">
        <w:rPr>
          <w:rStyle w:val="Heading2Char"/>
          <w:rFonts w:eastAsia="Calibri"/>
        </w:rPr>
        <w:t xml:space="preserve">XHIBIT </w:t>
      </w:r>
      <w:r w:rsidR="004214FA">
        <w:rPr>
          <w:rStyle w:val="Heading2Char"/>
          <w:rFonts w:eastAsia="Calibri"/>
        </w:rPr>
        <w:t>8</w:t>
      </w:r>
      <w:r w:rsidR="00053407" w:rsidRPr="00F66290">
        <w:rPr>
          <w:rStyle w:val="Heading2Char"/>
          <w:rFonts w:eastAsia="Calibri"/>
        </w:rPr>
        <w:t xml:space="preserve"> - </w:t>
      </w:r>
      <w:r w:rsidR="00660610" w:rsidRPr="00F66290">
        <w:rPr>
          <w:rStyle w:val="Heading2Char"/>
          <w:rFonts w:eastAsia="Calibri"/>
        </w:rPr>
        <w:t xml:space="preserve">Non-Expendable Equipment Inventory </w:t>
      </w:r>
      <w:r w:rsidR="00053407" w:rsidRPr="00F66290">
        <w:rPr>
          <w:rStyle w:val="Heading2Char"/>
          <w:rFonts w:eastAsia="Calibri"/>
        </w:rPr>
        <w:t>Form and I</w:t>
      </w:r>
      <w:r w:rsidR="00660610" w:rsidRPr="00F66290">
        <w:rPr>
          <w:rStyle w:val="Heading2Char"/>
          <w:rFonts w:eastAsia="Calibri"/>
        </w:rPr>
        <w:t>nstructions</w:t>
      </w:r>
      <w:bookmarkEnd w:id="130"/>
    </w:p>
    <w:p w:rsidR="00660610" w:rsidRPr="00660610" w:rsidRDefault="00660610" w:rsidP="00660610"/>
    <w:p w:rsidR="00E94C93" w:rsidRDefault="00E94C93" w:rsidP="00660610">
      <w:r>
        <w:t xml:space="preserve">This form is used to list all non-expendable equipment (i.e. computers, calculators, telephones, furniture, etc.) owned by the </w:t>
      </w:r>
      <w:r w:rsidR="00050B91" w:rsidRPr="00E74917">
        <w:t>subrecipient</w:t>
      </w:r>
      <w:r>
        <w:t>:</w:t>
      </w:r>
    </w:p>
    <w:p w:rsidR="00E94C93" w:rsidRDefault="00E94C93" w:rsidP="00E94C93"/>
    <w:p w:rsidR="00E94C93" w:rsidRPr="00E94C93" w:rsidRDefault="00E94C93" w:rsidP="00E94C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278"/>
      </w:tblGrid>
      <w:tr w:rsidR="00E94C93" w:rsidRPr="00387616" w:rsidTr="00660610">
        <w:tc>
          <w:tcPr>
            <w:tcW w:w="4788" w:type="dxa"/>
          </w:tcPr>
          <w:p w:rsidR="00E94C93" w:rsidRPr="00387616" w:rsidRDefault="00E94C93" w:rsidP="00660610">
            <w:pPr>
              <w:spacing w:after="0" w:line="240" w:lineRule="auto"/>
              <w:jc w:val="center"/>
              <w:rPr>
                <w:sz w:val="20"/>
                <w:szCs w:val="20"/>
              </w:rPr>
            </w:pPr>
            <w:r w:rsidRPr="00387616">
              <w:rPr>
                <w:sz w:val="20"/>
                <w:szCs w:val="20"/>
              </w:rPr>
              <w:t>LIST OF ITEMS</w:t>
            </w:r>
          </w:p>
        </w:tc>
        <w:tc>
          <w:tcPr>
            <w:tcW w:w="4788" w:type="dxa"/>
          </w:tcPr>
          <w:p w:rsidR="00E94C93" w:rsidRPr="00387616" w:rsidRDefault="00E94C93" w:rsidP="00660610">
            <w:pPr>
              <w:spacing w:after="0" w:line="240" w:lineRule="auto"/>
              <w:jc w:val="center"/>
              <w:rPr>
                <w:sz w:val="20"/>
                <w:szCs w:val="20"/>
              </w:rPr>
            </w:pPr>
            <w:r w:rsidRPr="00387616">
              <w:rPr>
                <w:sz w:val="20"/>
                <w:szCs w:val="20"/>
              </w:rPr>
              <w:t>FORM DEFINITIONS</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Equipment Description</w:t>
            </w:r>
          </w:p>
        </w:tc>
        <w:tc>
          <w:tcPr>
            <w:tcW w:w="4788" w:type="dxa"/>
          </w:tcPr>
          <w:p w:rsidR="00E94C93" w:rsidRPr="00387616" w:rsidRDefault="00E94C93" w:rsidP="00660610">
            <w:pPr>
              <w:spacing w:after="0" w:line="240" w:lineRule="auto"/>
              <w:rPr>
                <w:sz w:val="20"/>
                <w:szCs w:val="20"/>
              </w:rPr>
            </w:pPr>
            <w:r w:rsidRPr="00387616">
              <w:rPr>
                <w:sz w:val="20"/>
                <w:szCs w:val="20"/>
              </w:rPr>
              <w:t>Short description such as computer monitor</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Equipment ID Number</w:t>
            </w:r>
          </w:p>
        </w:tc>
        <w:tc>
          <w:tcPr>
            <w:tcW w:w="4788" w:type="dxa"/>
          </w:tcPr>
          <w:p w:rsidR="00E94C93" w:rsidRPr="00387616" w:rsidRDefault="00E94C93" w:rsidP="00660610">
            <w:pPr>
              <w:spacing w:after="0" w:line="240" w:lineRule="auto"/>
              <w:rPr>
                <w:sz w:val="20"/>
                <w:szCs w:val="20"/>
              </w:rPr>
            </w:pPr>
            <w:r w:rsidRPr="00387616">
              <w:rPr>
                <w:sz w:val="20"/>
                <w:szCs w:val="20"/>
              </w:rPr>
              <w:t>This may be a locally applied number to equipment of the ID on the equipment itself.</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Source Grant</w:t>
            </w:r>
          </w:p>
        </w:tc>
        <w:tc>
          <w:tcPr>
            <w:tcW w:w="4788" w:type="dxa"/>
          </w:tcPr>
          <w:p w:rsidR="00E94C93" w:rsidRPr="00387616" w:rsidRDefault="00E94C93" w:rsidP="00660610">
            <w:pPr>
              <w:spacing w:after="0" w:line="240" w:lineRule="auto"/>
              <w:rPr>
                <w:sz w:val="20"/>
                <w:szCs w:val="20"/>
              </w:rPr>
            </w:pPr>
            <w:r w:rsidRPr="00387616">
              <w:rPr>
                <w:sz w:val="20"/>
                <w:szCs w:val="20"/>
              </w:rPr>
              <w:t>If purchased using federal grant money state the source (i.e. 5307, 5311, etc.).</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Acquisition Date</w:t>
            </w:r>
          </w:p>
        </w:tc>
        <w:tc>
          <w:tcPr>
            <w:tcW w:w="4788" w:type="dxa"/>
          </w:tcPr>
          <w:p w:rsidR="00E94C93" w:rsidRPr="00387616" w:rsidRDefault="00E94C93" w:rsidP="00660610">
            <w:pPr>
              <w:spacing w:after="0" w:line="240" w:lineRule="auto"/>
              <w:rPr>
                <w:sz w:val="20"/>
                <w:szCs w:val="20"/>
              </w:rPr>
            </w:pPr>
            <w:r w:rsidRPr="00387616">
              <w:rPr>
                <w:sz w:val="20"/>
                <w:szCs w:val="20"/>
              </w:rPr>
              <w:t>Date item placed in service</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Cost</w:t>
            </w:r>
          </w:p>
        </w:tc>
        <w:tc>
          <w:tcPr>
            <w:tcW w:w="4788" w:type="dxa"/>
          </w:tcPr>
          <w:p w:rsidR="00E94C93" w:rsidRPr="00387616" w:rsidRDefault="00E94C93" w:rsidP="00660610">
            <w:pPr>
              <w:spacing w:after="0" w:line="240" w:lineRule="auto"/>
              <w:rPr>
                <w:sz w:val="20"/>
                <w:szCs w:val="20"/>
              </w:rPr>
            </w:pPr>
            <w:r w:rsidRPr="00387616">
              <w:rPr>
                <w:sz w:val="20"/>
                <w:szCs w:val="20"/>
              </w:rPr>
              <w:t>Cost of item</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 Federal Participation</w:t>
            </w:r>
          </w:p>
        </w:tc>
        <w:tc>
          <w:tcPr>
            <w:tcW w:w="4788" w:type="dxa"/>
          </w:tcPr>
          <w:p w:rsidR="00E94C93" w:rsidRPr="00387616" w:rsidRDefault="00E94C93" w:rsidP="00660610">
            <w:pPr>
              <w:spacing w:after="0" w:line="240" w:lineRule="auto"/>
              <w:rPr>
                <w:sz w:val="20"/>
                <w:szCs w:val="20"/>
              </w:rPr>
            </w:pPr>
            <w:r w:rsidRPr="00387616">
              <w:rPr>
                <w:sz w:val="20"/>
                <w:szCs w:val="20"/>
              </w:rPr>
              <w:t>% of federal money used to purchase equipment</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Owner/Title Holder</w:t>
            </w:r>
          </w:p>
        </w:tc>
        <w:tc>
          <w:tcPr>
            <w:tcW w:w="4788" w:type="dxa"/>
          </w:tcPr>
          <w:p w:rsidR="00E94C93" w:rsidRPr="00387616" w:rsidRDefault="00E94C93" w:rsidP="00660610">
            <w:pPr>
              <w:spacing w:after="0" w:line="240" w:lineRule="auto"/>
              <w:rPr>
                <w:sz w:val="20"/>
                <w:szCs w:val="20"/>
              </w:rPr>
            </w:pPr>
            <w:r w:rsidRPr="00387616">
              <w:rPr>
                <w:sz w:val="20"/>
                <w:szCs w:val="20"/>
              </w:rPr>
              <w:t>Self-explanatory</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Location/Condition and Use</w:t>
            </w:r>
          </w:p>
        </w:tc>
        <w:tc>
          <w:tcPr>
            <w:tcW w:w="4788" w:type="dxa"/>
          </w:tcPr>
          <w:p w:rsidR="00E94C93" w:rsidRPr="00387616" w:rsidRDefault="00E94C93" w:rsidP="00660610">
            <w:pPr>
              <w:spacing w:after="0" w:line="240" w:lineRule="auto"/>
              <w:rPr>
                <w:sz w:val="20"/>
                <w:szCs w:val="20"/>
              </w:rPr>
            </w:pPr>
            <w:r w:rsidRPr="00387616">
              <w:rPr>
                <w:sz w:val="20"/>
                <w:szCs w:val="20"/>
              </w:rPr>
              <w:t>Self-explanatory</w:t>
            </w:r>
          </w:p>
        </w:tc>
      </w:tr>
      <w:tr w:rsidR="00E94C93" w:rsidRPr="00387616" w:rsidTr="00660610">
        <w:tc>
          <w:tcPr>
            <w:tcW w:w="4788" w:type="dxa"/>
          </w:tcPr>
          <w:p w:rsidR="00E94C93" w:rsidRPr="00387616" w:rsidRDefault="00E94C93" w:rsidP="00660610">
            <w:pPr>
              <w:spacing w:after="0" w:line="240" w:lineRule="auto"/>
              <w:rPr>
                <w:sz w:val="20"/>
                <w:szCs w:val="20"/>
              </w:rPr>
            </w:pPr>
            <w:r w:rsidRPr="00387616">
              <w:rPr>
                <w:sz w:val="20"/>
                <w:szCs w:val="20"/>
              </w:rPr>
              <w:t>Disposal Date</w:t>
            </w:r>
          </w:p>
        </w:tc>
        <w:tc>
          <w:tcPr>
            <w:tcW w:w="4788" w:type="dxa"/>
          </w:tcPr>
          <w:p w:rsidR="00E94C93" w:rsidRPr="00387616" w:rsidRDefault="00E94C93" w:rsidP="00660610">
            <w:pPr>
              <w:spacing w:after="0" w:line="240" w:lineRule="auto"/>
              <w:rPr>
                <w:sz w:val="20"/>
                <w:szCs w:val="20"/>
              </w:rPr>
            </w:pPr>
            <w:r w:rsidRPr="00387616">
              <w:rPr>
                <w:sz w:val="20"/>
                <w:szCs w:val="20"/>
              </w:rPr>
              <w:t>Date any equipment was disposed.</w:t>
            </w:r>
          </w:p>
        </w:tc>
      </w:tr>
    </w:tbl>
    <w:p w:rsidR="00955078" w:rsidRDefault="00955078" w:rsidP="00053407">
      <w:pPr>
        <w:sectPr w:rsidR="00955078" w:rsidSect="00955078">
          <w:pgSz w:w="12241" w:h="15842"/>
          <w:pgMar w:top="1469" w:right="2160" w:bottom="1440" w:left="1440" w:header="720" w:footer="720" w:gutter="0"/>
          <w:cols w:space="720"/>
          <w:noEndnote/>
          <w:docGrid w:linePitch="299"/>
        </w:sectPr>
      </w:pPr>
    </w:p>
    <w:tbl>
      <w:tblPr>
        <w:tblW w:w="12380" w:type="dxa"/>
        <w:tblInd w:w="93" w:type="dxa"/>
        <w:tblLook w:val="04A0" w:firstRow="1" w:lastRow="0" w:firstColumn="1" w:lastColumn="0" w:noHBand="0" w:noVBand="1"/>
      </w:tblPr>
      <w:tblGrid>
        <w:gridCol w:w="1415"/>
        <w:gridCol w:w="1352"/>
        <w:gridCol w:w="863"/>
        <w:gridCol w:w="1377"/>
        <w:gridCol w:w="610"/>
        <w:gridCol w:w="1574"/>
        <w:gridCol w:w="1416"/>
        <w:gridCol w:w="1066"/>
        <w:gridCol w:w="1211"/>
        <w:gridCol w:w="553"/>
        <w:gridCol w:w="1043"/>
      </w:tblGrid>
      <w:tr w:rsidR="00955078" w:rsidRPr="00955078" w:rsidTr="00955078">
        <w:trPr>
          <w:trHeight w:val="300"/>
        </w:trPr>
        <w:tc>
          <w:tcPr>
            <w:tcW w:w="12380" w:type="dxa"/>
            <w:gridSpan w:val="11"/>
            <w:tcBorders>
              <w:top w:val="nil"/>
              <w:left w:val="nil"/>
              <w:bottom w:val="nil"/>
              <w:right w:val="nil"/>
            </w:tcBorders>
            <w:shd w:val="clear" w:color="auto" w:fill="auto"/>
            <w:noWrap/>
            <w:vAlign w:val="bottom"/>
            <w:hideMark/>
          </w:tcPr>
          <w:p w:rsidR="00955078" w:rsidRPr="00955078" w:rsidRDefault="00955078" w:rsidP="00955078">
            <w:pPr>
              <w:spacing w:after="0" w:line="240" w:lineRule="auto"/>
              <w:jc w:val="center"/>
              <w:rPr>
                <w:rFonts w:eastAsia="Times New Roman" w:cs="Calibri"/>
                <w:b/>
                <w:bCs/>
                <w:color w:val="000000"/>
              </w:rPr>
            </w:pPr>
            <w:r w:rsidRPr="00955078">
              <w:rPr>
                <w:rFonts w:eastAsia="Times New Roman" w:cs="Calibri"/>
                <w:b/>
                <w:bCs/>
                <w:color w:val="000000"/>
              </w:rPr>
              <w:lastRenderedPageBreak/>
              <w:t>NON-EXPENDABLE EQUIPMENT INVENTORY FORM</w:t>
            </w:r>
          </w:p>
        </w:tc>
      </w:tr>
      <w:tr w:rsidR="00955078" w:rsidRPr="00955078" w:rsidTr="00955078">
        <w:trPr>
          <w:trHeight w:val="300"/>
        </w:trPr>
        <w:tc>
          <w:tcPr>
            <w:tcW w:w="12380" w:type="dxa"/>
            <w:gridSpan w:val="11"/>
            <w:tcBorders>
              <w:top w:val="nil"/>
              <w:left w:val="nil"/>
              <w:bottom w:val="nil"/>
              <w:right w:val="nil"/>
            </w:tcBorders>
            <w:shd w:val="clear" w:color="auto" w:fill="auto"/>
            <w:noWrap/>
            <w:vAlign w:val="bottom"/>
            <w:hideMark/>
          </w:tcPr>
          <w:p w:rsidR="00955078" w:rsidRPr="00955078" w:rsidRDefault="00955078" w:rsidP="00955078">
            <w:pPr>
              <w:spacing w:after="0" w:line="240" w:lineRule="auto"/>
              <w:jc w:val="center"/>
              <w:rPr>
                <w:rFonts w:eastAsia="Times New Roman" w:cs="Calibri"/>
                <w:color w:val="000000"/>
              </w:rPr>
            </w:pPr>
            <w:r w:rsidRPr="00955078">
              <w:rPr>
                <w:rFonts w:eastAsia="Times New Roman" w:cs="Calibri"/>
                <w:color w:val="000000"/>
              </w:rPr>
              <w:t>Transit System____________________________________________________</w:t>
            </w:r>
          </w:p>
        </w:tc>
      </w:tr>
      <w:tr w:rsidR="00955078" w:rsidRPr="00955078" w:rsidTr="00955078">
        <w:trPr>
          <w:trHeight w:val="315"/>
        </w:trPr>
        <w:tc>
          <w:tcPr>
            <w:tcW w:w="1415"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352"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86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377"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570"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574"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416"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066"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211"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49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c>
          <w:tcPr>
            <w:tcW w:w="1043" w:type="dxa"/>
            <w:tcBorders>
              <w:top w:val="nil"/>
              <w:left w:val="nil"/>
              <w:bottom w:val="nil"/>
              <w:right w:val="nil"/>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p>
        </w:tc>
      </w:tr>
      <w:tr w:rsidR="00955078" w:rsidRPr="00955078" w:rsidTr="00955078">
        <w:trPr>
          <w:trHeight w:val="300"/>
        </w:trPr>
        <w:tc>
          <w:tcPr>
            <w:tcW w:w="1415" w:type="dxa"/>
            <w:tcBorders>
              <w:top w:val="single" w:sz="8" w:space="0" w:color="auto"/>
              <w:left w:val="single" w:sz="8"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Equipment</w:t>
            </w:r>
          </w:p>
        </w:tc>
        <w:tc>
          <w:tcPr>
            <w:tcW w:w="1352"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p>
        </w:tc>
        <w:tc>
          <w:tcPr>
            <w:tcW w:w="863"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Source</w:t>
            </w:r>
          </w:p>
        </w:tc>
        <w:tc>
          <w:tcPr>
            <w:tcW w:w="1377"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Acquisition</w:t>
            </w:r>
          </w:p>
        </w:tc>
        <w:tc>
          <w:tcPr>
            <w:tcW w:w="570"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p>
        </w:tc>
        <w:tc>
          <w:tcPr>
            <w:tcW w:w="1574"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 Federal</w:t>
            </w:r>
          </w:p>
        </w:tc>
        <w:tc>
          <w:tcPr>
            <w:tcW w:w="1416"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Owner/</w:t>
            </w:r>
          </w:p>
        </w:tc>
        <w:tc>
          <w:tcPr>
            <w:tcW w:w="1066"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p>
        </w:tc>
        <w:tc>
          <w:tcPr>
            <w:tcW w:w="1211"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p>
        </w:tc>
        <w:tc>
          <w:tcPr>
            <w:tcW w:w="493" w:type="dxa"/>
            <w:tcBorders>
              <w:top w:val="single" w:sz="8" w:space="0" w:color="auto"/>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p>
        </w:tc>
        <w:tc>
          <w:tcPr>
            <w:tcW w:w="1043" w:type="dxa"/>
            <w:tcBorders>
              <w:top w:val="single" w:sz="8" w:space="0" w:color="auto"/>
              <w:left w:val="single" w:sz="4" w:space="0" w:color="auto"/>
              <w:bottom w:val="nil"/>
              <w:right w:val="single" w:sz="8" w:space="0" w:color="auto"/>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Disposal</w:t>
            </w:r>
          </w:p>
        </w:tc>
      </w:tr>
      <w:tr w:rsidR="00955078" w:rsidRPr="00955078" w:rsidTr="00955078">
        <w:trPr>
          <w:trHeight w:val="300"/>
        </w:trPr>
        <w:tc>
          <w:tcPr>
            <w:tcW w:w="1415" w:type="dxa"/>
            <w:tcBorders>
              <w:top w:val="nil"/>
              <w:left w:val="single" w:sz="8"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Description</w:t>
            </w:r>
          </w:p>
        </w:tc>
        <w:tc>
          <w:tcPr>
            <w:tcW w:w="1352"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ID Number</w:t>
            </w:r>
          </w:p>
        </w:tc>
        <w:tc>
          <w:tcPr>
            <w:tcW w:w="863"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Grant</w:t>
            </w:r>
          </w:p>
        </w:tc>
        <w:tc>
          <w:tcPr>
            <w:tcW w:w="1377"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Date</w:t>
            </w:r>
          </w:p>
        </w:tc>
        <w:tc>
          <w:tcPr>
            <w:tcW w:w="570"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Cost</w:t>
            </w:r>
          </w:p>
        </w:tc>
        <w:tc>
          <w:tcPr>
            <w:tcW w:w="1574"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Participation</w:t>
            </w:r>
          </w:p>
        </w:tc>
        <w:tc>
          <w:tcPr>
            <w:tcW w:w="1416"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Lien Holder</w:t>
            </w:r>
          </w:p>
        </w:tc>
        <w:tc>
          <w:tcPr>
            <w:tcW w:w="1066"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Location</w:t>
            </w:r>
          </w:p>
        </w:tc>
        <w:tc>
          <w:tcPr>
            <w:tcW w:w="1211"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Condition</w:t>
            </w:r>
          </w:p>
        </w:tc>
        <w:tc>
          <w:tcPr>
            <w:tcW w:w="493" w:type="dxa"/>
            <w:tcBorders>
              <w:top w:val="nil"/>
              <w:left w:val="single" w:sz="4" w:space="0" w:color="auto"/>
              <w:bottom w:val="nil"/>
              <w:right w:val="nil"/>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Use</w:t>
            </w:r>
          </w:p>
        </w:tc>
        <w:tc>
          <w:tcPr>
            <w:tcW w:w="1043" w:type="dxa"/>
            <w:tcBorders>
              <w:top w:val="nil"/>
              <w:left w:val="single" w:sz="4" w:space="0" w:color="auto"/>
              <w:bottom w:val="nil"/>
              <w:right w:val="single" w:sz="8" w:space="0" w:color="auto"/>
            </w:tcBorders>
            <w:shd w:val="clear" w:color="000000" w:fill="C6EFCE"/>
            <w:noWrap/>
            <w:vAlign w:val="bottom"/>
            <w:hideMark/>
          </w:tcPr>
          <w:p w:rsidR="00955078" w:rsidRPr="00955078" w:rsidRDefault="00955078" w:rsidP="005D158F">
            <w:pPr>
              <w:spacing w:after="0" w:line="240" w:lineRule="auto"/>
              <w:jc w:val="center"/>
              <w:rPr>
                <w:rFonts w:eastAsia="Times New Roman" w:cs="Calibri"/>
                <w:color w:val="006100"/>
              </w:rPr>
            </w:pPr>
            <w:r w:rsidRPr="00955078">
              <w:rPr>
                <w:rFonts w:eastAsia="Times New Roman" w:cs="Calibri"/>
                <w:color w:val="006100"/>
              </w:rPr>
              <w:t>Date</w:t>
            </w:r>
          </w:p>
        </w:tc>
      </w:tr>
      <w:tr w:rsidR="00955078" w:rsidRPr="00955078" w:rsidTr="00955078">
        <w:trPr>
          <w:trHeight w:val="300"/>
        </w:trPr>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r w:rsidR="00955078" w:rsidRPr="00955078" w:rsidTr="00955078">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52"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570"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574"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211"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c>
          <w:tcPr>
            <w:tcW w:w="1043" w:type="dxa"/>
            <w:tcBorders>
              <w:top w:val="nil"/>
              <w:left w:val="nil"/>
              <w:bottom w:val="single" w:sz="4" w:space="0" w:color="auto"/>
              <w:right w:val="single" w:sz="4" w:space="0" w:color="auto"/>
            </w:tcBorders>
            <w:shd w:val="clear" w:color="auto" w:fill="auto"/>
            <w:noWrap/>
            <w:vAlign w:val="bottom"/>
            <w:hideMark/>
          </w:tcPr>
          <w:p w:rsidR="00955078" w:rsidRPr="00955078" w:rsidRDefault="00955078" w:rsidP="00955078">
            <w:pPr>
              <w:spacing w:after="0" w:line="240" w:lineRule="auto"/>
              <w:rPr>
                <w:rFonts w:eastAsia="Times New Roman" w:cs="Calibri"/>
                <w:color w:val="000000"/>
              </w:rPr>
            </w:pPr>
            <w:r w:rsidRPr="00955078">
              <w:rPr>
                <w:rFonts w:eastAsia="Times New Roman" w:cs="Calibri"/>
                <w:color w:val="000000"/>
              </w:rPr>
              <w:t> </w:t>
            </w:r>
          </w:p>
        </w:tc>
      </w:tr>
    </w:tbl>
    <w:p w:rsidR="00955078" w:rsidRDefault="00955078" w:rsidP="00053407">
      <w:pPr>
        <w:sectPr w:rsidR="00955078" w:rsidSect="00955078">
          <w:pgSz w:w="15842" w:h="12241" w:orient="landscape"/>
          <w:pgMar w:top="2160" w:right="1440" w:bottom="1440" w:left="1469" w:header="720" w:footer="720" w:gutter="0"/>
          <w:cols w:space="720"/>
          <w:noEndnote/>
          <w:docGrid w:linePitch="299"/>
        </w:sectPr>
      </w:pPr>
    </w:p>
    <w:p w:rsidR="00B95F23" w:rsidRDefault="00053407" w:rsidP="00660610">
      <w:pPr>
        <w:pStyle w:val="Heading2"/>
      </w:pPr>
      <w:bookmarkStart w:id="131" w:name="_Toc346013415"/>
      <w:r>
        <w:lastRenderedPageBreak/>
        <w:t xml:space="preserve">EXHIBIT </w:t>
      </w:r>
      <w:r w:rsidR="00123822">
        <w:t>9</w:t>
      </w:r>
      <w:r>
        <w:t xml:space="preserve">– </w:t>
      </w:r>
      <w:r w:rsidR="00660610">
        <w:t>Sample Public Hearing Notice</w:t>
      </w:r>
      <w:bookmarkEnd w:id="131"/>
    </w:p>
    <w:p w:rsidR="00A50306" w:rsidRPr="00851C1F" w:rsidRDefault="00A50306" w:rsidP="00A50306">
      <w:pPr>
        <w:spacing w:after="0" w:line="240" w:lineRule="auto"/>
        <w:rPr>
          <w:color w:val="000000"/>
        </w:rPr>
      </w:pPr>
      <w:r w:rsidRPr="00851C1F">
        <w:rPr>
          <w:color w:val="000000"/>
        </w:rPr>
        <w:t>Eligible applicants must ensure that the public is aware of the transit project and has adequate input into the project.  Eligible applicants must initiate a public participation process as part of their transit program application requirements.  The process must consist of, at a minimum, conducting a public hearing.  The public hearing must be advertised in the local newspaper</w:t>
      </w:r>
      <w:r>
        <w:rPr>
          <w:color w:val="000000"/>
        </w:rPr>
        <w:t>,</w:t>
      </w:r>
      <w:r w:rsidRPr="008168F3">
        <w:rPr>
          <w:color w:val="000000"/>
        </w:rPr>
        <w:t xml:space="preserve"> </w:t>
      </w:r>
      <w:r>
        <w:rPr>
          <w:color w:val="000000"/>
        </w:rPr>
        <w:t xml:space="preserve">posted on vehicles and office area </w:t>
      </w:r>
      <w:r w:rsidRPr="00851C1F">
        <w:rPr>
          <w:color w:val="000000"/>
        </w:rPr>
        <w:t xml:space="preserve">prior to the hearing.  </w:t>
      </w:r>
      <w:r w:rsidRPr="000504E7">
        <w:t>In addition, the applicant may use any other means determined appropriate.</w:t>
      </w:r>
      <w:r>
        <w:t xml:space="preserve"> See sample notice below.</w:t>
      </w:r>
    </w:p>
    <w:p w:rsidR="00A50306" w:rsidRDefault="00A50306" w:rsidP="00A50306"/>
    <w:p w:rsidR="00A50306" w:rsidRPr="00A50306" w:rsidRDefault="00A50306" w:rsidP="00A50306"/>
    <w:p w:rsidR="00B95F23" w:rsidRDefault="00B95F23" w:rsidP="00B95F23">
      <w:r>
        <w:t xml:space="preserve">The </w:t>
      </w:r>
      <w:r w:rsidRPr="00387616">
        <w:rPr>
          <w:highlight w:val="yellow"/>
        </w:rPr>
        <w:t>(Applicant Name)</w:t>
      </w:r>
      <w:r>
        <w:t xml:space="preserve"> is applying to the Alabama Department of Transportation for an administrative, operating and capital assistance grant under Section </w:t>
      </w:r>
      <w:r w:rsidRPr="00387616">
        <w:rPr>
          <w:highlight w:val="yellow"/>
        </w:rPr>
        <w:t>(insert appropriate section number)</w:t>
      </w:r>
      <w:r>
        <w:t xml:space="preserve"> of the Federal Transit Laws.  The operating grant will provide financial assistance for public transportation service for the residents of </w:t>
      </w:r>
      <w:r w:rsidRPr="00387616">
        <w:rPr>
          <w:highlight w:val="yellow"/>
        </w:rPr>
        <w:t>(insert service area)</w:t>
      </w:r>
      <w:r>
        <w:t xml:space="preserve"> during FY 20</w:t>
      </w:r>
      <w:r w:rsidR="005D158F" w:rsidRPr="005D158F">
        <w:rPr>
          <w:highlight w:val="yellow"/>
        </w:rPr>
        <w:t>__</w:t>
      </w:r>
      <w:r>
        <w:t xml:space="preserve">.  The service currently operates Monday – Friday, 6 a.m. to 6 p.m.; all residents including wheelchair users must schedule service 24 hours in advance.  </w:t>
      </w:r>
    </w:p>
    <w:p w:rsidR="00B95F23" w:rsidRDefault="00B95F23" w:rsidP="00B95F23">
      <w:r>
        <w:t xml:space="preserve">The capital grant will provide financial assistance to purchase three wheelchair lift-equipped light transit vehicles for the </w:t>
      </w:r>
      <w:r w:rsidRPr="00387616">
        <w:rPr>
          <w:highlight w:val="yellow"/>
        </w:rPr>
        <w:t>(insert service area)</w:t>
      </w:r>
      <w:r>
        <w:t xml:space="preserve"> public transportation service during FY 20</w:t>
      </w:r>
      <w:r w:rsidR="005D158F" w:rsidRPr="005D158F">
        <w:rPr>
          <w:highlight w:val="yellow"/>
        </w:rPr>
        <w:t>__</w:t>
      </w:r>
      <w:r>
        <w:t>.</w:t>
      </w:r>
    </w:p>
    <w:p w:rsidR="00B95F23" w:rsidRDefault="00B95F23" w:rsidP="00B95F23">
      <w:r>
        <w:t>Copies of the detailed service description, and project budget may be obtained at the transit system office (</w:t>
      </w:r>
      <w:r w:rsidRPr="00387616">
        <w:rPr>
          <w:highlight w:val="yellow"/>
        </w:rPr>
        <w:t>Applicant Agency Address</w:t>
      </w:r>
      <w:r>
        <w:t>) between 8 a.m. – 5 p.m.</w:t>
      </w:r>
    </w:p>
    <w:p w:rsidR="001429C2" w:rsidRDefault="00B95F23" w:rsidP="00B95F23">
      <w:r>
        <w:t xml:space="preserve">A public hearing will be held on </w:t>
      </w:r>
      <w:r w:rsidRPr="00387616">
        <w:rPr>
          <w:highlight w:val="yellow"/>
        </w:rPr>
        <w:t>(date)</w:t>
      </w:r>
      <w:r>
        <w:t xml:space="preserve"> at </w:t>
      </w:r>
      <w:r w:rsidRPr="00387616">
        <w:rPr>
          <w:highlight w:val="yellow"/>
        </w:rPr>
        <w:t>(time)</w:t>
      </w:r>
      <w:r>
        <w:t xml:space="preserve"> in the </w:t>
      </w:r>
      <w:r w:rsidRPr="00387616">
        <w:rPr>
          <w:highlight w:val="yellow"/>
        </w:rPr>
        <w:t>(meeting room)</w:t>
      </w:r>
      <w:r>
        <w:t xml:space="preserve"> at the </w:t>
      </w:r>
      <w:r w:rsidRPr="00387616">
        <w:rPr>
          <w:highlight w:val="yellow"/>
        </w:rPr>
        <w:t>(facility)</w:t>
      </w:r>
      <w:r>
        <w:t xml:space="preserve"> for public comment.  Written comments may be sent to the </w:t>
      </w:r>
      <w:r w:rsidR="005D158F">
        <w:t xml:space="preserve">above </w:t>
      </w:r>
      <w:r>
        <w:t xml:space="preserve">address </w:t>
      </w:r>
      <w:r w:rsidRPr="007B7A70">
        <w:t>p</w:t>
      </w:r>
      <w:r>
        <w:t>rior to the meeting.</w:t>
      </w:r>
    </w:p>
    <w:p w:rsidR="004214FA" w:rsidRDefault="001429C2" w:rsidP="00AC7C55">
      <w:pPr>
        <w:pStyle w:val="Heading2"/>
      </w:pPr>
      <w:r>
        <w:br w:type="page"/>
      </w:r>
      <w:bookmarkStart w:id="132" w:name="_Toc346013416"/>
      <w:r w:rsidR="004214FA">
        <w:lastRenderedPageBreak/>
        <w:t xml:space="preserve">EXHIBIT </w:t>
      </w:r>
      <w:r w:rsidR="00123822">
        <w:t>10</w:t>
      </w:r>
      <w:r w:rsidR="004214FA">
        <w:t xml:space="preserve"> – </w:t>
      </w:r>
      <w:r w:rsidR="001C5931">
        <w:t>5307 Project Implementation Schedule</w:t>
      </w:r>
      <w:bookmarkEnd w:id="132"/>
    </w:p>
    <w:p w:rsidR="00B44D1F" w:rsidRDefault="00B44D1F" w:rsidP="00B44D1F">
      <w:r w:rsidRPr="00A12E79">
        <w:rPr>
          <w:color w:val="000000" w:themeColor="text1"/>
        </w:rPr>
        <w:t>(</w:t>
      </w:r>
      <w:r>
        <w:t>Capital and/or Planning Grants Only)</w:t>
      </w:r>
    </w:p>
    <w:p w:rsidR="00B44D1F" w:rsidRDefault="00B44D1F" w:rsidP="00FA302A">
      <w:pPr>
        <w:numPr>
          <w:ilvl w:val="0"/>
          <w:numId w:val="20"/>
        </w:numPr>
      </w:pPr>
      <w:r>
        <w:t>Name of Applicant:</w:t>
      </w:r>
    </w:p>
    <w:p w:rsidR="00B44D1F" w:rsidRDefault="00B44D1F" w:rsidP="00FA302A">
      <w:pPr>
        <w:numPr>
          <w:ilvl w:val="0"/>
          <w:numId w:val="20"/>
        </w:numPr>
      </w:pPr>
      <w:r>
        <w:t>Contact Person and Telephone Number:</w:t>
      </w:r>
    </w:p>
    <w:p w:rsidR="00B44D1F" w:rsidRDefault="00B44D1F" w:rsidP="00FA302A">
      <w:pPr>
        <w:numPr>
          <w:ilvl w:val="0"/>
          <w:numId w:val="20"/>
        </w:numPr>
      </w:pPr>
      <w:r>
        <w:t>Schedule of Activities (use appropriate format):</w:t>
      </w:r>
    </w:p>
    <w:p w:rsidR="00B44D1F" w:rsidRDefault="00B44D1F" w:rsidP="00FA302A">
      <w:pPr>
        <w:numPr>
          <w:ilvl w:val="0"/>
          <w:numId w:val="21"/>
        </w:numPr>
        <w:jc w:val="center"/>
      </w:pPr>
      <w:r>
        <w:t xml:space="preserve"> EQUIPMENT PURCHASE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9"/>
        <w:gridCol w:w="3151"/>
      </w:tblGrid>
      <w:tr w:rsidR="00B44D1F" w:rsidTr="00456105">
        <w:tc>
          <w:tcPr>
            <w:tcW w:w="5598" w:type="dxa"/>
          </w:tcPr>
          <w:p w:rsidR="00B44D1F" w:rsidRDefault="00B44D1F" w:rsidP="00FA302A">
            <w:pPr>
              <w:numPr>
                <w:ilvl w:val="0"/>
                <w:numId w:val="22"/>
              </w:numPr>
              <w:spacing w:after="0" w:line="240" w:lineRule="auto"/>
            </w:pPr>
            <w:r>
              <w:t>Start date for preparing bid specifications:</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2"/>
              </w:numPr>
              <w:spacing w:after="0" w:line="240" w:lineRule="auto"/>
            </w:pPr>
            <w:r>
              <w:t>Completion date for preparing bid specifications:</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2"/>
              </w:numPr>
              <w:spacing w:after="0" w:line="240" w:lineRule="auto"/>
            </w:pPr>
            <w:r>
              <w:t>Bid advertisement date:</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2"/>
              </w:numPr>
              <w:spacing w:after="0" w:line="240" w:lineRule="auto"/>
            </w:pPr>
            <w:r>
              <w:t>Bid award date:</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2"/>
              </w:numPr>
              <w:spacing w:after="0" w:line="240" w:lineRule="auto"/>
            </w:pPr>
            <w:r>
              <w:t>Delivery date(s):</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2"/>
              </w:numPr>
              <w:spacing w:after="0" w:line="240" w:lineRule="auto"/>
            </w:pPr>
            <w:r>
              <w:t>Acceptance date(s):</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2"/>
              </w:numPr>
              <w:spacing w:after="0" w:line="240" w:lineRule="auto"/>
            </w:pPr>
            <w:r>
              <w:t>Estimated cost:</w:t>
            </w:r>
          </w:p>
        </w:tc>
        <w:tc>
          <w:tcPr>
            <w:tcW w:w="3259" w:type="dxa"/>
          </w:tcPr>
          <w:p w:rsidR="00B44D1F" w:rsidRDefault="00B44D1F" w:rsidP="00456105">
            <w:pPr>
              <w:spacing w:after="0" w:line="240" w:lineRule="auto"/>
            </w:pPr>
          </w:p>
        </w:tc>
      </w:tr>
    </w:tbl>
    <w:p w:rsidR="00B44D1F" w:rsidRDefault="00B44D1F">
      <w:pPr>
        <w:spacing w:after="0" w:line="240" w:lineRule="auto"/>
      </w:pPr>
    </w:p>
    <w:p w:rsidR="00B44D1F" w:rsidRDefault="00B44D1F" w:rsidP="00B44D1F">
      <w:pPr>
        <w:spacing w:after="0" w:line="240" w:lineRule="auto"/>
        <w:jc w:val="right"/>
      </w:pPr>
    </w:p>
    <w:p w:rsidR="00B44D1F" w:rsidRDefault="00B44D1F" w:rsidP="00FA302A">
      <w:pPr>
        <w:numPr>
          <w:ilvl w:val="0"/>
          <w:numId w:val="21"/>
        </w:numPr>
        <w:spacing w:after="0" w:line="240" w:lineRule="auto"/>
        <w:jc w:val="center"/>
      </w:pPr>
      <w:r>
        <w:t>TECHNICAL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4"/>
        <w:gridCol w:w="3156"/>
      </w:tblGrid>
      <w:tr w:rsidR="00B44D1F" w:rsidTr="00456105">
        <w:tc>
          <w:tcPr>
            <w:tcW w:w="5598" w:type="dxa"/>
          </w:tcPr>
          <w:p w:rsidR="00B44D1F" w:rsidRDefault="00B44D1F" w:rsidP="00FA302A">
            <w:pPr>
              <w:numPr>
                <w:ilvl w:val="0"/>
                <w:numId w:val="23"/>
              </w:numPr>
              <w:spacing w:after="0" w:line="240" w:lineRule="auto"/>
            </w:pPr>
            <w:r>
              <w:t>Start date for agency projects:</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3"/>
              </w:numPr>
              <w:spacing w:after="0" w:line="240" w:lineRule="auto"/>
            </w:pPr>
            <w:r>
              <w:t>Notice to Proceed date for all pass through projects (third party contracts)</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3"/>
              </w:numPr>
              <w:spacing w:after="0" w:line="240" w:lineRule="auto"/>
            </w:pPr>
            <w:r>
              <w:t>Contract award date for all pass through projects:</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3"/>
              </w:numPr>
              <w:spacing w:after="0" w:line="240" w:lineRule="auto"/>
            </w:pPr>
            <w:r>
              <w:t>Draft report completion date:</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3"/>
              </w:numPr>
              <w:spacing w:after="0" w:line="240" w:lineRule="auto"/>
            </w:pPr>
            <w:r>
              <w:t>Final report completion date:</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3"/>
              </w:numPr>
              <w:spacing w:after="0" w:line="240" w:lineRule="auto"/>
            </w:pPr>
            <w:r>
              <w:t>100% completion date:</w:t>
            </w:r>
          </w:p>
        </w:tc>
        <w:tc>
          <w:tcPr>
            <w:tcW w:w="3259" w:type="dxa"/>
          </w:tcPr>
          <w:p w:rsidR="00B44D1F" w:rsidRDefault="00B44D1F" w:rsidP="00456105">
            <w:pPr>
              <w:spacing w:after="0" w:line="240" w:lineRule="auto"/>
            </w:pPr>
          </w:p>
        </w:tc>
      </w:tr>
      <w:tr w:rsidR="00B44D1F" w:rsidTr="00456105">
        <w:tc>
          <w:tcPr>
            <w:tcW w:w="5598" w:type="dxa"/>
          </w:tcPr>
          <w:p w:rsidR="00B44D1F" w:rsidRDefault="00B44D1F" w:rsidP="00FA302A">
            <w:pPr>
              <w:numPr>
                <w:ilvl w:val="0"/>
                <w:numId w:val="23"/>
              </w:numPr>
              <w:spacing w:after="0" w:line="240" w:lineRule="auto"/>
            </w:pPr>
            <w:r>
              <w:t>Estimated cost for 100% completion</w:t>
            </w:r>
          </w:p>
        </w:tc>
        <w:tc>
          <w:tcPr>
            <w:tcW w:w="3259" w:type="dxa"/>
          </w:tcPr>
          <w:p w:rsidR="00B44D1F" w:rsidRDefault="00B44D1F" w:rsidP="00456105">
            <w:pPr>
              <w:spacing w:after="0" w:line="240" w:lineRule="auto"/>
            </w:pPr>
          </w:p>
        </w:tc>
      </w:tr>
    </w:tbl>
    <w:p w:rsidR="00B44D1F" w:rsidRDefault="00B44D1F" w:rsidP="00B44D1F">
      <w:pPr>
        <w:spacing w:after="0" w:line="240" w:lineRule="auto"/>
      </w:pPr>
    </w:p>
    <w:p w:rsidR="00B44D1F" w:rsidRDefault="00B44D1F" w:rsidP="00FA302A">
      <w:pPr>
        <w:numPr>
          <w:ilvl w:val="0"/>
          <w:numId w:val="21"/>
        </w:numPr>
        <w:spacing w:after="0" w:line="240" w:lineRule="auto"/>
        <w:jc w:val="center"/>
      </w:pPr>
      <w:r>
        <w:t xml:space="preserve"> DISPOSITION ACTIVITY</w:t>
      </w:r>
    </w:p>
    <w:p w:rsidR="00B44D1F" w:rsidRDefault="00B44D1F" w:rsidP="00B44D1F">
      <w:pPr>
        <w:spacing w:after="0" w:line="240" w:lineRule="auto"/>
        <w:ind w:left="360"/>
        <w:jc w:val="center"/>
      </w:pPr>
      <w:r>
        <w:t>(i.e., equipment or real property)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4"/>
        <w:gridCol w:w="3156"/>
      </w:tblGrid>
      <w:tr w:rsidR="00B44D1F" w:rsidTr="00456105">
        <w:tc>
          <w:tcPr>
            <w:tcW w:w="5598" w:type="dxa"/>
          </w:tcPr>
          <w:p w:rsidR="00B44D1F" w:rsidRDefault="00B44D1F" w:rsidP="00FA302A">
            <w:pPr>
              <w:numPr>
                <w:ilvl w:val="0"/>
                <w:numId w:val="24"/>
              </w:numPr>
              <w:spacing w:after="0" w:line="240" w:lineRule="auto"/>
            </w:pPr>
            <w:r>
              <w:t>Description of disposition action:</w:t>
            </w:r>
          </w:p>
        </w:tc>
        <w:tc>
          <w:tcPr>
            <w:tcW w:w="3259" w:type="dxa"/>
          </w:tcPr>
          <w:p w:rsidR="00B44D1F" w:rsidRDefault="00B44D1F" w:rsidP="00456105">
            <w:pPr>
              <w:spacing w:after="0" w:line="240" w:lineRule="auto"/>
              <w:jc w:val="center"/>
            </w:pPr>
          </w:p>
        </w:tc>
      </w:tr>
      <w:tr w:rsidR="00B44D1F" w:rsidTr="00456105">
        <w:tc>
          <w:tcPr>
            <w:tcW w:w="5598" w:type="dxa"/>
          </w:tcPr>
          <w:p w:rsidR="00B44D1F" w:rsidRDefault="00B44D1F" w:rsidP="00FA302A">
            <w:pPr>
              <w:numPr>
                <w:ilvl w:val="0"/>
                <w:numId w:val="24"/>
              </w:numPr>
              <w:spacing w:after="0" w:line="240" w:lineRule="auto"/>
            </w:pPr>
            <w:r>
              <w:t>Starting date(s):</w:t>
            </w:r>
          </w:p>
        </w:tc>
        <w:tc>
          <w:tcPr>
            <w:tcW w:w="3259" w:type="dxa"/>
          </w:tcPr>
          <w:p w:rsidR="00B44D1F" w:rsidRDefault="00B44D1F" w:rsidP="00456105">
            <w:pPr>
              <w:spacing w:after="0" w:line="240" w:lineRule="auto"/>
              <w:jc w:val="center"/>
            </w:pPr>
          </w:p>
        </w:tc>
      </w:tr>
      <w:tr w:rsidR="00B44D1F" w:rsidTr="00456105">
        <w:tc>
          <w:tcPr>
            <w:tcW w:w="5598" w:type="dxa"/>
          </w:tcPr>
          <w:p w:rsidR="00B44D1F" w:rsidRDefault="00B44D1F" w:rsidP="00FA302A">
            <w:pPr>
              <w:numPr>
                <w:ilvl w:val="0"/>
                <w:numId w:val="24"/>
              </w:numPr>
              <w:spacing w:after="0" w:line="240" w:lineRule="auto"/>
            </w:pPr>
            <w:r>
              <w:t>Ending date(s):</w:t>
            </w:r>
          </w:p>
        </w:tc>
        <w:tc>
          <w:tcPr>
            <w:tcW w:w="3259" w:type="dxa"/>
          </w:tcPr>
          <w:p w:rsidR="00B44D1F" w:rsidRDefault="00B44D1F" w:rsidP="00456105">
            <w:pPr>
              <w:spacing w:after="0" w:line="240" w:lineRule="auto"/>
              <w:jc w:val="center"/>
            </w:pPr>
          </w:p>
        </w:tc>
      </w:tr>
    </w:tbl>
    <w:p w:rsidR="00B44D1F" w:rsidRDefault="00B44D1F" w:rsidP="00B44D1F">
      <w:pPr>
        <w:spacing w:after="0" w:line="240" w:lineRule="auto"/>
        <w:jc w:val="center"/>
      </w:pPr>
    </w:p>
    <w:p w:rsidR="00B44D1F" w:rsidRDefault="00B44D1F" w:rsidP="00FA302A">
      <w:pPr>
        <w:numPr>
          <w:ilvl w:val="0"/>
          <w:numId w:val="20"/>
        </w:numPr>
      </w:pPr>
      <w:r>
        <w:t xml:space="preserve"> Overall Project Completion Date:</w:t>
      </w:r>
    </w:p>
    <w:p w:rsidR="002A1A57" w:rsidRDefault="002A1A57" w:rsidP="00FA302A">
      <w:pPr>
        <w:numPr>
          <w:ilvl w:val="0"/>
          <w:numId w:val="20"/>
        </w:numPr>
      </w:pPr>
      <w:r>
        <w:t>Narrative explanations as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2A1A57" w:rsidTr="00456105">
        <w:tc>
          <w:tcPr>
            <w:tcW w:w="8857" w:type="dxa"/>
          </w:tcPr>
          <w:p w:rsidR="002A1A57" w:rsidRDefault="002A1A57" w:rsidP="002A1A57">
            <w:r>
              <w:t>Note:  Please enter “State Administered Activity” for those items implemented directly by ALDOT</w:t>
            </w:r>
          </w:p>
        </w:tc>
      </w:tr>
    </w:tbl>
    <w:p w:rsidR="001429C2" w:rsidRDefault="001429C2" w:rsidP="002A1A57">
      <w:r>
        <w:br w:type="page"/>
      </w:r>
    </w:p>
    <w:p w:rsidR="005D158F" w:rsidRPr="006D52A2" w:rsidRDefault="00DC377C" w:rsidP="00851C1F">
      <w:pPr>
        <w:jc w:val="center"/>
        <w:rPr>
          <w:b/>
        </w:rPr>
      </w:pPr>
      <w:r w:rsidRPr="006D52A2">
        <w:rPr>
          <w:b/>
        </w:rPr>
        <w:lastRenderedPageBreak/>
        <w:t>Active Fleet</w:t>
      </w:r>
    </w:p>
    <w:p w:rsidR="005D158F" w:rsidRPr="009E7DB9" w:rsidRDefault="005D158F" w:rsidP="007236BA">
      <w:pPr>
        <w:pStyle w:val="Heading3"/>
        <w:rPr>
          <w:b w:val="0"/>
        </w:rPr>
      </w:pPr>
      <w:r w:rsidRPr="009E7DB9">
        <w:rPr>
          <w:b w:val="0"/>
        </w:rPr>
        <w:t>Peak Requirement is determined to be the number of vehicles necessary to meet peak demand</w:t>
      </w:r>
      <w:r w:rsidR="00DC377C" w:rsidRPr="009E7DB9">
        <w:rPr>
          <w:b w:val="0"/>
        </w:rPr>
        <w:t xml:space="preserve"> (i.e. rush hour, etc.)</w:t>
      </w:r>
      <w:r w:rsidRPr="009E7DB9">
        <w:rPr>
          <w:b w:val="0"/>
        </w:rPr>
        <w:t>.  If the grant is to increase or decrease of service, the Amount of Change should be listed.</w:t>
      </w:r>
    </w:p>
    <w:p w:rsidR="00DC377C" w:rsidRPr="009E7DB9" w:rsidRDefault="005D158F" w:rsidP="007236BA">
      <w:pPr>
        <w:pStyle w:val="Heading3"/>
        <w:rPr>
          <w:b w:val="0"/>
        </w:rPr>
      </w:pPr>
      <w:r w:rsidRPr="009E7DB9">
        <w:rPr>
          <w:b w:val="0"/>
        </w:rPr>
        <w:t xml:space="preserve">Spares </w:t>
      </w:r>
      <w:r w:rsidR="00DC377C" w:rsidRPr="009E7DB9">
        <w:rPr>
          <w:b w:val="0"/>
        </w:rPr>
        <w:t xml:space="preserve">are the number of vehicles necessary to provide back up to the system in the event of break downs or accidents.  </w:t>
      </w:r>
    </w:p>
    <w:p w:rsidR="00DC377C" w:rsidRPr="009E7DB9" w:rsidRDefault="00DC377C" w:rsidP="007236BA">
      <w:pPr>
        <w:pStyle w:val="Heading3"/>
        <w:rPr>
          <w:b w:val="0"/>
        </w:rPr>
      </w:pPr>
      <w:r w:rsidRPr="009E7DB9">
        <w:rPr>
          <w:b w:val="0"/>
        </w:rPr>
        <w:t>Spare Ratio should be approximately 20% of the fleet size.</w:t>
      </w:r>
    </w:p>
    <w:p w:rsidR="009E27C0" w:rsidRPr="009E7DB9" w:rsidRDefault="009E27C0" w:rsidP="00851C1F"/>
    <w:p w:rsidR="005D158F" w:rsidRPr="006D52A2" w:rsidRDefault="00DC377C" w:rsidP="00851C1F">
      <w:pPr>
        <w:jc w:val="center"/>
        <w:rPr>
          <w:b/>
        </w:rPr>
      </w:pPr>
      <w:r w:rsidRPr="006D52A2">
        <w:rPr>
          <w:b/>
        </w:rPr>
        <w:t>Inactive fleet</w:t>
      </w:r>
    </w:p>
    <w:p w:rsidR="00DC377C" w:rsidRPr="009E7DB9" w:rsidRDefault="009E27C0" w:rsidP="007236BA">
      <w:pPr>
        <w:pStyle w:val="Heading3"/>
        <w:rPr>
          <w:b w:val="0"/>
        </w:rPr>
      </w:pPr>
      <w:r w:rsidRPr="009E7DB9">
        <w:rPr>
          <w:b w:val="0"/>
        </w:rPr>
        <w:t>Contingency Reserve refers to vehicles stockpiled after the vehicles have reached the end of its normal useful life.  The vehicles must be properly stored, maintained, and documented in a contingency plan, updated as necessary, to support the continuation of a contingency fleet.  The contingency reserve fleet is not part of the active revenue fleet, and is not scheduled for regular revenue service.  However, they are reserved to accommodate service anomalies which may occur due to emergency agency actions, or natural disasters.</w:t>
      </w:r>
    </w:p>
    <w:p w:rsidR="009E27C0" w:rsidRPr="009E27C0" w:rsidRDefault="009E27C0" w:rsidP="007236BA">
      <w:pPr>
        <w:pStyle w:val="Heading3"/>
      </w:pPr>
      <w:r w:rsidRPr="009E7DB9">
        <w:rPr>
          <w:b w:val="0"/>
        </w:rPr>
        <w:t>Pending Disposal are the fleet vehicles awaiting approval for disposal</w:t>
      </w:r>
      <w:r w:rsidRPr="006D52A2">
        <w:t>.</w:t>
      </w:r>
      <w:r w:rsidRPr="009E27C0">
        <w:t xml:space="preserve"> </w:t>
      </w:r>
      <w:r w:rsidRPr="009E27C0">
        <w:br/>
      </w:r>
    </w:p>
    <w:p w:rsidR="009E27C0" w:rsidRDefault="009E27C0" w:rsidP="009E27C0">
      <w:pPr>
        <w:jc w:val="center"/>
        <w:rPr>
          <w:b/>
        </w:rPr>
      </w:pPr>
      <w:r>
        <w:rPr>
          <w:b/>
        </w:rPr>
        <w:t>(Applicant Name)</w:t>
      </w:r>
    </w:p>
    <w:p w:rsidR="002A1A57" w:rsidRDefault="002A1A57" w:rsidP="002A1A57">
      <w:pPr>
        <w:jc w:val="center"/>
        <w:rPr>
          <w:b/>
        </w:rPr>
      </w:pPr>
      <w:r>
        <w:rPr>
          <w:b/>
        </w:rPr>
        <w:t>CLASSIFICATION OF FLEET</w:t>
      </w:r>
    </w:p>
    <w:p w:rsidR="002A1A57" w:rsidRPr="002A1A57" w:rsidRDefault="002A1A57" w:rsidP="002A1A57">
      <w:pPr>
        <w:pStyle w:val="NoSpacing"/>
        <w:rPr>
          <w:b/>
        </w:rPr>
      </w:pPr>
      <w:r>
        <w:tab/>
      </w:r>
      <w:r>
        <w:tab/>
      </w:r>
      <w:r>
        <w:tab/>
      </w:r>
      <w:r>
        <w:tab/>
      </w:r>
      <w:r>
        <w:tab/>
      </w:r>
      <w:r w:rsidRPr="002A1A57">
        <w:rPr>
          <w:b/>
        </w:rPr>
        <w:t>Before Grant</w:t>
      </w:r>
      <w:r w:rsidRPr="002A1A57">
        <w:rPr>
          <w:b/>
        </w:rPr>
        <w:tab/>
        <w:t>Amount of</w:t>
      </w:r>
      <w:r w:rsidRPr="002A1A57">
        <w:rPr>
          <w:b/>
        </w:rPr>
        <w:tab/>
        <w:t>After Grant</w:t>
      </w:r>
    </w:p>
    <w:p w:rsidR="002A1A57" w:rsidRPr="002A1A57" w:rsidRDefault="002A1A57" w:rsidP="00FA302A">
      <w:pPr>
        <w:pStyle w:val="NoSpacing"/>
        <w:numPr>
          <w:ilvl w:val="0"/>
          <w:numId w:val="25"/>
        </w:numPr>
        <w:rPr>
          <w:b/>
        </w:rPr>
      </w:pPr>
      <w:r>
        <w:rPr>
          <w:b/>
        </w:rPr>
        <w:t>Active Fleet</w:t>
      </w:r>
      <w:r>
        <w:rPr>
          <w:b/>
        </w:rPr>
        <w:tab/>
      </w:r>
      <w:r>
        <w:rPr>
          <w:b/>
        </w:rPr>
        <w:tab/>
      </w:r>
      <w:r>
        <w:rPr>
          <w:b/>
        </w:rPr>
        <w:tab/>
        <w:t xml:space="preserve">   </w:t>
      </w:r>
      <w:r w:rsidRPr="002A1A57">
        <w:rPr>
          <w:b/>
          <w:u w:val="single"/>
        </w:rPr>
        <w:t>Approval</w:t>
      </w:r>
      <w:r>
        <w:rPr>
          <w:b/>
        </w:rPr>
        <w:tab/>
      </w:r>
      <w:r w:rsidRPr="002A1A57">
        <w:rPr>
          <w:b/>
          <w:u w:val="single"/>
        </w:rPr>
        <w:t xml:space="preserve">    Change</w:t>
      </w:r>
      <w:r>
        <w:rPr>
          <w:b/>
        </w:rPr>
        <w:tab/>
        <w:t xml:space="preserve">  </w:t>
      </w:r>
      <w:r>
        <w:rPr>
          <w:b/>
          <w:u w:val="single"/>
        </w:rPr>
        <w:t>Approval</w:t>
      </w:r>
    </w:p>
    <w:p w:rsidR="002A1A57" w:rsidRDefault="00340CD3" w:rsidP="00FA302A">
      <w:pPr>
        <w:pStyle w:val="NoSpacing"/>
        <w:numPr>
          <w:ilvl w:val="0"/>
          <w:numId w:val="26"/>
        </w:numPr>
        <w:rPr>
          <w:b/>
        </w:rPr>
      </w:pPr>
      <w:r>
        <w:rPr>
          <w:b/>
          <w:noProof/>
        </w:rPr>
        <mc:AlternateContent>
          <mc:Choice Requires="wps">
            <w:drawing>
              <wp:anchor distT="4294967295" distB="4294967295" distL="114300" distR="114300" simplePos="0" relativeHeight="251684864" behindDoc="0" locked="0" layoutInCell="1" allowOverlap="1">
                <wp:simplePos x="0" y="0"/>
                <wp:positionH relativeFrom="column">
                  <wp:posOffset>4124325</wp:posOffset>
                </wp:positionH>
                <wp:positionV relativeFrom="paragraph">
                  <wp:posOffset>137159</wp:posOffset>
                </wp:positionV>
                <wp:extent cx="781050" cy="0"/>
                <wp:effectExtent l="0" t="0" r="0" b="0"/>
                <wp:wrapNone/>
                <wp:docPr id="9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5B5C6" id="AutoShape 74" o:spid="_x0000_s1026" type="#_x0000_t32" style="position:absolute;margin-left:324.75pt;margin-top:10.8pt;width:61.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rHg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"/>
            </w:pict>
          </mc:Fallback>
        </mc:AlternateContent>
      </w:r>
      <w:r>
        <w:rPr>
          <w:b/>
          <w:noProof/>
        </w:rPr>
        <mc:AlternateContent>
          <mc:Choice Requires="wps">
            <w:drawing>
              <wp:anchor distT="4294967295" distB="4294967295" distL="114300" distR="114300" simplePos="0" relativeHeight="251680768" behindDoc="0" locked="0" layoutInCell="1" allowOverlap="1">
                <wp:simplePos x="0" y="0"/>
                <wp:positionH relativeFrom="column">
                  <wp:posOffset>3171825</wp:posOffset>
                </wp:positionH>
                <wp:positionV relativeFrom="paragraph">
                  <wp:posOffset>137159</wp:posOffset>
                </wp:positionV>
                <wp:extent cx="781050" cy="0"/>
                <wp:effectExtent l="0" t="0" r="0" b="0"/>
                <wp:wrapNone/>
                <wp:docPr id="9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E4C4A" id="AutoShape 70" o:spid="_x0000_s1026" type="#_x0000_t32" style="position:absolute;margin-left:249.75pt;margin-top:10.8pt;width:61.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sIAIAADw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"/>
            </w:pict>
          </mc:Fallback>
        </mc:AlternateContent>
      </w:r>
      <w:r>
        <w:rPr>
          <w:b/>
          <w:noProof/>
        </w:rPr>
        <mc:AlternateContent>
          <mc:Choice Requires="wps">
            <w:drawing>
              <wp:anchor distT="4294967295" distB="4294967295" distL="114300" distR="114300" simplePos="0" relativeHeight="251676672" behindDoc="0" locked="0" layoutInCell="1" allowOverlap="1">
                <wp:simplePos x="0" y="0"/>
                <wp:positionH relativeFrom="column">
                  <wp:posOffset>2219325</wp:posOffset>
                </wp:positionH>
                <wp:positionV relativeFrom="paragraph">
                  <wp:posOffset>137159</wp:posOffset>
                </wp:positionV>
                <wp:extent cx="781050" cy="0"/>
                <wp:effectExtent l="0" t="0" r="0" b="0"/>
                <wp:wrapNone/>
                <wp:docPr id="9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1564B" id="AutoShape 66" o:spid="_x0000_s1026" type="#_x0000_t32" style="position:absolute;margin-left:174.75pt;margin-top:10.8pt;width:6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yh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"/>
            </w:pict>
          </mc:Fallback>
        </mc:AlternateContent>
      </w:r>
      <w:r w:rsidR="002A1A57">
        <w:rPr>
          <w:b/>
        </w:rPr>
        <w:t xml:space="preserve"> Peak Requirement</w:t>
      </w:r>
    </w:p>
    <w:p w:rsidR="002A1A57" w:rsidRDefault="00340CD3" w:rsidP="00FA302A">
      <w:pPr>
        <w:pStyle w:val="NoSpacing"/>
        <w:numPr>
          <w:ilvl w:val="0"/>
          <w:numId w:val="26"/>
        </w:numPr>
        <w:rPr>
          <w:b/>
        </w:rPr>
      </w:pPr>
      <w:r>
        <w:rPr>
          <w:b/>
          <w:noProof/>
        </w:rPr>
        <mc:AlternateContent>
          <mc:Choice Requires="wps">
            <w:drawing>
              <wp:anchor distT="4294967295" distB="4294967295" distL="114300" distR="114300" simplePos="0" relativeHeight="251685888" behindDoc="0" locked="0" layoutInCell="1" allowOverlap="1">
                <wp:simplePos x="0" y="0"/>
                <wp:positionH relativeFrom="column">
                  <wp:posOffset>4124325</wp:posOffset>
                </wp:positionH>
                <wp:positionV relativeFrom="paragraph">
                  <wp:posOffset>119379</wp:posOffset>
                </wp:positionV>
                <wp:extent cx="781050" cy="0"/>
                <wp:effectExtent l="0" t="0" r="0" b="0"/>
                <wp:wrapNone/>
                <wp:docPr id="9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7050E" id="AutoShape 75" o:spid="_x0000_s1026" type="#_x0000_t32" style="position:absolute;margin-left:324.75pt;margin-top:9.4pt;width:61.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Ju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"/>
            </w:pict>
          </mc:Fallback>
        </mc:AlternateContent>
      </w:r>
      <w:r>
        <w:rPr>
          <w:b/>
          <w:noProof/>
        </w:rPr>
        <mc:AlternateContent>
          <mc:Choice Requires="wps">
            <w:drawing>
              <wp:anchor distT="4294967295" distB="4294967295" distL="114300" distR="114300" simplePos="0" relativeHeight="251681792" behindDoc="0" locked="0" layoutInCell="1" allowOverlap="1">
                <wp:simplePos x="0" y="0"/>
                <wp:positionH relativeFrom="column">
                  <wp:posOffset>3171825</wp:posOffset>
                </wp:positionH>
                <wp:positionV relativeFrom="paragraph">
                  <wp:posOffset>119379</wp:posOffset>
                </wp:positionV>
                <wp:extent cx="781050" cy="0"/>
                <wp:effectExtent l="0" t="0" r="0" b="0"/>
                <wp:wrapNone/>
                <wp:docPr id="9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AD401" id="AutoShape 71" o:spid="_x0000_s1026" type="#_x0000_t32" style="position:absolute;margin-left:249.75pt;margin-top:9.4pt;width:61.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CNIAIAADw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"/>
            </w:pict>
          </mc:Fallback>
        </mc:AlternateContent>
      </w:r>
      <w:r>
        <w:rPr>
          <w:b/>
          <w:noProof/>
        </w:rPr>
        <mc:AlternateContent>
          <mc:Choice Requires="wps">
            <w:drawing>
              <wp:anchor distT="4294967295" distB="4294967295" distL="114300" distR="114300" simplePos="0" relativeHeight="251677696" behindDoc="0" locked="0" layoutInCell="1" allowOverlap="1">
                <wp:simplePos x="0" y="0"/>
                <wp:positionH relativeFrom="column">
                  <wp:posOffset>2219325</wp:posOffset>
                </wp:positionH>
                <wp:positionV relativeFrom="paragraph">
                  <wp:posOffset>119379</wp:posOffset>
                </wp:positionV>
                <wp:extent cx="781050" cy="0"/>
                <wp:effectExtent l="0" t="0" r="0" b="0"/>
                <wp:wrapNone/>
                <wp:docPr id="9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B7A56" id="AutoShape 67" o:spid="_x0000_s1026" type="#_x0000_t32" style="position:absolute;margin-left:174.75pt;margin-top:9.4pt;width:6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isHwIAADw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"/>
            </w:pict>
          </mc:Fallback>
        </mc:AlternateContent>
      </w:r>
      <w:r w:rsidR="002A1A57">
        <w:rPr>
          <w:b/>
        </w:rPr>
        <w:t>Spares</w:t>
      </w:r>
    </w:p>
    <w:p w:rsidR="002A1A57" w:rsidRDefault="00340CD3" w:rsidP="00FA302A">
      <w:pPr>
        <w:pStyle w:val="NoSpacing"/>
        <w:numPr>
          <w:ilvl w:val="0"/>
          <w:numId w:val="26"/>
        </w:numPr>
        <w:rPr>
          <w:b/>
        </w:rPr>
      </w:pP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4124325</wp:posOffset>
                </wp:positionH>
                <wp:positionV relativeFrom="paragraph">
                  <wp:posOffset>100964</wp:posOffset>
                </wp:positionV>
                <wp:extent cx="781050" cy="0"/>
                <wp:effectExtent l="0" t="0" r="0" b="0"/>
                <wp:wrapNone/>
                <wp:docPr id="8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89481" id="AutoShape 76" o:spid="_x0000_s1026" type="#_x0000_t32" style="position:absolute;margin-left:324.75pt;margin-top:7.95pt;width:61.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GB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"/>
            </w:pict>
          </mc:Fallback>
        </mc:AlternateContent>
      </w:r>
      <w:r>
        <w:rPr>
          <w:b/>
          <w:noProof/>
        </w:rPr>
        <mc:AlternateContent>
          <mc:Choice Requires="wps">
            <w:drawing>
              <wp:anchor distT="4294967295" distB="4294967295" distL="114300" distR="114300" simplePos="0" relativeHeight="251682816" behindDoc="0" locked="0" layoutInCell="1" allowOverlap="1">
                <wp:simplePos x="0" y="0"/>
                <wp:positionH relativeFrom="column">
                  <wp:posOffset>3171825</wp:posOffset>
                </wp:positionH>
                <wp:positionV relativeFrom="paragraph">
                  <wp:posOffset>100964</wp:posOffset>
                </wp:positionV>
                <wp:extent cx="781050" cy="0"/>
                <wp:effectExtent l="0" t="0" r="0" b="0"/>
                <wp:wrapNone/>
                <wp:docPr id="8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49883" id="AutoShape 72" o:spid="_x0000_s1026" type="#_x0000_t32" style="position:absolute;margin-left:249.75pt;margin-top:7.95pt;width:61.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8G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"/>
            </w:pict>
          </mc:Fallback>
        </mc:AlternateContent>
      </w:r>
      <w:r>
        <w:rPr>
          <w:b/>
          <w:noProof/>
        </w:rPr>
        <mc:AlternateContent>
          <mc:Choice Requires="wps">
            <w:drawing>
              <wp:anchor distT="4294967295" distB="4294967295" distL="114300" distR="114300" simplePos="0" relativeHeight="251678720" behindDoc="0" locked="0" layoutInCell="1" allowOverlap="1">
                <wp:simplePos x="0" y="0"/>
                <wp:positionH relativeFrom="column">
                  <wp:posOffset>2219325</wp:posOffset>
                </wp:positionH>
                <wp:positionV relativeFrom="paragraph">
                  <wp:posOffset>100964</wp:posOffset>
                </wp:positionV>
                <wp:extent cx="781050" cy="0"/>
                <wp:effectExtent l="0" t="0" r="0" b="0"/>
                <wp:wrapNone/>
                <wp:docPr id="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9E54A" id="AutoShape 68" o:spid="_x0000_s1026" type="#_x0000_t32" style="position:absolute;margin-left:174.75pt;margin-top:7.95pt;width:61.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nFHwIAADw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"/>
            </w:pict>
          </mc:Fallback>
        </mc:AlternateContent>
      </w:r>
      <w:r w:rsidR="002A1A57">
        <w:rPr>
          <w:b/>
        </w:rPr>
        <w:t>Total (A+B)</w:t>
      </w:r>
    </w:p>
    <w:p w:rsidR="002A1A57" w:rsidRDefault="00340CD3" w:rsidP="00FA302A">
      <w:pPr>
        <w:pStyle w:val="NoSpacing"/>
        <w:numPr>
          <w:ilvl w:val="0"/>
          <w:numId w:val="26"/>
        </w:numPr>
        <w:rPr>
          <w:b/>
        </w:rPr>
      </w:pP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4124325</wp:posOffset>
                </wp:positionH>
                <wp:positionV relativeFrom="paragraph">
                  <wp:posOffset>83184</wp:posOffset>
                </wp:positionV>
                <wp:extent cx="781050" cy="0"/>
                <wp:effectExtent l="0" t="0" r="0" b="0"/>
                <wp:wrapNone/>
                <wp:docPr id="8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558F5" id="AutoShape 77" o:spid="_x0000_s1026" type="#_x0000_t32" style="position:absolute;margin-left:324.75pt;margin-top:6.55pt;width:61.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8O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1683840" behindDoc="0" locked="0" layoutInCell="1" allowOverlap="1">
                <wp:simplePos x="0" y="0"/>
                <wp:positionH relativeFrom="column">
                  <wp:posOffset>3171825</wp:posOffset>
                </wp:positionH>
                <wp:positionV relativeFrom="paragraph">
                  <wp:posOffset>83184</wp:posOffset>
                </wp:positionV>
                <wp:extent cx="781050" cy="0"/>
                <wp:effectExtent l="0" t="0" r="0" b="0"/>
                <wp:wrapNone/>
                <wp:docPr id="8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C1CEE" id="AutoShape 73" o:spid="_x0000_s1026" type="#_x0000_t32" style="position:absolute;margin-left:249.75pt;margin-top:6.55pt;width:61.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3t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"/>
            </w:pict>
          </mc:Fallback>
        </mc:AlternateContent>
      </w:r>
      <w:r>
        <w:rPr>
          <w:b/>
          <w:noProof/>
        </w:rPr>
        <mc:AlternateContent>
          <mc:Choice Requires="wps">
            <w:drawing>
              <wp:anchor distT="4294967295" distB="4294967295" distL="114300" distR="114300" simplePos="0" relativeHeight="251679744" behindDoc="0" locked="0" layoutInCell="1" allowOverlap="1">
                <wp:simplePos x="0" y="0"/>
                <wp:positionH relativeFrom="column">
                  <wp:posOffset>2219325</wp:posOffset>
                </wp:positionH>
                <wp:positionV relativeFrom="paragraph">
                  <wp:posOffset>83184</wp:posOffset>
                </wp:positionV>
                <wp:extent cx="781050" cy="0"/>
                <wp:effectExtent l="0" t="0" r="0" b="0"/>
                <wp:wrapNone/>
                <wp:docPr id="8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E3BAE" id="AutoShape 69" o:spid="_x0000_s1026" type="#_x0000_t32" style="position:absolute;margin-left:174.75pt;margin-top:6.55pt;width:61.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3I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"/>
            </w:pict>
          </mc:Fallback>
        </mc:AlternateContent>
      </w:r>
      <w:r w:rsidR="002A1A57">
        <w:rPr>
          <w:b/>
        </w:rPr>
        <w:t>Spare Ratio (B/A)</w:t>
      </w:r>
    </w:p>
    <w:p w:rsidR="002A1A57" w:rsidRDefault="002A1A57" w:rsidP="002A1A57">
      <w:pPr>
        <w:pStyle w:val="NoSpacing"/>
        <w:ind w:left="720"/>
        <w:rPr>
          <w:b/>
        </w:rPr>
      </w:pPr>
    </w:p>
    <w:p w:rsidR="002A1A57" w:rsidRDefault="002A1A57" w:rsidP="00FA302A">
      <w:pPr>
        <w:pStyle w:val="NoSpacing"/>
        <w:numPr>
          <w:ilvl w:val="0"/>
          <w:numId w:val="25"/>
        </w:numPr>
        <w:rPr>
          <w:b/>
        </w:rPr>
      </w:pPr>
      <w:r>
        <w:rPr>
          <w:b/>
        </w:rPr>
        <w:t>Inactive fleet</w:t>
      </w:r>
    </w:p>
    <w:p w:rsidR="002A1A57" w:rsidRDefault="00340CD3" w:rsidP="00FA302A">
      <w:pPr>
        <w:pStyle w:val="NoSpacing"/>
        <w:numPr>
          <w:ilvl w:val="0"/>
          <w:numId w:val="27"/>
        </w:numPr>
        <w:rPr>
          <w:b/>
        </w:rPr>
      </w:pPr>
      <w:r>
        <w:rPr>
          <w:b/>
          <w:noProof/>
        </w:rPr>
        <mc:AlternateContent>
          <mc:Choice Requires="wps">
            <w:drawing>
              <wp:anchor distT="4294967295" distB="4294967295" distL="114300" distR="114300" simplePos="0" relativeHeight="251697152" behindDoc="0" locked="0" layoutInCell="1" allowOverlap="1">
                <wp:simplePos x="0" y="0"/>
                <wp:positionH relativeFrom="column">
                  <wp:posOffset>4124325</wp:posOffset>
                </wp:positionH>
                <wp:positionV relativeFrom="paragraph">
                  <wp:posOffset>123824</wp:posOffset>
                </wp:positionV>
                <wp:extent cx="781050" cy="0"/>
                <wp:effectExtent l="0" t="0" r="0" b="0"/>
                <wp:wrapNone/>
                <wp:docPr id="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061B6" id="AutoShape 86" o:spid="_x0000_s1026" type="#_x0000_t32" style="position:absolute;margin-left:324.75pt;margin-top:9.75pt;width:61.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9THwIAADw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"/>
            </w:pict>
          </mc:Fallback>
        </mc:AlternateContent>
      </w:r>
      <w:r>
        <w:rPr>
          <w:b/>
          <w:noProof/>
        </w:rPr>
        <mc:AlternateContent>
          <mc:Choice Requires="wps">
            <w:drawing>
              <wp:anchor distT="4294967295" distB="4294967295" distL="114300" distR="114300" simplePos="0" relativeHeight="251693056" behindDoc="0" locked="0" layoutInCell="1" allowOverlap="1">
                <wp:simplePos x="0" y="0"/>
                <wp:positionH relativeFrom="column">
                  <wp:posOffset>3171825</wp:posOffset>
                </wp:positionH>
                <wp:positionV relativeFrom="paragraph">
                  <wp:posOffset>123824</wp:posOffset>
                </wp:positionV>
                <wp:extent cx="781050" cy="0"/>
                <wp:effectExtent l="0" t="0" r="0" b="0"/>
                <wp:wrapNone/>
                <wp:docPr id="8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86F61" id="AutoShape 82" o:spid="_x0000_s1026" type="#_x0000_t32" style="position:absolute;margin-left:249.75pt;margin-top:9.75pt;width:61.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HU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"/>
            </w:pict>
          </mc:Fallback>
        </mc:AlternateContent>
      </w:r>
      <w:r>
        <w:rPr>
          <w:b/>
          <w:noProof/>
        </w:rPr>
        <mc:AlternateContent>
          <mc:Choice Requires="wps">
            <w:drawing>
              <wp:anchor distT="4294967295" distB="4294967295" distL="114300" distR="114300" simplePos="0" relativeHeight="251688960" behindDoc="0" locked="0" layoutInCell="1" allowOverlap="1">
                <wp:simplePos x="0" y="0"/>
                <wp:positionH relativeFrom="column">
                  <wp:posOffset>2219325</wp:posOffset>
                </wp:positionH>
                <wp:positionV relativeFrom="paragraph">
                  <wp:posOffset>123824</wp:posOffset>
                </wp:positionV>
                <wp:extent cx="781050" cy="0"/>
                <wp:effectExtent l="0" t="0" r="0" b="0"/>
                <wp:wrapNone/>
                <wp:docPr id="8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E5289" id="AutoShape 78" o:spid="_x0000_s1026" type="#_x0000_t32" style="position:absolute;margin-left:174.75pt;margin-top:9.75pt;width:61.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Z4HwIAADw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"/>
            </w:pict>
          </mc:Fallback>
        </mc:AlternateContent>
      </w:r>
      <w:r w:rsidR="002A1A57">
        <w:rPr>
          <w:b/>
        </w:rPr>
        <w:t xml:space="preserve"> Contingency Reserve</w:t>
      </w:r>
    </w:p>
    <w:p w:rsidR="002A1A57" w:rsidRDefault="00340CD3" w:rsidP="00FA302A">
      <w:pPr>
        <w:pStyle w:val="NoSpacing"/>
        <w:numPr>
          <w:ilvl w:val="0"/>
          <w:numId w:val="27"/>
        </w:numPr>
        <w:rPr>
          <w:b/>
        </w:rPr>
      </w:pP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4124325</wp:posOffset>
                </wp:positionH>
                <wp:positionV relativeFrom="paragraph">
                  <wp:posOffset>162559</wp:posOffset>
                </wp:positionV>
                <wp:extent cx="781050" cy="0"/>
                <wp:effectExtent l="0" t="0" r="0" b="0"/>
                <wp:wrapNone/>
                <wp:docPr id="8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8A1ED" id="AutoShape 87" o:spid="_x0000_s1026" type="#_x0000_t32" style="position:absolute;margin-left:324.75pt;margin-top:12.8pt;width:61.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teHwIAADw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"/>
            </w:pict>
          </mc:Fallback>
        </mc:AlternateContent>
      </w:r>
      <w:r>
        <w:rPr>
          <w:b/>
          <w:noProof/>
        </w:rPr>
        <mc:AlternateContent>
          <mc:Choice Requires="wps">
            <w:drawing>
              <wp:anchor distT="4294967295" distB="4294967295" distL="114300" distR="114300" simplePos="0" relativeHeight="251694080" behindDoc="0" locked="0" layoutInCell="1" allowOverlap="1">
                <wp:simplePos x="0" y="0"/>
                <wp:positionH relativeFrom="column">
                  <wp:posOffset>3171825</wp:posOffset>
                </wp:positionH>
                <wp:positionV relativeFrom="paragraph">
                  <wp:posOffset>114934</wp:posOffset>
                </wp:positionV>
                <wp:extent cx="781050" cy="0"/>
                <wp:effectExtent l="0" t="0" r="0" b="0"/>
                <wp:wrapNone/>
                <wp:docPr id="7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312BB" id="AutoShape 83" o:spid="_x0000_s1026" type="#_x0000_t32" style="position:absolute;margin-left:249.75pt;margin-top:9.05pt;width:61.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z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"/>
            </w:pict>
          </mc:Fallback>
        </mc:AlternateContent>
      </w:r>
      <w:r>
        <w:rPr>
          <w:b/>
          <w:noProof/>
        </w:rPr>
        <mc:AlternateContent>
          <mc:Choice Requires="wps">
            <w:drawing>
              <wp:anchor distT="4294967295" distB="4294967295" distL="114300" distR="114300" simplePos="0" relativeHeight="251689984" behindDoc="0" locked="0" layoutInCell="1" allowOverlap="1">
                <wp:simplePos x="0" y="0"/>
                <wp:positionH relativeFrom="column">
                  <wp:posOffset>2219325</wp:posOffset>
                </wp:positionH>
                <wp:positionV relativeFrom="paragraph">
                  <wp:posOffset>114934</wp:posOffset>
                </wp:positionV>
                <wp:extent cx="781050" cy="0"/>
                <wp:effectExtent l="0" t="0" r="0" b="0"/>
                <wp:wrapNone/>
                <wp:docPr id="7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FD5C6" id="AutoShape 79" o:spid="_x0000_s1026" type="#_x0000_t32" style="position:absolute;margin-left:174.75pt;margin-top:9.05pt;width:61.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P7HwIAADw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"/>
            </w:pict>
          </mc:Fallback>
        </mc:AlternateContent>
      </w:r>
      <w:r w:rsidR="002A1A57">
        <w:rPr>
          <w:b/>
        </w:rPr>
        <w:t>Pending Disposal</w:t>
      </w:r>
    </w:p>
    <w:p w:rsidR="002A1A57" w:rsidRDefault="00340CD3" w:rsidP="00FA302A">
      <w:pPr>
        <w:pStyle w:val="NoSpacing"/>
        <w:numPr>
          <w:ilvl w:val="0"/>
          <w:numId w:val="27"/>
        </w:numPr>
        <w:rPr>
          <w:b/>
        </w:rPr>
      </w:pP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4124325</wp:posOffset>
                </wp:positionH>
                <wp:positionV relativeFrom="paragraph">
                  <wp:posOffset>144779</wp:posOffset>
                </wp:positionV>
                <wp:extent cx="781050" cy="0"/>
                <wp:effectExtent l="0" t="0" r="0" b="0"/>
                <wp:wrapNone/>
                <wp:docPr id="7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A50C5" id="AutoShape 88" o:spid="_x0000_s1026" type="#_x0000_t32" style="position:absolute;margin-left:324.75pt;margin-top:11.4pt;width:61.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yIHwIAADwEAAAOAAAAZHJzL2Uyb0RvYy54bWysU8GO2jAQvVfqP1i+QxIalh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1695104" behindDoc="0" locked="0" layoutInCell="1" allowOverlap="1">
                <wp:simplePos x="0" y="0"/>
                <wp:positionH relativeFrom="column">
                  <wp:posOffset>3171825</wp:posOffset>
                </wp:positionH>
                <wp:positionV relativeFrom="paragraph">
                  <wp:posOffset>144779</wp:posOffset>
                </wp:positionV>
                <wp:extent cx="781050" cy="0"/>
                <wp:effectExtent l="0" t="0" r="0" b="0"/>
                <wp:wrapNone/>
                <wp:docPr id="7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858BB" id="AutoShape 84" o:spid="_x0000_s1026" type="#_x0000_t32" style="position:absolute;margin-left:249.75pt;margin-top:11.4pt;width:61.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K+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Zhgp&#10;0sOOnvZex9JonocBDcYVEFeprQ0t0qN6Nc+afndI6aojquUx+u1kIDkLGcm7lHBxBsrshi+aQQyB&#10;AnFax8b2ARLmgI5xKafbUvjRIwofH+ZZOoXV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"/>
            </w:pict>
          </mc:Fallback>
        </mc:AlternateContent>
      </w:r>
      <w:r>
        <w:rPr>
          <w:b/>
          <w:noProof/>
        </w:rPr>
        <mc:AlternateContent>
          <mc:Choice Requires="wps">
            <w:drawing>
              <wp:anchor distT="4294967295" distB="4294967295" distL="114300" distR="114300" simplePos="0" relativeHeight="251691008" behindDoc="0" locked="0" layoutInCell="1" allowOverlap="1">
                <wp:simplePos x="0" y="0"/>
                <wp:positionH relativeFrom="column">
                  <wp:posOffset>2219325</wp:posOffset>
                </wp:positionH>
                <wp:positionV relativeFrom="paragraph">
                  <wp:posOffset>144779</wp:posOffset>
                </wp:positionV>
                <wp:extent cx="781050" cy="0"/>
                <wp:effectExtent l="0" t="0" r="0" b="0"/>
                <wp:wrapNone/>
                <wp:docPr id="7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0A7C0" id="AutoShape 80" o:spid="_x0000_s1026" type="#_x0000_t32" style="position:absolute;margin-left:174.75pt;margin-top:11.4pt;width:61.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Bd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"/>
            </w:pict>
          </mc:Fallback>
        </mc:AlternateContent>
      </w:r>
      <w:r w:rsidR="002A1A57">
        <w:rPr>
          <w:b/>
        </w:rPr>
        <w:t>Total (A+B)</w:t>
      </w:r>
    </w:p>
    <w:p w:rsidR="002A1A57" w:rsidRDefault="002A1A57" w:rsidP="002A1A57">
      <w:pPr>
        <w:pStyle w:val="NoSpacing"/>
        <w:ind w:left="1080"/>
        <w:rPr>
          <w:b/>
        </w:rPr>
      </w:pPr>
    </w:p>
    <w:p w:rsidR="002A1A57" w:rsidRPr="002A1A57" w:rsidRDefault="00340CD3" w:rsidP="00FA302A">
      <w:pPr>
        <w:pStyle w:val="NoSpacing"/>
        <w:numPr>
          <w:ilvl w:val="0"/>
          <w:numId w:val="25"/>
        </w:numPr>
        <w:rPr>
          <w:b/>
        </w:rPr>
      </w:pPr>
      <w:r>
        <w:rPr>
          <w:noProof/>
        </w:rPr>
        <mc:AlternateContent>
          <mc:Choice Requires="wps">
            <w:drawing>
              <wp:anchor distT="4294967295" distB="4294967295" distL="114300" distR="114300" simplePos="0" relativeHeight="251700224" behindDoc="0" locked="0" layoutInCell="1" allowOverlap="1">
                <wp:simplePos x="0" y="0"/>
                <wp:positionH relativeFrom="column">
                  <wp:posOffset>4124325</wp:posOffset>
                </wp:positionH>
                <wp:positionV relativeFrom="paragraph">
                  <wp:posOffset>156209</wp:posOffset>
                </wp:positionV>
                <wp:extent cx="781050" cy="0"/>
                <wp:effectExtent l="0" t="0" r="0" b="0"/>
                <wp:wrapNone/>
                <wp:docPr id="7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D6F86" id="AutoShape 89" o:spid="_x0000_s1026" type="#_x0000_t32" style="position:absolute;margin-left:324.75pt;margin-top:12.3pt;width:6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iF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cowU&#10;6WFHT3uvY2k0X4QBDcYVEFeprQ0t0qN6Nc+afndI6aojquUx+u1kIDkLGcm7lHBxBsrshi+aQQyB&#10;AnFax8b2ARLmgI5xKafbUvjRIwofH+ZZOoXV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"/>
            </w:pict>
          </mc:Fallback>
        </mc:AlternateContent>
      </w:r>
      <w:r>
        <w:rPr>
          <w:b/>
          <w:noProof/>
        </w:rPr>
        <mc:AlternateContent>
          <mc:Choice Requires="wps">
            <w:drawing>
              <wp:anchor distT="4294967295" distB="4294967295" distL="114300" distR="114300" simplePos="0" relativeHeight="251696128" behindDoc="0" locked="0" layoutInCell="1" allowOverlap="1">
                <wp:simplePos x="0" y="0"/>
                <wp:positionH relativeFrom="column">
                  <wp:posOffset>3171825</wp:posOffset>
                </wp:positionH>
                <wp:positionV relativeFrom="paragraph">
                  <wp:posOffset>156209</wp:posOffset>
                </wp:positionV>
                <wp:extent cx="781050" cy="0"/>
                <wp:effectExtent l="0" t="0" r="0" b="0"/>
                <wp:wrapNone/>
                <wp:docPr id="7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D8C0F" id="AutoShape 85" o:spid="_x0000_s1026" type="#_x0000_t32" style="position:absolute;margin-left:249.75pt;margin-top:12.3pt;width:61.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f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1692032" behindDoc="0" locked="0" layoutInCell="1" allowOverlap="1">
                <wp:simplePos x="0" y="0"/>
                <wp:positionH relativeFrom="column">
                  <wp:posOffset>2219325</wp:posOffset>
                </wp:positionH>
                <wp:positionV relativeFrom="paragraph">
                  <wp:posOffset>156209</wp:posOffset>
                </wp:positionV>
                <wp:extent cx="781050" cy="0"/>
                <wp:effectExtent l="0" t="0" r="0" b="0"/>
                <wp:wrapNone/>
                <wp:docPr id="7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FFDAB" id="AutoShape 81" o:spid="_x0000_s1026" type="#_x0000_t32" style="position:absolute;margin-left:174.75pt;margin-top:12.3pt;width:61.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2Y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"/>
            </w:pict>
          </mc:Fallback>
        </mc:AlternateContent>
      </w:r>
      <w:r w:rsidR="002A1A57">
        <w:rPr>
          <w:b/>
        </w:rPr>
        <w:t>Total Fleet (I C + II C)</w:t>
      </w:r>
    </w:p>
    <w:p w:rsidR="00053407" w:rsidRDefault="00053407">
      <w:pPr>
        <w:spacing w:after="0" w:line="240" w:lineRule="auto"/>
        <w:rPr>
          <w:rFonts w:ascii="Cambria" w:eastAsia="Times New Roman" w:hAnsi="Cambria"/>
          <w:b/>
          <w:bCs/>
          <w:color w:val="4F81BD"/>
          <w:sz w:val="26"/>
          <w:szCs w:val="26"/>
        </w:rPr>
      </w:pPr>
      <w:r>
        <w:br w:type="page"/>
      </w:r>
    </w:p>
    <w:p w:rsidR="00CD5582" w:rsidRDefault="00CD5582" w:rsidP="00053407">
      <w:pPr>
        <w:pStyle w:val="Heading2"/>
      </w:pPr>
    </w:p>
    <w:p w:rsidR="00CD5582" w:rsidRDefault="00CD5582" w:rsidP="00053407">
      <w:pPr>
        <w:pStyle w:val="Heading2"/>
      </w:pPr>
    </w:p>
    <w:p w:rsidR="00CD5582" w:rsidRDefault="00CD5582" w:rsidP="00053407">
      <w:pPr>
        <w:pStyle w:val="Heading2"/>
      </w:pPr>
    </w:p>
    <w:p w:rsidR="00CD5582" w:rsidRDefault="00CD5582" w:rsidP="00053407">
      <w:pPr>
        <w:pStyle w:val="Heading2"/>
      </w:pPr>
    </w:p>
    <w:p w:rsidR="00CD5582" w:rsidRDefault="00CD5582" w:rsidP="00053407">
      <w:pPr>
        <w:pStyle w:val="Heading2"/>
      </w:pPr>
    </w:p>
    <w:p w:rsidR="00CD5582" w:rsidRDefault="00CD5582" w:rsidP="00053407">
      <w:pPr>
        <w:pStyle w:val="Heading2"/>
      </w:pPr>
    </w:p>
    <w:p w:rsidR="00CD5582" w:rsidRDefault="00CD5582" w:rsidP="00053407">
      <w:pPr>
        <w:pStyle w:val="Heading2"/>
      </w:pPr>
    </w:p>
    <w:p w:rsidR="00CD5582" w:rsidRDefault="00CD5582" w:rsidP="00053407">
      <w:pPr>
        <w:pStyle w:val="Heading2"/>
      </w:pPr>
    </w:p>
    <w:p w:rsidR="00CD5582" w:rsidRDefault="00CD5582" w:rsidP="00053407">
      <w:pPr>
        <w:pStyle w:val="Heading2"/>
      </w:pPr>
    </w:p>
    <w:p w:rsidR="00820B3D" w:rsidRDefault="004214FA" w:rsidP="00740ACF">
      <w:pPr>
        <w:pStyle w:val="Heading2"/>
        <w:jc w:val="center"/>
      </w:pPr>
      <w:bookmarkStart w:id="133" w:name="_Toc346013417"/>
      <w:r>
        <w:t>EXHIBIT</w:t>
      </w:r>
      <w:r w:rsidR="00E80541">
        <w:t xml:space="preserve"> </w:t>
      </w:r>
      <w:r w:rsidR="00123822">
        <w:t>11</w:t>
      </w:r>
      <w:r w:rsidR="00053407">
        <w:t xml:space="preserve"> – </w:t>
      </w:r>
      <w:r w:rsidR="00820B3D">
        <w:t>C</w:t>
      </w:r>
      <w:r w:rsidR="00C5050A">
        <w:t>ERTIFICATIONS</w:t>
      </w:r>
      <w:r w:rsidR="00820B3D">
        <w:t xml:space="preserve"> </w:t>
      </w:r>
      <w:r w:rsidR="00C5050A">
        <w:t>AND</w:t>
      </w:r>
      <w:r w:rsidR="00820B3D">
        <w:t xml:space="preserve"> A</w:t>
      </w:r>
      <w:r w:rsidR="00C5050A">
        <w:t>SSURANCES</w:t>
      </w:r>
      <w:bookmarkEnd w:id="133"/>
      <w:r w:rsidR="00820B3D">
        <w:br/>
      </w:r>
    </w:p>
    <w:p w:rsidR="00820B3D" w:rsidRDefault="00820B3D" w:rsidP="00820B3D">
      <w:pPr>
        <w:rPr>
          <w:rFonts w:ascii="Cambria" w:eastAsia="Times New Roman" w:hAnsi="Cambria"/>
          <w:color w:val="4F81BD"/>
          <w:sz w:val="26"/>
          <w:szCs w:val="26"/>
        </w:rPr>
      </w:pPr>
      <w:r>
        <w:br w:type="page"/>
      </w:r>
    </w:p>
    <w:p w:rsidR="009734D2" w:rsidRPr="004651AC" w:rsidRDefault="00C74711" w:rsidP="004651AC">
      <w:pPr>
        <w:jc w:val="center"/>
        <w:rPr>
          <w:b/>
        </w:rPr>
      </w:pPr>
      <w:r w:rsidRPr="004651AC">
        <w:rPr>
          <w:b/>
        </w:rPr>
        <w:lastRenderedPageBreak/>
        <w:t>FEDERAL FISCAL YEAR 201</w:t>
      </w:r>
      <w:r w:rsidR="009F2508">
        <w:rPr>
          <w:b/>
        </w:rPr>
        <w:t>3</w:t>
      </w:r>
      <w:r w:rsidRPr="004651AC">
        <w:rPr>
          <w:b/>
        </w:rPr>
        <w:t xml:space="preserve"> CERTIFICATIONS AND ASSURANCES FOR FEDERAL TRANSIT ADMINISTRATION ASSISTANCE PROGRAMS</w:t>
      </w:r>
    </w:p>
    <w:p w:rsidR="00C74711" w:rsidRDefault="00C74711" w:rsidP="002400A9">
      <w:pPr>
        <w:jc w:val="center"/>
        <w:rPr>
          <w:i/>
        </w:rPr>
      </w:pPr>
      <w:r>
        <w:t>(</w:t>
      </w:r>
      <w:r>
        <w:rPr>
          <w:i/>
        </w:rPr>
        <w:t>Signature page alternative to providing Certifications and Assurances in TEAM-Web)</w:t>
      </w:r>
    </w:p>
    <w:p w:rsidR="00C74711" w:rsidRDefault="00C74711" w:rsidP="00851C1F">
      <w:pPr>
        <w:pStyle w:val="Style1"/>
      </w:pPr>
      <w:r>
        <w:t>Name of Applicant:_______________________________________________</w:t>
      </w:r>
    </w:p>
    <w:p w:rsidR="00C74711" w:rsidRPr="002400A9" w:rsidRDefault="00C74711" w:rsidP="002400A9">
      <w:pPr>
        <w:spacing w:after="100"/>
        <w:rPr>
          <w:b/>
        </w:rPr>
      </w:pPr>
      <w:r>
        <w:rPr>
          <w:b/>
        </w:rPr>
        <w:t>The Applicant agrees to comply with applicable provisions of Groups 01-24</w:t>
      </w:r>
      <w:r w:rsidR="002400A9">
        <w:rPr>
          <w:b/>
          <w:u w:val="single"/>
        </w:rPr>
        <w:t xml:space="preserve"> </w:t>
      </w:r>
      <w:r w:rsidR="002400A9">
        <w:rPr>
          <w:b/>
          <w:u w:val="single"/>
        </w:rPr>
        <w:tab/>
      </w:r>
      <w:r w:rsidR="002400A9">
        <w:rPr>
          <w:b/>
          <w:u w:val="single"/>
        </w:rPr>
        <w:tab/>
        <w:t xml:space="preserve">                </w:t>
      </w:r>
    </w:p>
    <w:p w:rsidR="00C74711" w:rsidRDefault="00C74711" w:rsidP="002400A9">
      <w:pPr>
        <w:spacing w:after="100"/>
        <w:jc w:val="center"/>
        <w:rPr>
          <w:b/>
        </w:rPr>
      </w:pPr>
      <w:r>
        <w:rPr>
          <w:b/>
        </w:rPr>
        <w:t>OR</w:t>
      </w:r>
    </w:p>
    <w:p w:rsidR="00C74711" w:rsidRDefault="00C74711" w:rsidP="002400A9">
      <w:pPr>
        <w:spacing w:after="100"/>
        <w:ind w:right="-719"/>
        <w:rPr>
          <w:b/>
        </w:rPr>
      </w:pPr>
      <w:r>
        <w:rPr>
          <w:b/>
        </w:rPr>
        <w:t>The Applicant agrees to comply with applicable provisions of the Groups it has selected:</w:t>
      </w:r>
    </w:p>
    <w:p w:rsidR="00A5580A" w:rsidRPr="00A5580A" w:rsidRDefault="00C74711" w:rsidP="00A5580A">
      <w:pPr>
        <w:rPr>
          <w:b/>
          <w:u w:val="single"/>
        </w:rPr>
      </w:pPr>
      <w:r w:rsidRPr="00A5580A">
        <w:rPr>
          <w:b/>
          <w:u w:val="single"/>
        </w:rPr>
        <w:t>Group</w:t>
      </w:r>
      <w:r w:rsidRPr="00A5580A">
        <w:rPr>
          <w:b/>
        </w:rPr>
        <w:tab/>
      </w:r>
      <w:r w:rsidRPr="00A5580A">
        <w:rPr>
          <w:b/>
        </w:rPr>
        <w:tab/>
      </w:r>
      <w:r w:rsidRPr="00A5580A">
        <w:rPr>
          <w:b/>
          <w:u w:val="single"/>
        </w:rPr>
        <w:t>Description</w:t>
      </w:r>
    </w:p>
    <w:p w:rsidR="00A5580A" w:rsidRPr="00A5580A" w:rsidRDefault="009F2508" w:rsidP="005B6E4C">
      <w:pPr>
        <w:pStyle w:val="NoSpacing"/>
        <w:numPr>
          <w:ilvl w:val="0"/>
          <w:numId w:val="65"/>
        </w:numPr>
      </w:pPr>
      <w:r>
        <w:t xml:space="preserve">Required Certifications and </w:t>
      </w:r>
      <w:r w:rsidR="002400A9" w:rsidRPr="00A5580A">
        <w:t xml:space="preserve">Assurances Required for Each Applicant   </w:t>
      </w:r>
      <w:r w:rsidR="00A5580A">
        <w:tab/>
        <w:t>______</w:t>
      </w:r>
    </w:p>
    <w:p w:rsidR="00A5580A" w:rsidRPr="00A5580A" w:rsidRDefault="00A5580A" w:rsidP="005B6E4C">
      <w:pPr>
        <w:pStyle w:val="NoSpacing"/>
        <w:numPr>
          <w:ilvl w:val="0"/>
          <w:numId w:val="65"/>
        </w:numPr>
      </w:pPr>
      <w:r w:rsidRPr="00A5580A">
        <w:t>Lobbying</w:t>
      </w:r>
      <w:r w:rsidRPr="00A5580A">
        <w:tab/>
      </w:r>
      <w:r w:rsidRPr="00A5580A">
        <w:tab/>
      </w:r>
      <w:r w:rsidRPr="00A5580A">
        <w:tab/>
      </w:r>
      <w:r w:rsidRPr="00A5580A">
        <w:tab/>
        <w:t xml:space="preserve">             </w:t>
      </w:r>
      <w:r w:rsidRPr="00A5580A">
        <w:tab/>
      </w:r>
      <w:r w:rsidRPr="00A5580A">
        <w:tab/>
      </w:r>
      <w:r w:rsidRPr="00A5580A">
        <w:tab/>
      </w:r>
      <w:r w:rsidRPr="00A5580A">
        <w:tab/>
      </w:r>
      <w:r w:rsidRPr="00A5580A">
        <w:rPr>
          <w:u w:val="single"/>
        </w:rPr>
        <w:tab/>
      </w:r>
      <w:r w:rsidRPr="00A5580A">
        <w:t xml:space="preserve"> </w:t>
      </w:r>
    </w:p>
    <w:p w:rsidR="00A5580A" w:rsidRPr="00A5580A" w:rsidRDefault="009F2508" w:rsidP="005B6E4C">
      <w:pPr>
        <w:pStyle w:val="NoSpacing"/>
        <w:numPr>
          <w:ilvl w:val="0"/>
          <w:numId w:val="65"/>
        </w:numPr>
      </w:pPr>
      <w:r>
        <w:t>Private Sector Protections</w:t>
      </w:r>
      <w:r w:rsidR="00A5580A" w:rsidRPr="00A5580A">
        <w:t xml:space="preserve">               </w:t>
      </w:r>
      <w:r w:rsidR="00A5580A" w:rsidRPr="00A5580A">
        <w:tab/>
      </w:r>
      <w:r w:rsidR="00A5580A" w:rsidRPr="00A5580A">
        <w:tab/>
      </w:r>
      <w:r w:rsidR="00A5580A" w:rsidRPr="00A5580A">
        <w:tab/>
      </w:r>
      <w:r w:rsidR="00A5580A" w:rsidRPr="00A5580A">
        <w:tab/>
      </w:r>
      <w:r w:rsidR="00A5580A" w:rsidRPr="00A5580A">
        <w:tab/>
      </w:r>
      <w:r w:rsidR="00A5580A" w:rsidRPr="00A5580A">
        <w:rPr>
          <w:u w:val="single"/>
        </w:rPr>
        <w:tab/>
      </w:r>
    </w:p>
    <w:p w:rsidR="00A5580A" w:rsidRPr="00A5580A" w:rsidRDefault="009F2508" w:rsidP="005B6E4C">
      <w:pPr>
        <w:pStyle w:val="NoSpacing"/>
        <w:numPr>
          <w:ilvl w:val="0"/>
          <w:numId w:val="65"/>
        </w:numPr>
      </w:pPr>
      <w:r>
        <w:t>Procurement and Procurement System</w:t>
      </w:r>
      <w:r>
        <w:tab/>
      </w:r>
      <w:r>
        <w:tab/>
      </w:r>
      <w:r>
        <w:tab/>
      </w:r>
      <w:r w:rsidR="00A5580A" w:rsidRPr="00A5580A">
        <w:tab/>
      </w:r>
      <w:r w:rsidR="00A5580A" w:rsidRPr="00A5580A">
        <w:tab/>
      </w:r>
      <w:r w:rsidR="00A5580A" w:rsidRPr="00A5580A">
        <w:rPr>
          <w:u w:val="single"/>
        </w:rPr>
        <w:tab/>
      </w:r>
    </w:p>
    <w:p w:rsidR="00A5580A" w:rsidRPr="00A5580A" w:rsidRDefault="009F2508" w:rsidP="005B6E4C">
      <w:pPr>
        <w:pStyle w:val="NoSpacing"/>
        <w:numPr>
          <w:ilvl w:val="0"/>
          <w:numId w:val="65"/>
        </w:numPr>
      </w:pPr>
      <w:r>
        <w:t>Rolling Stock Reviews and Bus Testing</w:t>
      </w:r>
      <w:r w:rsidR="00A5580A" w:rsidRPr="00A5580A">
        <w:tab/>
      </w:r>
      <w:r w:rsidR="00A5580A" w:rsidRPr="00A5580A">
        <w:tab/>
      </w:r>
      <w:r w:rsidR="00A5580A" w:rsidRPr="00A5580A">
        <w:tab/>
      </w:r>
      <w:r w:rsidR="00A5580A" w:rsidRPr="00A5580A">
        <w:tab/>
      </w:r>
      <w:r w:rsidR="00A5580A">
        <w:tab/>
      </w:r>
      <w:r w:rsidR="00A5580A" w:rsidRPr="00A5580A">
        <w:rPr>
          <w:u w:val="single"/>
        </w:rPr>
        <w:tab/>
      </w:r>
    </w:p>
    <w:p w:rsidR="00A5580A" w:rsidRPr="00A5580A" w:rsidRDefault="009F2508" w:rsidP="005B6E4C">
      <w:pPr>
        <w:pStyle w:val="NoSpacing"/>
        <w:numPr>
          <w:ilvl w:val="0"/>
          <w:numId w:val="65"/>
        </w:numPr>
      </w:pPr>
      <w:r>
        <w:t>Demand Responsive Service</w:t>
      </w:r>
      <w:r>
        <w:tab/>
      </w:r>
      <w:r>
        <w:tab/>
      </w:r>
      <w:r>
        <w:tab/>
      </w:r>
      <w:r w:rsidR="00A5580A" w:rsidRPr="00A5580A">
        <w:tab/>
      </w:r>
      <w:r w:rsidR="00A5580A" w:rsidRPr="00A5580A">
        <w:tab/>
      </w:r>
      <w:r w:rsidR="00A5580A">
        <w:tab/>
      </w:r>
      <w:r w:rsidR="00A5580A" w:rsidRPr="00A5580A">
        <w:rPr>
          <w:u w:val="single"/>
        </w:rPr>
        <w:tab/>
      </w:r>
    </w:p>
    <w:p w:rsidR="00A5580A" w:rsidRPr="00A5580A" w:rsidRDefault="009F2508" w:rsidP="005B6E4C">
      <w:pPr>
        <w:pStyle w:val="NoSpacing"/>
        <w:numPr>
          <w:ilvl w:val="0"/>
          <w:numId w:val="65"/>
        </w:numPr>
      </w:pPr>
      <w:r>
        <w:t>Intelligent Transportation Systems</w:t>
      </w:r>
      <w:r>
        <w:tab/>
      </w:r>
      <w:r w:rsidR="00A5580A" w:rsidRPr="00A5580A">
        <w:tab/>
      </w:r>
      <w:r w:rsidR="00A5580A" w:rsidRPr="00A5580A">
        <w:tab/>
      </w:r>
      <w:r w:rsidR="00A5580A" w:rsidRPr="00A5580A">
        <w:tab/>
      </w:r>
      <w:r w:rsidR="00A5580A">
        <w:tab/>
      </w:r>
      <w:r w:rsidR="00A5580A" w:rsidRPr="00A5580A">
        <w:rPr>
          <w:u w:val="single"/>
        </w:rPr>
        <w:tab/>
      </w:r>
    </w:p>
    <w:p w:rsidR="00A5580A" w:rsidRPr="00A5580A" w:rsidRDefault="009F2508" w:rsidP="005B6E4C">
      <w:pPr>
        <w:pStyle w:val="NoSpacing"/>
        <w:numPr>
          <w:ilvl w:val="0"/>
          <w:numId w:val="65"/>
        </w:numPr>
      </w:pPr>
      <w:r>
        <w:t>Interest and Finance costs and Leasing Costs</w:t>
      </w:r>
      <w:r w:rsidR="00A5580A">
        <w:tab/>
      </w:r>
      <w:r w:rsidR="00A5580A">
        <w:tab/>
      </w:r>
      <w:r w:rsidR="00A5580A">
        <w:tab/>
      </w:r>
      <w:r w:rsidR="00A5580A">
        <w:tab/>
      </w:r>
      <w:r w:rsidR="00A5580A">
        <w:rPr>
          <w:u w:val="single"/>
        </w:rPr>
        <w:t xml:space="preserve"> </w:t>
      </w:r>
      <w:r w:rsidR="00A5580A">
        <w:rPr>
          <w:u w:val="single"/>
        </w:rPr>
        <w:tab/>
      </w:r>
    </w:p>
    <w:p w:rsidR="00A5580A" w:rsidRPr="00A5580A" w:rsidRDefault="009F2508" w:rsidP="005B6E4C">
      <w:pPr>
        <w:pStyle w:val="NoSpacing"/>
        <w:numPr>
          <w:ilvl w:val="0"/>
          <w:numId w:val="65"/>
        </w:numPr>
      </w:pPr>
      <w:r>
        <w:t>Transit Asset management and Agency Safety Plan</w:t>
      </w:r>
      <w:r w:rsidR="00A5580A" w:rsidRPr="00A5580A">
        <w:tab/>
      </w:r>
      <w:r w:rsidR="00A5580A" w:rsidRPr="00A5580A">
        <w:tab/>
      </w:r>
      <w:r w:rsidR="00A5580A" w:rsidRPr="00A5580A">
        <w:tab/>
      </w:r>
      <w:r w:rsidR="00A5580A" w:rsidRPr="00A5580A">
        <w:rPr>
          <w:u w:val="single"/>
        </w:rPr>
        <w:tab/>
      </w:r>
    </w:p>
    <w:p w:rsidR="00A5580A" w:rsidRPr="00A5580A" w:rsidRDefault="009F2508" w:rsidP="005B6E4C">
      <w:pPr>
        <w:pStyle w:val="NoSpacing"/>
        <w:numPr>
          <w:ilvl w:val="0"/>
          <w:numId w:val="65"/>
        </w:numPr>
      </w:pPr>
      <w:r>
        <w:t>Alcohol and controlled Substance Testing</w:t>
      </w:r>
      <w:r w:rsidR="00A5580A" w:rsidRPr="00A5580A">
        <w:tab/>
      </w:r>
      <w:r w:rsidR="00A5580A" w:rsidRPr="00A5580A">
        <w:tab/>
      </w:r>
      <w:r w:rsidR="00A5580A" w:rsidRPr="00A5580A">
        <w:tab/>
      </w:r>
      <w:r w:rsidR="00A5580A">
        <w:tab/>
      </w:r>
      <w:r w:rsidR="00A5580A" w:rsidRPr="00A5580A">
        <w:rPr>
          <w:u w:val="single"/>
        </w:rPr>
        <w:tab/>
      </w:r>
    </w:p>
    <w:p w:rsidR="009F2508" w:rsidRDefault="009F2508" w:rsidP="005B6E4C">
      <w:pPr>
        <w:pStyle w:val="NoSpacing"/>
        <w:numPr>
          <w:ilvl w:val="0"/>
          <w:numId w:val="65"/>
        </w:numPr>
      </w:pPr>
      <w:r>
        <w:t>Fixed Guideway Capital Investment Program (New Starts, Small</w:t>
      </w:r>
    </w:p>
    <w:p w:rsidR="009F2508" w:rsidRDefault="009F2508" w:rsidP="009F2508">
      <w:pPr>
        <w:pStyle w:val="NoSpacing"/>
        <w:ind w:left="720"/>
      </w:pPr>
      <w:r>
        <w:t>Starts, and Core Capacity) and Capital Investment Program in Effect</w:t>
      </w:r>
    </w:p>
    <w:p w:rsidR="00A5580A" w:rsidRPr="00A5580A" w:rsidRDefault="00FC1B19" w:rsidP="009F2508">
      <w:pPr>
        <w:pStyle w:val="NoSpacing"/>
        <w:ind w:left="720"/>
      </w:pPr>
      <w:r>
        <w:t>Before MAP 21</w:t>
      </w:r>
      <w:r>
        <w:tab/>
      </w:r>
      <w:r>
        <w:tab/>
      </w:r>
      <w:r w:rsidR="00A5580A" w:rsidRPr="00A5580A">
        <w:tab/>
      </w:r>
      <w:r w:rsidR="00A5580A" w:rsidRPr="00A5580A">
        <w:tab/>
      </w:r>
      <w:r w:rsidR="00A5580A" w:rsidRPr="00A5580A">
        <w:tab/>
      </w:r>
      <w:r w:rsidR="00A5580A" w:rsidRPr="00A5580A">
        <w:tab/>
      </w:r>
      <w:r w:rsidR="00A5580A" w:rsidRPr="00A5580A">
        <w:tab/>
      </w:r>
      <w:r w:rsidR="00A5580A" w:rsidRPr="00A5580A">
        <w:tab/>
      </w:r>
      <w:r w:rsidR="00A5580A">
        <w:t>______</w:t>
      </w:r>
    </w:p>
    <w:p w:rsidR="00A5580A" w:rsidRPr="00A5580A" w:rsidRDefault="00FC1B19" w:rsidP="005B6E4C">
      <w:pPr>
        <w:pStyle w:val="NoSpacing"/>
        <w:numPr>
          <w:ilvl w:val="0"/>
          <w:numId w:val="65"/>
        </w:numPr>
      </w:pPr>
      <w:r>
        <w:t>State of Good Repair Program</w:t>
      </w:r>
      <w:r>
        <w:tab/>
      </w:r>
      <w:r w:rsidR="00A5580A" w:rsidRPr="00A5580A">
        <w:tab/>
      </w:r>
      <w:r w:rsidR="00A5580A" w:rsidRPr="00A5580A">
        <w:tab/>
      </w:r>
      <w:r w:rsidR="00A5580A" w:rsidRPr="00A5580A">
        <w:tab/>
      </w:r>
      <w:r w:rsidR="00A5580A" w:rsidRPr="00A5580A">
        <w:tab/>
      </w:r>
      <w:r w:rsidR="00A5580A">
        <w:tab/>
      </w:r>
      <w:r w:rsidR="00A5580A" w:rsidRPr="00A5580A">
        <w:rPr>
          <w:u w:val="single"/>
        </w:rPr>
        <w:tab/>
      </w:r>
    </w:p>
    <w:p w:rsidR="00A5580A" w:rsidRPr="00A5580A" w:rsidRDefault="00FC1B19" w:rsidP="005B6E4C">
      <w:pPr>
        <w:pStyle w:val="NoSpacing"/>
        <w:numPr>
          <w:ilvl w:val="0"/>
          <w:numId w:val="65"/>
        </w:numPr>
      </w:pPr>
      <w:r>
        <w:t>Fixed Guideway Modernization Grant Program</w:t>
      </w:r>
      <w:r w:rsidR="00A5580A" w:rsidRPr="00A5580A">
        <w:tab/>
      </w:r>
      <w:r w:rsidR="00A5580A" w:rsidRPr="00A5580A">
        <w:tab/>
      </w:r>
      <w:r w:rsidR="00A5580A" w:rsidRPr="00A5580A">
        <w:tab/>
      </w:r>
      <w:r w:rsidR="00A5580A" w:rsidRPr="00A5580A">
        <w:tab/>
      </w:r>
      <w:r w:rsidR="00A5580A" w:rsidRPr="00A5580A">
        <w:rPr>
          <w:u w:val="single"/>
        </w:rPr>
        <w:tab/>
      </w:r>
    </w:p>
    <w:p w:rsidR="00A5580A" w:rsidRPr="00A5580A" w:rsidRDefault="00FC1B19" w:rsidP="005B6E4C">
      <w:pPr>
        <w:pStyle w:val="NoSpacing"/>
        <w:numPr>
          <w:ilvl w:val="0"/>
          <w:numId w:val="65"/>
        </w:numPr>
      </w:pPr>
      <w:r>
        <w:t>Bus/Bus Facilities Programs</w:t>
      </w:r>
      <w:r>
        <w:tab/>
      </w:r>
      <w:r w:rsidR="00A5580A" w:rsidRPr="00A5580A">
        <w:tab/>
      </w:r>
      <w:r w:rsidR="00A5580A" w:rsidRPr="00A5580A">
        <w:tab/>
      </w:r>
      <w:r w:rsidR="00A5580A" w:rsidRPr="00A5580A">
        <w:tab/>
      </w:r>
      <w:r w:rsidR="00A5580A" w:rsidRPr="00A5580A">
        <w:tab/>
      </w:r>
      <w:r w:rsidR="00A5580A" w:rsidRPr="00A5580A">
        <w:tab/>
      </w:r>
      <w:r w:rsidR="00A5580A" w:rsidRPr="00A5580A">
        <w:rPr>
          <w:u w:val="single"/>
        </w:rPr>
        <w:tab/>
      </w:r>
    </w:p>
    <w:p w:rsidR="00FC1B19" w:rsidRDefault="00A5580A" w:rsidP="005B6E4C">
      <w:pPr>
        <w:pStyle w:val="NoSpacing"/>
        <w:numPr>
          <w:ilvl w:val="0"/>
          <w:numId w:val="65"/>
        </w:numPr>
      </w:pPr>
      <w:r w:rsidRPr="00A5580A">
        <w:t>Urbanized Area Formula Program</w:t>
      </w:r>
      <w:r w:rsidR="00FC1B19">
        <w:t xml:space="preserve"> and Job access and Reverse Commute </w:t>
      </w:r>
    </w:p>
    <w:p w:rsidR="00A5580A" w:rsidRPr="00A5580A" w:rsidRDefault="00FC1B19" w:rsidP="00FC1B19">
      <w:pPr>
        <w:pStyle w:val="NoSpacing"/>
        <w:ind w:left="720"/>
      </w:pPr>
      <w:r>
        <w:t>(JARC) Program</w:t>
      </w:r>
      <w:r>
        <w:tab/>
      </w:r>
      <w:r>
        <w:tab/>
      </w:r>
      <w:r>
        <w:tab/>
      </w:r>
      <w:r w:rsidR="00A5580A" w:rsidRPr="00A5580A">
        <w:tab/>
      </w:r>
      <w:r w:rsidR="00A5580A" w:rsidRPr="00A5580A">
        <w:tab/>
      </w:r>
      <w:r w:rsidR="00A5580A" w:rsidRPr="00A5580A">
        <w:tab/>
      </w:r>
      <w:r w:rsidR="00A5580A" w:rsidRPr="00A5580A">
        <w:tab/>
      </w:r>
      <w:r w:rsidR="00A5580A" w:rsidRPr="00A5580A">
        <w:tab/>
      </w:r>
      <w:r w:rsidR="00A5580A" w:rsidRPr="00A5580A">
        <w:rPr>
          <w:u w:val="single"/>
        </w:rPr>
        <w:tab/>
      </w:r>
    </w:p>
    <w:p w:rsidR="00FC1B19" w:rsidRDefault="00A5580A" w:rsidP="005B6E4C">
      <w:pPr>
        <w:pStyle w:val="NoSpacing"/>
        <w:numPr>
          <w:ilvl w:val="0"/>
          <w:numId w:val="65"/>
        </w:numPr>
      </w:pPr>
      <w:r w:rsidRPr="00A5580A">
        <w:t>Seniors</w:t>
      </w:r>
      <w:r w:rsidR="00FC1B19">
        <w:t>/Elderly/</w:t>
      </w:r>
      <w:r w:rsidRPr="00A5580A">
        <w:t xml:space="preserve"> Individuals with Di</w:t>
      </w:r>
      <w:r w:rsidRPr="00FC1B19">
        <w:rPr>
          <w:u w:val="single"/>
        </w:rPr>
        <w:t>s</w:t>
      </w:r>
      <w:r w:rsidRPr="00A5580A">
        <w:t>abilities Formula Program</w:t>
      </w:r>
      <w:r w:rsidR="00FC1B19">
        <w:t>s</w:t>
      </w:r>
      <w:r>
        <w:t xml:space="preserve"> and</w:t>
      </w:r>
    </w:p>
    <w:p w:rsidR="00A5580A" w:rsidRDefault="00FC1B19" w:rsidP="00FC1B19">
      <w:pPr>
        <w:pStyle w:val="NoSpacing"/>
        <w:ind w:left="720"/>
      </w:pPr>
      <w:r>
        <w:t>New Freedom</w:t>
      </w:r>
      <w:r w:rsidR="00A5580A">
        <w:t xml:space="preserve"> Program</w:t>
      </w:r>
      <w:r w:rsidR="0018633E">
        <w:t xml:space="preserve"> </w:t>
      </w:r>
      <w:r>
        <w:tab/>
      </w:r>
      <w:r>
        <w:tab/>
      </w:r>
      <w:r>
        <w:tab/>
      </w:r>
      <w:r>
        <w:tab/>
      </w:r>
      <w:r>
        <w:tab/>
      </w:r>
      <w:r>
        <w:tab/>
      </w:r>
      <w:r>
        <w:tab/>
      </w:r>
      <w:r w:rsidRPr="00A5580A">
        <w:rPr>
          <w:u w:val="single"/>
        </w:rPr>
        <w:tab/>
      </w:r>
      <w:r w:rsidR="0018633E">
        <w:t xml:space="preserve">                              </w:t>
      </w:r>
    </w:p>
    <w:p w:rsidR="00FC1B19" w:rsidRDefault="00FC1B19" w:rsidP="005B6E4C">
      <w:pPr>
        <w:pStyle w:val="NoSpacing"/>
        <w:numPr>
          <w:ilvl w:val="0"/>
          <w:numId w:val="65"/>
        </w:numPr>
      </w:pPr>
      <w:r>
        <w:t>Rural/Other Than Urbanized Areas/Appalachian Development/</w:t>
      </w:r>
    </w:p>
    <w:p w:rsidR="00A5580A" w:rsidRPr="00A5580A" w:rsidRDefault="00FC1B19" w:rsidP="00FC1B19">
      <w:pPr>
        <w:pStyle w:val="NoSpacing"/>
        <w:ind w:left="720"/>
      </w:pPr>
      <w:r>
        <w:t>Over-the –Road Bus Accessibility Programs</w:t>
      </w:r>
      <w:r>
        <w:tab/>
      </w:r>
      <w:r w:rsidR="00A5580A" w:rsidRPr="00A5580A">
        <w:tab/>
      </w:r>
      <w:r w:rsidR="00A5580A" w:rsidRPr="00A5580A">
        <w:tab/>
      </w:r>
      <w:r w:rsidR="00A5580A">
        <w:tab/>
      </w:r>
      <w:r w:rsidR="00A5580A" w:rsidRPr="00A5580A">
        <w:rPr>
          <w:u w:val="single"/>
        </w:rPr>
        <w:tab/>
      </w:r>
    </w:p>
    <w:p w:rsidR="00FC1B19" w:rsidRDefault="00FC1B19" w:rsidP="005B6E4C">
      <w:pPr>
        <w:pStyle w:val="NoSpacing"/>
        <w:numPr>
          <w:ilvl w:val="0"/>
          <w:numId w:val="65"/>
        </w:numPr>
      </w:pPr>
      <w:r>
        <w:t>Public Transportation on Indian Reservations and “Tribal” Transit</w:t>
      </w:r>
    </w:p>
    <w:p w:rsidR="00A5580A" w:rsidRPr="00A5580A" w:rsidRDefault="00FC1B19" w:rsidP="00FC1B19">
      <w:pPr>
        <w:pStyle w:val="NoSpacing"/>
        <w:ind w:left="720"/>
      </w:pPr>
      <w:r>
        <w:t>Programs</w:t>
      </w:r>
      <w:r>
        <w:tab/>
      </w:r>
      <w:r>
        <w:tab/>
      </w:r>
      <w:r>
        <w:tab/>
      </w:r>
      <w:r>
        <w:tab/>
      </w:r>
      <w:r>
        <w:tab/>
      </w:r>
      <w:r w:rsidR="00A5580A" w:rsidRPr="00A5580A">
        <w:tab/>
      </w:r>
      <w:r w:rsidR="00A5580A">
        <w:tab/>
      </w:r>
      <w:r w:rsidR="00A5580A" w:rsidRPr="00A5580A">
        <w:tab/>
      </w:r>
      <w:r w:rsidR="00A5580A" w:rsidRPr="00A5580A">
        <w:rPr>
          <w:u w:val="single"/>
        </w:rPr>
        <w:tab/>
      </w:r>
    </w:p>
    <w:p w:rsidR="00A5580A" w:rsidRPr="00A5580A" w:rsidRDefault="00FC1B19" w:rsidP="005B6E4C">
      <w:pPr>
        <w:pStyle w:val="NoSpacing"/>
        <w:numPr>
          <w:ilvl w:val="0"/>
          <w:numId w:val="65"/>
        </w:numPr>
      </w:pPr>
      <w:r>
        <w:t>Low or No Emission/Clean Fuels Grant Program</w:t>
      </w:r>
      <w:r w:rsidR="00A5580A" w:rsidRPr="00A5580A">
        <w:tab/>
      </w:r>
      <w:r w:rsidR="00A5580A" w:rsidRPr="00A5580A">
        <w:tab/>
      </w:r>
      <w:r w:rsidR="00A5580A" w:rsidRPr="00A5580A">
        <w:tab/>
      </w:r>
      <w:r w:rsidR="00A5580A">
        <w:tab/>
      </w:r>
      <w:r w:rsidR="00A5580A" w:rsidRPr="00A5580A">
        <w:rPr>
          <w:u w:val="single"/>
        </w:rPr>
        <w:tab/>
      </w:r>
    </w:p>
    <w:p w:rsidR="0018633E" w:rsidRDefault="0018633E" w:rsidP="005B6E4C">
      <w:pPr>
        <w:pStyle w:val="NoSpacing"/>
        <w:numPr>
          <w:ilvl w:val="0"/>
          <w:numId w:val="65"/>
        </w:numPr>
      </w:pPr>
      <w:r>
        <w:t>Paul S. Sarbanes Transit in Parks Program</w:t>
      </w:r>
      <w:r>
        <w:tab/>
      </w:r>
      <w:r>
        <w:tab/>
      </w:r>
      <w:r>
        <w:tab/>
      </w:r>
      <w:r>
        <w:tab/>
      </w:r>
      <w:r>
        <w:rPr>
          <w:u w:val="single"/>
        </w:rPr>
        <w:tab/>
      </w:r>
    </w:p>
    <w:p w:rsidR="00A5580A" w:rsidRPr="00A5580A" w:rsidRDefault="00FC1B19" w:rsidP="005B6E4C">
      <w:pPr>
        <w:pStyle w:val="NoSpacing"/>
        <w:numPr>
          <w:ilvl w:val="0"/>
          <w:numId w:val="65"/>
        </w:numPr>
      </w:pPr>
      <w:r>
        <w:t>State Safety Oversight Program</w:t>
      </w:r>
      <w:r w:rsidR="00A5580A" w:rsidRPr="00A5580A">
        <w:tab/>
      </w:r>
      <w:r w:rsidR="00A5580A" w:rsidRPr="00A5580A">
        <w:tab/>
      </w:r>
      <w:r w:rsidR="00A5580A" w:rsidRPr="00A5580A">
        <w:tab/>
      </w:r>
      <w:r w:rsidR="00A5580A" w:rsidRPr="00A5580A">
        <w:tab/>
      </w:r>
      <w:r w:rsidR="00A5580A" w:rsidRPr="00A5580A">
        <w:tab/>
      </w:r>
      <w:r w:rsidR="00A5580A">
        <w:tab/>
      </w:r>
      <w:r w:rsidR="00A5580A" w:rsidRPr="00A5580A">
        <w:rPr>
          <w:u w:val="single"/>
        </w:rPr>
        <w:tab/>
      </w:r>
    </w:p>
    <w:p w:rsidR="00A5580A" w:rsidRPr="00A5580A" w:rsidRDefault="00FC1B19" w:rsidP="005B6E4C">
      <w:pPr>
        <w:pStyle w:val="NoSpacing"/>
        <w:numPr>
          <w:ilvl w:val="0"/>
          <w:numId w:val="65"/>
        </w:numPr>
        <w:rPr>
          <w:u w:val="single"/>
        </w:rPr>
      </w:pPr>
      <w:r>
        <w:t>Public Transportation Emergency Relief Program</w:t>
      </w:r>
      <w:r w:rsidR="00A5580A" w:rsidRPr="00A5580A">
        <w:tab/>
      </w:r>
      <w:r w:rsidR="00A5580A" w:rsidRPr="00A5580A">
        <w:tab/>
      </w:r>
      <w:r w:rsidR="00A5580A" w:rsidRPr="00A5580A">
        <w:tab/>
      </w:r>
      <w:r w:rsidR="00A5580A" w:rsidRPr="00A5580A">
        <w:rPr>
          <w:u w:val="single"/>
        </w:rPr>
        <w:tab/>
      </w:r>
    </w:p>
    <w:p w:rsidR="00A5580A" w:rsidRPr="00FC1B19" w:rsidRDefault="00FC1B19" w:rsidP="005B6E4C">
      <w:pPr>
        <w:pStyle w:val="NoSpacing"/>
        <w:numPr>
          <w:ilvl w:val="0"/>
          <w:numId w:val="65"/>
        </w:numPr>
      </w:pPr>
      <w:r>
        <w:t>Expedited Project Delivery Pilot Program</w:t>
      </w:r>
      <w:r>
        <w:tab/>
      </w:r>
      <w:r>
        <w:tab/>
      </w:r>
      <w:r>
        <w:tab/>
      </w:r>
      <w:r w:rsidR="00A5580A" w:rsidRPr="00A5580A">
        <w:tab/>
      </w:r>
      <w:r w:rsidR="00A5580A" w:rsidRPr="00A5580A">
        <w:rPr>
          <w:u w:val="single"/>
        </w:rPr>
        <w:tab/>
      </w:r>
    </w:p>
    <w:p w:rsidR="00FC1B19" w:rsidRPr="002400A9" w:rsidRDefault="00FC1B19" w:rsidP="005B6E4C">
      <w:pPr>
        <w:pStyle w:val="NoSpacing"/>
        <w:numPr>
          <w:ilvl w:val="0"/>
          <w:numId w:val="65"/>
        </w:numPr>
      </w:pPr>
      <w:r>
        <w:t>Infrastructure Finance Programs</w:t>
      </w:r>
      <w:r>
        <w:tab/>
      </w:r>
      <w:r>
        <w:tab/>
      </w:r>
      <w:r>
        <w:tab/>
      </w:r>
      <w:r>
        <w:tab/>
      </w:r>
      <w:r>
        <w:tab/>
      </w:r>
      <w:r w:rsidRPr="00A5580A">
        <w:rPr>
          <w:u w:val="single"/>
        </w:rPr>
        <w:tab/>
      </w:r>
    </w:p>
    <w:p w:rsidR="002400A9" w:rsidRPr="002400A9" w:rsidRDefault="002400A9" w:rsidP="00A5580A">
      <w:r w:rsidRPr="002400A9">
        <w:t xml:space="preserve">                                                          </w:t>
      </w:r>
    </w:p>
    <w:p w:rsidR="00A5580A" w:rsidRDefault="00A5580A" w:rsidP="004651AC">
      <w:pPr>
        <w:jc w:val="center"/>
      </w:pPr>
    </w:p>
    <w:p w:rsidR="00A5580A" w:rsidRDefault="00A5580A" w:rsidP="004651AC">
      <w:pPr>
        <w:jc w:val="center"/>
      </w:pPr>
    </w:p>
    <w:p w:rsidR="00851C1F" w:rsidRPr="004651AC" w:rsidRDefault="00851C1F" w:rsidP="004651AC">
      <w:pPr>
        <w:jc w:val="center"/>
        <w:rPr>
          <w:b/>
        </w:rPr>
      </w:pPr>
      <w:r w:rsidRPr="004651AC">
        <w:rPr>
          <w:b/>
        </w:rPr>
        <w:lastRenderedPageBreak/>
        <w:t>FEDERAL FISCAL YEAR 201</w:t>
      </w:r>
      <w:r w:rsidR="00FC1B19">
        <w:rPr>
          <w:b/>
        </w:rPr>
        <w:t>3</w:t>
      </w:r>
      <w:r w:rsidRPr="004651AC">
        <w:rPr>
          <w:b/>
        </w:rPr>
        <w:t xml:space="preserve"> FTA CERTIFICATIONS AND ASSURANCES SIGNATURE PAGE</w:t>
      </w:r>
    </w:p>
    <w:p w:rsidR="00740ACF" w:rsidRPr="00EF55E1" w:rsidRDefault="00851C1F" w:rsidP="00FC1B19">
      <w:pPr>
        <w:pStyle w:val="Style"/>
        <w:spacing w:line="220" w:lineRule="exact"/>
        <w:ind w:left="0" w:right="-21"/>
        <w:rPr>
          <w:i/>
          <w:iCs/>
          <w:color w:val="52614E"/>
        </w:rPr>
      </w:pPr>
      <w:r w:rsidRPr="00EF55E1">
        <w:rPr>
          <w:i/>
          <w:iCs/>
          <w:color w:val="303D2A"/>
        </w:rPr>
        <w:t xml:space="preserve"> </w:t>
      </w:r>
      <w:r w:rsidR="00740ACF" w:rsidRPr="00EF55E1">
        <w:rPr>
          <w:i/>
          <w:iCs/>
          <w:color w:val="303D2A"/>
        </w:rPr>
        <w:t>(Required of al</w:t>
      </w:r>
      <w:r w:rsidR="00740ACF" w:rsidRPr="00EF55E1">
        <w:rPr>
          <w:i/>
          <w:iCs/>
          <w:color w:val="376A26"/>
        </w:rPr>
        <w:t xml:space="preserve">l </w:t>
      </w:r>
      <w:r w:rsidR="00740ACF" w:rsidRPr="00EF55E1">
        <w:rPr>
          <w:i/>
          <w:iCs/>
          <w:color w:val="303D2A"/>
        </w:rPr>
        <w:t>Appli</w:t>
      </w:r>
      <w:r w:rsidR="00740ACF" w:rsidRPr="00EF55E1">
        <w:rPr>
          <w:i/>
          <w:iCs/>
          <w:color w:val="52614E"/>
        </w:rPr>
        <w:t>c</w:t>
      </w:r>
      <w:r w:rsidR="00740ACF" w:rsidRPr="00EF55E1">
        <w:rPr>
          <w:i/>
          <w:iCs/>
          <w:color w:val="303D2A"/>
        </w:rPr>
        <w:t xml:space="preserve">ants for FTA funding and all FTA </w:t>
      </w:r>
      <w:r w:rsidR="0074759E" w:rsidRPr="000B4390">
        <w:rPr>
          <w:color w:val="auto"/>
        </w:rPr>
        <w:t>Subrecipients</w:t>
      </w:r>
      <w:r w:rsidR="0074759E" w:rsidRPr="00EF55E1">
        <w:rPr>
          <w:i/>
          <w:iCs/>
          <w:color w:val="303D2A"/>
        </w:rPr>
        <w:t xml:space="preserve"> </w:t>
      </w:r>
      <w:r w:rsidR="00740ACF" w:rsidRPr="00EF55E1">
        <w:rPr>
          <w:i/>
          <w:iCs/>
          <w:color w:val="303D2A"/>
        </w:rPr>
        <w:t xml:space="preserve">with an active </w:t>
      </w:r>
      <w:r w:rsidR="00FC1B19">
        <w:rPr>
          <w:i/>
          <w:iCs/>
          <w:color w:val="303D2A"/>
        </w:rPr>
        <w:t>C</w:t>
      </w:r>
      <w:r w:rsidR="00740ACF" w:rsidRPr="00EF55E1">
        <w:rPr>
          <w:i/>
          <w:iCs/>
          <w:color w:val="303D2A"/>
        </w:rPr>
        <w:t xml:space="preserve">apital or </w:t>
      </w:r>
      <w:r w:rsidR="00FC1B19">
        <w:rPr>
          <w:i/>
          <w:iCs/>
          <w:color w:val="303D2A"/>
        </w:rPr>
        <w:t>F</w:t>
      </w:r>
      <w:r w:rsidR="00740ACF" w:rsidRPr="00EF55E1">
        <w:rPr>
          <w:i/>
          <w:iCs/>
          <w:color w:val="303D2A"/>
        </w:rPr>
        <w:t>ormula proj</w:t>
      </w:r>
      <w:r w:rsidR="00740ACF" w:rsidRPr="00EF55E1">
        <w:rPr>
          <w:i/>
          <w:iCs/>
          <w:color w:val="52614E"/>
        </w:rPr>
        <w:t>e</w:t>
      </w:r>
      <w:r w:rsidR="00740ACF" w:rsidRPr="00EF55E1">
        <w:rPr>
          <w:i/>
          <w:iCs/>
          <w:color w:val="303D2A"/>
        </w:rPr>
        <w:t>ct</w:t>
      </w:r>
      <w:r w:rsidR="00740ACF" w:rsidRPr="00EF55E1">
        <w:rPr>
          <w:i/>
          <w:iCs/>
          <w:color w:val="52614E"/>
        </w:rPr>
        <w:t>)</w:t>
      </w:r>
    </w:p>
    <w:p w:rsidR="00740ACF" w:rsidRPr="00F85DB3" w:rsidRDefault="00740ACF" w:rsidP="00740ACF">
      <w:pPr>
        <w:pStyle w:val="Heading3"/>
        <w:ind w:left="720"/>
        <w:jc w:val="center"/>
      </w:pPr>
      <w:bookmarkStart w:id="134" w:name="_Toc346013418"/>
      <w:r w:rsidRPr="00237075">
        <w:rPr>
          <w:highlight w:val="yellow"/>
        </w:rPr>
        <w:t>AFFIRMATION OF APPLICANT</w:t>
      </w:r>
      <w:bookmarkEnd w:id="134"/>
    </w:p>
    <w:p w:rsidR="00740ACF" w:rsidRPr="00EF55E1" w:rsidRDefault="00740ACF" w:rsidP="00FC1B19">
      <w:pPr>
        <w:pStyle w:val="Style"/>
        <w:spacing w:before="211" w:line="196" w:lineRule="exact"/>
        <w:ind w:left="0" w:right="106"/>
        <w:rPr>
          <w:color w:val="697767"/>
        </w:rPr>
      </w:pPr>
      <w:r w:rsidRPr="00EF55E1">
        <w:t>N</w:t>
      </w:r>
      <w:r w:rsidRPr="00EF55E1">
        <w:rPr>
          <w:color w:val="303D2A"/>
        </w:rPr>
        <w:t>ame of Applicant</w:t>
      </w:r>
      <w:r w:rsidRPr="00EF55E1">
        <w:rPr>
          <w:color w:val="376A26"/>
        </w:rPr>
        <w:t xml:space="preserve">: </w:t>
      </w:r>
      <w:r w:rsidRPr="00EF55E1">
        <w:rPr>
          <w:color w:val="376A26"/>
          <w:u w:val="single"/>
        </w:rPr>
        <w:tab/>
      </w:r>
      <w:r>
        <w:rPr>
          <w:color w:val="376A26"/>
          <w:u w:val="single"/>
        </w:rPr>
        <w:tab/>
      </w:r>
      <w:r>
        <w:rPr>
          <w:color w:val="376A26"/>
          <w:u w:val="single"/>
        </w:rPr>
        <w:tab/>
      </w:r>
      <w:r>
        <w:rPr>
          <w:color w:val="376A26"/>
          <w:u w:val="single"/>
        </w:rPr>
        <w:tab/>
      </w:r>
      <w:r>
        <w:rPr>
          <w:color w:val="376A26"/>
          <w:u w:val="single"/>
        </w:rPr>
        <w:tab/>
      </w:r>
      <w:r>
        <w:rPr>
          <w:color w:val="376A26"/>
          <w:u w:val="single"/>
        </w:rPr>
        <w:tab/>
      </w:r>
      <w:r w:rsidRPr="00EF55E1">
        <w:rPr>
          <w:color w:val="376A26"/>
        </w:rPr>
        <w:tab/>
      </w:r>
      <w:r w:rsidRPr="00EF55E1">
        <w:rPr>
          <w:color w:val="697767"/>
        </w:rPr>
        <w:t xml:space="preserve">_ </w:t>
      </w:r>
    </w:p>
    <w:p w:rsidR="00740ACF" w:rsidRPr="00EF55E1" w:rsidRDefault="00340CD3" w:rsidP="00FC1B19">
      <w:pPr>
        <w:pStyle w:val="Style"/>
        <w:tabs>
          <w:tab w:val="left" w:pos="0"/>
          <w:tab w:val="left" w:pos="630"/>
          <w:tab w:val="left" w:leader="underscore" w:pos="9288"/>
        </w:tabs>
        <w:spacing w:before="158" w:line="192" w:lineRule="exact"/>
        <w:ind w:left="720" w:right="58" w:hanging="720"/>
        <w:rPr>
          <w:color w:val="697767"/>
        </w:rPr>
      </w:pPr>
      <w:r>
        <w:rPr>
          <w:noProof/>
          <w:w w:val="100"/>
        </w:rPr>
        <mc:AlternateContent>
          <mc:Choice Requires="wps">
            <w:drawing>
              <wp:anchor distT="4294967295" distB="4294967295" distL="114300" distR="114300" simplePos="0" relativeHeight="251710464" behindDoc="0" locked="0" layoutInCell="1" allowOverlap="1">
                <wp:simplePos x="0" y="0"/>
                <wp:positionH relativeFrom="column">
                  <wp:posOffset>3790950</wp:posOffset>
                </wp:positionH>
                <wp:positionV relativeFrom="paragraph">
                  <wp:posOffset>197484</wp:posOffset>
                </wp:positionV>
                <wp:extent cx="2057400" cy="0"/>
                <wp:effectExtent l="0" t="0" r="0" b="0"/>
                <wp:wrapNone/>
                <wp:docPr id="7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7B85F" id="AutoShape 91" o:spid="_x0000_s1026" type="#_x0000_t32" style="position:absolute;margin-left:298.5pt;margin-top:15.55pt;width:162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Fh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"/>
            </w:pict>
          </mc:Fallback>
        </mc:AlternateContent>
      </w:r>
      <w:r w:rsidR="00740ACF" w:rsidRPr="00EF55E1">
        <w:t>Na</w:t>
      </w:r>
      <w:r w:rsidR="00740ACF" w:rsidRPr="00EF55E1">
        <w:rPr>
          <w:color w:val="303D2A"/>
        </w:rPr>
        <w:t>me and Relation</w:t>
      </w:r>
      <w:r w:rsidR="00740ACF" w:rsidRPr="00EF55E1">
        <w:rPr>
          <w:color w:val="376A26"/>
        </w:rPr>
        <w:t>s</w:t>
      </w:r>
      <w:r w:rsidR="00740ACF" w:rsidRPr="00EF55E1">
        <w:rPr>
          <w:color w:val="303D2A"/>
        </w:rPr>
        <w:t>hip of Authorized Representative</w:t>
      </w:r>
      <w:r w:rsidR="00740ACF" w:rsidRPr="00EF55E1">
        <w:rPr>
          <w:color w:val="52614E"/>
        </w:rPr>
        <w:t>:</w:t>
      </w:r>
      <w:r w:rsidR="00740ACF">
        <w:rPr>
          <w:color w:val="52614E"/>
        </w:rPr>
        <w:t xml:space="preserve"> </w:t>
      </w:r>
      <w:r w:rsidR="00740ACF" w:rsidRPr="00EF55E1">
        <w:rPr>
          <w:color w:val="52614E"/>
        </w:rPr>
        <w:tab/>
      </w:r>
    </w:p>
    <w:p w:rsidR="00740ACF" w:rsidRPr="00EF55E1" w:rsidRDefault="00740ACF" w:rsidP="00FC1B19">
      <w:pPr>
        <w:pStyle w:val="Style"/>
        <w:tabs>
          <w:tab w:val="left" w:pos="0"/>
          <w:tab w:val="left" w:pos="630"/>
        </w:tabs>
        <w:spacing w:before="148" w:line="230" w:lineRule="exact"/>
        <w:ind w:left="0" w:right="-719"/>
        <w:rPr>
          <w:color w:val="303D2A"/>
        </w:rPr>
      </w:pPr>
      <w:r w:rsidRPr="00EF55E1">
        <w:rPr>
          <w:color w:val="303D2A"/>
        </w:rPr>
        <w:t>BY SIGNING BELOW</w:t>
      </w:r>
      <w:r w:rsidRPr="00EF55E1">
        <w:rPr>
          <w:color w:val="697767"/>
        </w:rPr>
        <w:t xml:space="preserve">, </w:t>
      </w:r>
      <w:r w:rsidRPr="00EF55E1">
        <w:rPr>
          <w:color w:val="303D2A"/>
        </w:rPr>
        <w:t>on behalf of the Applicant</w:t>
      </w:r>
      <w:r w:rsidRPr="00EF55E1">
        <w:rPr>
          <w:color w:val="000000"/>
        </w:rPr>
        <w:t xml:space="preserve">, </w:t>
      </w:r>
      <w:r w:rsidRPr="00EF55E1">
        <w:rPr>
          <w:color w:val="303D2A"/>
        </w:rPr>
        <w:t xml:space="preserve">I declare that the Applicant has duly authorized me to make these </w:t>
      </w:r>
      <w:r w:rsidR="00FC1B19">
        <w:rPr>
          <w:color w:val="303D2A"/>
        </w:rPr>
        <w:t>C</w:t>
      </w:r>
      <w:r w:rsidRPr="00EF55E1">
        <w:rPr>
          <w:color w:val="303D2A"/>
        </w:rPr>
        <w:t>ertifica</w:t>
      </w:r>
      <w:r w:rsidRPr="00EF55E1">
        <w:rPr>
          <w:color w:val="52614E"/>
        </w:rPr>
        <w:t>t</w:t>
      </w:r>
      <w:r w:rsidRPr="00EF55E1">
        <w:rPr>
          <w:color w:val="303D2A"/>
        </w:rPr>
        <w:t xml:space="preserve">ions and </w:t>
      </w:r>
      <w:r w:rsidR="00FC1B19">
        <w:rPr>
          <w:color w:val="303D2A"/>
        </w:rPr>
        <w:t>A</w:t>
      </w:r>
      <w:r w:rsidRPr="00EF55E1">
        <w:rPr>
          <w:color w:val="303D2A"/>
        </w:rPr>
        <w:t>ssurances and bind the Applicant's compliance. Thus, the Applicant agrees to comply with all Federal statutes and regulations</w:t>
      </w:r>
      <w:r w:rsidRPr="00EF55E1">
        <w:rPr>
          <w:color w:val="52614E"/>
        </w:rPr>
        <w:t xml:space="preserve">, </w:t>
      </w:r>
      <w:r w:rsidRPr="00EF55E1">
        <w:rPr>
          <w:color w:val="303D2A"/>
        </w:rPr>
        <w:t xml:space="preserve">and follow applicable Federal </w:t>
      </w:r>
      <w:r w:rsidR="00251B7C">
        <w:rPr>
          <w:color w:val="303D2A"/>
        </w:rPr>
        <w:t>guidance</w:t>
      </w:r>
      <w:r w:rsidRPr="00EF55E1">
        <w:rPr>
          <w:color w:val="303D2A"/>
        </w:rPr>
        <w:t xml:space="preserve">, and comply with the </w:t>
      </w:r>
      <w:r w:rsidR="00251B7C">
        <w:rPr>
          <w:color w:val="303D2A"/>
        </w:rPr>
        <w:t>C</w:t>
      </w:r>
      <w:r w:rsidR="00251B7C" w:rsidRPr="00EF55E1">
        <w:rPr>
          <w:color w:val="303D2A"/>
        </w:rPr>
        <w:t xml:space="preserve">ertifications </w:t>
      </w:r>
      <w:r w:rsidRPr="00EF55E1">
        <w:rPr>
          <w:color w:val="303D2A"/>
        </w:rPr>
        <w:t xml:space="preserve">and </w:t>
      </w:r>
      <w:r w:rsidR="00251B7C">
        <w:rPr>
          <w:color w:val="303D2A"/>
        </w:rPr>
        <w:t>A</w:t>
      </w:r>
      <w:r w:rsidR="00251B7C" w:rsidRPr="00EF55E1">
        <w:rPr>
          <w:color w:val="303D2A"/>
        </w:rPr>
        <w:t xml:space="preserve">ssurances </w:t>
      </w:r>
      <w:r w:rsidRPr="00EF55E1">
        <w:rPr>
          <w:color w:val="303D2A"/>
        </w:rPr>
        <w:t xml:space="preserve">as indicated on the foregoing page applicable to each application </w:t>
      </w:r>
      <w:r w:rsidR="00251B7C">
        <w:rPr>
          <w:color w:val="303D2A"/>
        </w:rPr>
        <w:t>its authorized representative makes</w:t>
      </w:r>
      <w:r w:rsidRPr="00EF55E1">
        <w:rPr>
          <w:color w:val="303D2A"/>
        </w:rPr>
        <w:t xml:space="preserve"> to the Federal Transit Administration (FTA) in Federal Fiscal Year 201</w:t>
      </w:r>
      <w:r w:rsidR="00251B7C">
        <w:rPr>
          <w:color w:val="303D2A"/>
        </w:rPr>
        <w:t>3, irrespective of whether the individual that acted on its Applicant’s behalf continues to represent the Applicant</w:t>
      </w:r>
      <w:r w:rsidRPr="00EF55E1">
        <w:rPr>
          <w:color w:val="303D2A"/>
        </w:rPr>
        <w:t xml:space="preserve">. </w:t>
      </w:r>
    </w:p>
    <w:p w:rsidR="00740ACF" w:rsidRPr="00EF55E1" w:rsidRDefault="00740ACF" w:rsidP="00FC1B19">
      <w:pPr>
        <w:pStyle w:val="Style"/>
        <w:tabs>
          <w:tab w:val="left" w:pos="0"/>
          <w:tab w:val="left" w:pos="630"/>
        </w:tabs>
        <w:spacing w:before="211" w:line="230" w:lineRule="exact"/>
        <w:ind w:left="0" w:right="-719"/>
        <w:rPr>
          <w:color w:val="303D2A"/>
        </w:rPr>
      </w:pPr>
      <w:r w:rsidRPr="00EF55E1">
        <w:rPr>
          <w:color w:val="303D2A"/>
        </w:rPr>
        <w:t>FTA intends that the certifications and assurances the Applicant selects on the other side of this document</w:t>
      </w:r>
      <w:r w:rsidRPr="00EF55E1">
        <w:rPr>
          <w:color w:val="697767"/>
        </w:rPr>
        <w:t xml:space="preserve"> </w:t>
      </w:r>
      <w:r w:rsidRPr="00EF55E1">
        <w:rPr>
          <w:color w:val="303D2A"/>
        </w:rPr>
        <w:t>should apply, as provided</w:t>
      </w:r>
      <w:r w:rsidR="00F940D5">
        <w:rPr>
          <w:color w:val="000000"/>
        </w:rPr>
        <w:t xml:space="preserve">, </w:t>
      </w:r>
      <w:r w:rsidRPr="00EF55E1">
        <w:rPr>
          <w:color w:val="303D2A"/>
        </w:rPr>
        <w:t xml:space="preserve">to each </w:t>
      </w:r>
      <w:r w:rsidR="00251B7C">
        <w:rPr>
          <w:color w:val="303D2A"/>
        </w:rPr>
        <w:t>P</w:t>
      </w:r>
      <w:r w:rsidR="00251B7C" w:rsidRPr="00EF55E1">
        <w:rPr>
          <w:color w:val="303D2A"/>
        </w:rPr>
        <w:t xml:space="preserve">roject </w:t>
      </w:r>
      <w:r w:rsidRPr="00EF55E1">
        <w:rPr>
          <w:color w:val="303D2A"/>
        </w:rPr>
        <w:t>for which the Applicant seeks now</w:t>
      </w:r>
      <w:r w:rsidRPr="00EF55E1">
        <w:rPr>
          <w:color w:val="52614E"/>
        </w:rPr>
        <w:t xml:space="preserve">, </w:t>
      </w:r>
      <w:r w:rsidRPr="00EF55E1">
        <w:rPr>
          <w:color w:val="303D2A"/>
        </w:rPr>
        <w:t>o</w:t>
      </w:r>
      <w:r w:rsidRPr="00EF55E1">
        <w:rPr>
          <w:color w:val="52614E"/>
        </w:rPr>
        <w:t xml:space="preserve">r </w:t>
      </w:r>
      <w:r w:rsidRPr="00EF55E1">
        <w:rPr>
          <w:color w:val="303D2A"/>
        </w:rPr>
        <w:t>may later seek FTA funding during Federal Fiscal Year 201</w:t>
      </w:r>
      <w:r w:rsidR="00251B7C">
        <w:rPr>
          <w:color w:val="303D2A"/>
        </w:rPr>
        <w:t>3</w:t>
      </w:r>
      <w:r w:rsidRPr="00EF55E1">
        <w:rPr>
          <w:color w:val="303D2A"/>
        </w:rPr>
        <w:t xml:space="preserve">. </w:t>
      </w:r>
    </w:p>
    <w:p w:rsidR="00740ACF" w:rsidRPr="00EF55E1" w:rsidRDefault="00740ACF" w:rsidP="00FC1B19">
      <w:pPr>
        <w:pStyle w:val="Style"/>
        <w:tabs>
          <w:tab w:val="left" w:pos="0"/>
        </w:tabs>
        <w:spacing w:before="211" w:line="230" w:lineRule="exact"/>
        <w:ind w:left="0" w:right="-719"/>
        <w:rPr>
          <w:color w:val="303D2A"/>
        </w:rPr>
      </w:pPr>
      <w:r w:rsidRPr="00EF55E1">
        <w:rPr>
          <w:color w:val="303D2A"/>
        </w:rPr>
        <w:t xml:space="preserve">The Applicant affirms the truthfulness and accuracy of the </w:t>
      </w:r>
      <w:r w:rsidR="00251B7C">
        <w:rPr>
          <w:color w:val="303D2A"/>
        </w:rPr>
        <w:t>C</w:t>
      </w:r>
      <w:r w:rsidRPr="00EF55E1">
        <w:rPr>
          <w:color w:val="303D2A"/>
        </w:rPr>
        <w:t xml:space="preserve">ertifications and </w:t>
      </w:r>
      <w:r w:rsidR="00251B7C">
        <w:rPr>
          <w:color w:val="303D2A"/>
        </w:rPr>
        <w:t>A</w:t>
      </w:r>
      <w:r w:rsidR="00251B7C" w:rsidRPr="00EF55E1">
        <w:rPr>
          <w:color w:val="303D2A"/>
        </w:rPr>
        <w:t xml:space="preserve">ssurances </w:t>
      </w:r>
      <w:r w:rsidRPr="00EF55E1">
        <w:rPr>
          <w:color w:val="303D2A"/>
        </w:rPr>
        <w:t xml:space="preserve">it has </w:t>
      </w:r>
      <w:r w:rsidR="00251B7C">
        <w:rPr>
          <w:color w:val="303D2A"/>
        </w:rPr>
        <w:t>selected</w:t>
      </w:r>
      <w:r w:rsidRPr="00EF55E1">
        <w:rPr>
          <w:color w:val="303D2A"/>
        </w:rPr>
        <w:t xml:space="preserve"> in the statements submitted with this document and any other submission made to</w:t>
      </w:r>
      <w:r w:rsidR="00251B7C">
        <w:rPr>
          <w:color w:val="303D2A"/>
        </w:rPr>
        <w:t xml:space="preserve"> FTA</w:t>
      </w:r>
      <w:r w:rsidRPr="00EF55E1">
        <w:rPr>
          <w:color w:val="303D2A"/>
        </w:rPr>
        <w:t>, and acknowledges that the Program Fraud Civil Remedies Act of 1986, 31 U</w:t>
      </w:r>
      <w:r w:rsidRPr="00EF55E1">
        <w:rPr>
          <w:color w:val="52614E"/>
        </w:rPr>
        <w:t>.</w:t>
      </w:r>
      <w:r w:rsidRPr="00EF55E1">
        <w:rPr>
          <w:color w:val="303D2A"/>
        </w:rPr>
        <w:t>S.C</w:t>
      </w:r>
      <w:r w:rsidRPr="00EF55E1">
        <w:rPr>
          <w:color w:val="697767"/>
        </w:rPr>
        <w:t xml:space="preserve">. </w:t>
      </w:r>
      <w:r w:rsidRPr="00EF55E1">
        <w:rPr>
          <w:color w:val="303D2A"/>
        </w:rPr>
        <w:t xml:space="preserve">3801 </w:t>
      </w:r>
      <w:r w:rsidRPr="00EF55E1">
        <w:rPr>
          <w:i/>
          <w:iCs/>
          <w:color w:val="303D2A"/>
        </w:rPr>
        <w:t>et seq</w:t>
      </w:r>
      <w:r w:rsidRPr="00EF55E1">
        <w:rPr>
          <w:i/>
          <w:iCs/>
          <w:color w:val="52614E"/>
        </w:rPr>
        <w:t>.</w:t>
      </w:r>
      <w:r w:rsidRPr="00EF55E1">
        <w:rPr>
          <w:i/>
          <w:iCs/>
          <w:color w:val="303D2A"/>
        </w:rPr>
        <w:t xml:space="preserve">, </w:t>
      </w:r>
      <w:r>
        <w:rPr>
          <w:color w:val="303D2A"/>
        </w:rPr>
        <w:t>and implementing</w:t>
      </w:r>
      <w:r w:rsidRPr="00EF55E1">
        <w:rPr>
          <w:color w:val="303D2A"/>
        </w:rPr>
        <w:t xml:space="preserve"> </w:t>
      </w:r>
      <w:r w:rsidR="00251B7C">
        <w:rPr>
          <w:color w:val="303D2A"/>
        </w:rPr>
        <w:t xml:space="preserve">U. S. DOT </w:t>
      </w:r>
      <w:r w:rsidRPr="00EF55E1">
        <w:rPr>
          <w:color w:val="303D2A"/>
        </w:rPr>
        <w:t>regulations</w:t>
      </w:r>
      <w:r w:rsidRPr="00EF55E1">
        <w:rPr>
          <w:color w:val="52614E"/>
        </w:rPr>
        <w:t>, "</w:t>
      </w:r>
      <w:r w:rsidRPr="00EF55E1">
        <w:rPr>
          <w:color w:val="303D2A"/>
        </w:rPr>
        <w:t>Program Fraud Civil Remedies</w:t>
      </w:r>
      <w:r w:rsidRPr="00EF55E1">
        <w:rPr>
          <w:color w:val="52614E"/>
        </w:rPr>
        <w:t>,</w:t>
      </w:r>
      <w:r w:rsidRPr="00EF55E1">
        <w:rPr>
          <w:color w:val="303D2A"/>
        </w:rPr>
        <w:t xml:space="preserve">" 49 CFR part 31 apply to any certification, assurance or submission made to </w:t>
      </w:r>
      <w:r w:rsidR="00F940D5">
        <w:rPr>
          <w:color w:val="303D2A"/>
        </w:rPr>
        <w:t>FTA</w:t>
      </w:r>
      <w:r w:rsidRPr="00EF55E1">
        <w:rPr>
          <w:color w:val="000000"/>
        </w:rPr>
        <w:t xml:space="preserve">. </w:t>
      </w:r>
      <w:r w:rsidRPr="00EF55E1">
        <w:rPr>
          <w:color w:val="303D2A"/>
        </w:rPr>
        <w:t>The criminal provisions of 18 U</w:t>
      </w:r>
      <w:r w:rsidRPr="00EF55E1">
        <w:rPr>
          <w:color w:val="52614E"/>
        </w:rPr>
        <w:t>.</w:t>
      </w:r>
      <w:r w:rsidRPr="00EF55E1">
        <w:rPr>
          <w:color w:val="303D2A"/>
        </w:rPr>
        <w:t>S</w:t>
      </w:r>
      <w:r w:rsidRPr="00EF55E1">
        <w:rPr>
          <w:color w:val="697767"/>
        </w:rPr>
        <w:t>.</w:t>
      </w:r>
      <w:r w:rsidRPr="00EF55E1">
        <w:rPr>
          <w:color w:val="303D2A"/>
        </w:rPr>
        <w:t>C</w:t>
      </w:r>
      <w:r w:rsidRPr="00EF55E1">
        <w:rPr>
          <w:color w:val="697767"/>
        </w:rPr>
        <w:t xml:space="preserve">. </w:t>
      </w:r>
      <w:r w:rsidRPr="00EF55E1">
        <w:rPr>
          <w:color w:val="303D2A"/>
        </w:rPr>
        <w:t>1001 apply to any certification</w:t>
      </w:r>
      <w:r w:rsidRPr="00EF55E1">
        <w:rPr>
          <w:color w:val="52614E"/>
        </w:rPr>
        <w:t xml:space="preserve">, </w:t>
      </w:r>
      <w:r w:rsidRPr="00EF55E1">
        <w:rPr>
          <w:color w:val="303D2A"/>
        </w:rPr>
        <w:t>assurance, or submission made in connection with a Federal pub</w:t>
      </w:r>
      <w:r w:rsidRPr="00EF55E1">
        <w:rPr>
          <w:color w:val="376A26"/>
        </w:rPr>
        <w:t>l</w:t>
      </w:r>
      <w:r w:rsidRPr="00EF55E1">
        <w:rPr>
          <w:color w:val="303D2A"/>
        </w:rPr>
        <w:t>ic transportation program authorized in 49 U</w:t>
      </w:r>
      <w:r w:rsidRPr="00EF55E1">
        <w:rPr>
          <w:color w:val="697767"/>
        </w:rPr>
        <w:t>.</w:t>
      </w:r>
      <w:r w:rsidRPr="00EF55E1">
        <w:rPr>
          <w:color w:val="303D2A"/>
        </w:rPr>
        <w:t>S</w:t>
      </w:r>
      <w:r w:rsidRPr="00EF55E1">
        <w:rPr>
          <w:color w:val="52614E"/>
        </w:rPr>
        <w:t>.</w:t>
      </w:r>
      <w:r>
        <w:rPr>
          <w:color w:val="303D2A"/>
        </w:rPr>
        <w:t>C. C</w:t>
      </w:r>
      <w:r w:rsidRPr="00EF55E1">
        <w:rPr>
          <w:color w:val="303D2A"/>
        </w:rPr>
        <w:t xml:space="preserve">hapter 53 or any other statute </w:t>
      </w:r>
    </w:p>
    <w:p w:rsidR="00740ACF" w:rsidRPr="00EF55E1" w:rsidRDefault="00740ACF" w:rsidP="00FC1B19">
      <w:pPr>
        <w:pStyle w:val="Style"/>
        <w:tabs>
          <w:tab w:val="left" w:pos="0"/>
          <w:tab w:val="left" w:pos="630"/>
        </w:tabs>
        <w:spacing w:before="201" w:line="235" w:lineRule="exact"/>
        <w:ind w:left="0" w:right="-719"/>
      </w:pPr>
      <w:r w:rsidRPr="00EF55E1">
        <w:rPr>
          <w:color w:val="303D2A"/>
        </w:rPr>
        <w:t>In signing th</w:t>
      </w:r>
      <w:r w:rsidRPr="00EF55E1">
        <w:rPr>
          <w:color w:val="52614E"/>
        </w:rPr>
        <w:t>i</w:t>
      </w:r>
      <w:r w:rsidRPr="00EF55E1">
        <w:rPr>
          <w:color w:val="303D2A"/>
        </w:rPr>
        <w:t>s document</w:t>
      </w:r>
      <w:r w:rsidRPr="00EF55E1">
        <w:rPr>
          <w:color w:val="000000"/>
        </w:rPr>
        <w:t xml:space="preserve">, </w:t>
      </w:r>
      <w:r w:rsidRPr="00EF55E1">
        <w:rPr>
          <w:color w:val="303D2A"/>
        </w:rPr>
        <w:t>I declare under penalties of perjury that the foregoing certifications and assurances</w:t>
      </w:r>
      <w:r w:rsidRPr="00EF55E1">
        <w:rPr>
          <w:color w:val="52614E"/>
        </w:rPr>
        <w:t xml:space="preserve">, </w:t>
      </w:r>
      <w:r w:rsidRPr="00EF55E1">
        <w:rPr>
          <w:color w:val="303D2A"/>
        </w:rPr>
        <w:t>and any other sta</w:t>
      </w:r>
      <w:r w:rsidRPr="00EF55E1">
        <w:rPr>
          <w:color w:val="52614E"/>
        </w:rPr>
        <w:t>t</w:t>
      </w:r>
      <w:r w:rsidRPr="00EF55E1">
        <w:rPr>
          <w:color w:val="303D2A"/>
        </w:rPr>
        <w:t>emen</w:t>
      </w:r>
      <w:r w:rsidRPr="00EF55E1">
        <w:rPr>
          <w:color w:val="376A26"/>
        </w:rPr>
        <w:t>t</w:t>
      </w:r>
      <w:r w:rsidRPr="00EF55E1">
        <w:rPr>
          <w:color w:val="303D2A"/>
        </w:rPr>
        <w:t xml:space="preserve">s made by me on behalf of the Applicant are true and accurate. </w:t>
      </w:r>
    </w:p>
    <w:p w:rsidR="00740ACF" w:rsidRPr="00EF55E1" w:rsidRDefault="00740ACF" w:rsidP="00FC1B19">
      <w:pPr>
        <w:pStyle w:val="Style"/>
        <w:tabs>
          <w:tab w:val="left" w:pos="0"/>
          <w:tab w:val="left" w:pos="630"/>
          <w:tab w:val="left" w:leader="underscore" w:pos="6754"/>
        </w:tabs>
        <w:spacing w:line="168" w:lineRule="exact"/>
        <w:ind w:left="0" w:right="-1"/>
      </w:pPr>
      <w:r w:rsidRPr="00EF55E1">
        <w:tab/>
      </w:r>
    </w:p>
    <w:p w:rsidR="00357A58" w:rsidRDefault="00357A58" w:rsidP="00FC1B19">
      <w:pPr>
        <w:pStyle w:val="Style"/>
        <w:tabs>
          <w:tab w:val="left" w:pos="0"/>
          <w:tab w:val="left" w:pos="630"/>
        </w:tabs>
        <w:spacing w:line="230" w:lineRule="exact"/>
        <w:ind w:left="720" w:right="3" w:hanging="720"/>
        <w:rPr>
          <w:color w:val="303D2A"/>
        </w:rPr>
      </w:pPr>
    </w:p>
    <w:p w:rsidR="00357A58" w:rsidRDefault="00357A58" w:rsidP="00FC1B19">
      <w:pPr>
        <w:pStyle w:val="Style"/>
        <w:tabs>
          <w:tab w:val="left" w:pos="0"/>
          <w:tab w:val="left" w:pos="630"/>
        </w:tabs>
        <w:spacing w:line="230" w:lineRule="exact"/>
        <w:ind w:left="720" w:right="3" w:hanging="720"/>
        <w:rPr>
          <w:color w:val="303D2A"/>
        </w:rPr>
      </w:pPr>
      <w:r>
        <w:rPr>
          <w:color w:val="303D2A"/>
        </w:rPr>
        <w:t>Signature__________________________________________</w:t>
      </w:r>
    </w:p>
    <w:p w:rsidR="00357A58" w:rsidRDefault="00357A58" w:rsidP="00FC1B19">
      <w:pPr>
        <w:pStyle w:val="Style"/>
        <w:tabs>
          <w:tab w:val="left" w:pos="0"/>
          <w:tab w:val="left" w:pos="630"/>
        </w:tabs>
        <w:spacing w:line="230" w:lineRule="exact"/>
        <w:ind w:left="720" w:right="3" w:hanging="720"/>
        <w:rPr>
          <w:color w:val="303D2A"/>
        </w:rPr>
      </w:pPr>
    </w:p>
    <w:p w:rsidR="00357A58" w:rsidRDefault="00357A58" w:rsidP="00FC1B19">
      <w:pPr>
        <w:pStyle w:val="Style"/>
        <w:tabs>
          <w:tab w:val="left" w:pos="0"/>
          <w:tab w:val="left" w:pos="630"/>
        </w:tabs>
        <w:spacing w:line="230" w:lineRule="exact"/>
        <w:ind w:left="720" w:right="3" w:hanging="720"/>
        <w:rPr>
          <w:color w:val="303D2A"/>
        </w:rPr>
      </w:pPr>
      <w:r>
        <w:rPr>
          <w:color w:val="303D2A"/>
        </w:rPr>
        <w:t>Date:_____________________________________________</w:t>
      </w:r>
    </w:p>
    <w:p w:rsidR="00357A58" w:rsidRDefault="00357A58" w:rsidP="00FC1B19">
      <w:pPr>
        <w:pStyle w:val="Style"/>
        <w:tabs>
          <w:tab w:val="left" w:pos="0"/>
          <w:tab w:val="left" w:pos="630"/>
        </w:tabs>
        <w:spacing w:line="230" w:lineRule="exact"/>
        <w:ind w:left="720" w:right="3" w:hanging="720"/>
        <w:rPr>
          <w:color w:val="303D2A"/>
        </w:rPr>
      </w:pPr>
    </w:p>
    <w:p w:rsidR="00740ACF" w:rsidRDefault="00357A58" w:rsidP="00FC1B19">
      <w:pPr>
        <w:pStyle w:val="Style"/>
        <w:tabs>
          <w:tab w:val="left" w:pos="0"/>
          <w:tab w:val="left" w:pos="630"/>
        </w:tabs>
        <w:spacing w:line="230" w:lineRule="exact"/>
        <w:ind w:left="720" w:right="3" w:hanging="720"/>
        <w:rPr>
          <w:color w:val="303D2A"/>
        </w:rPr>
      </w:pPr>
      <w:r>
        <w:rPr>
          <w:color w:val="303D2A"/>
        </w:rPr>
        <w:t>Name:____________________________________________</w:t>
      </w:r>
      <w:r w:rsidR="00740ACF" w:rsidRPr="00EF55E1">
        <w:rPr>
          <w:color w:val="303D2A"/>
        </w:rPr>
        <w:t xml:space="preserve"> </w:t>
      </w:r>
    </w:p>
    <w:p w:rsidR="00740ACF" w:rsidRDefault="00251B7C">
      <w:pPr>
        <w:spacing w:after="0" w:line="240" w:lineRule="auto"/>
        <w:rPr>
          <w:rFonts w:eastAsia="Times New Roman" w:cs="Calibri"/>
          <w:color w:val="303D2A"/>
          <w:w w:val="108"/>
        </w:rPr>
      </w:pPr>
      <w:r>
        <w:rPr>
          <w:color w:val="303D2A"/>
        </w:rPr>
        <w:t>Authorized Representative of Applicant</w:t>
      </w:r>
      <w:r w:rsidR="00740ACF">
        <w:rPr>
          <w:color w:val="303D2A"/>
        </w:rPr>
        <w:br w:type="page"/>
      </w:r>
    </w:p>
    <w:p w:rsidR="00740ACF" w:rsidRDefault="00740ACF" w:rsidP="00740ACF">
      <w:pPr>
        <w:pStyle w:val="Style"/>
        <w:tabs>
          <w:tab w:val="left" w:pos="630"/>
        </w:tabs>
        <w:spacing w:line="230" w:lineRule="exact"/>
        <w:ind w:left="720" w:right="3"/>
        <w:rPr>
          <w:color w:val="303D2A"/>
        </w:rPr>
      </w:pPr>
    </w:p>
    <w:p w:rsidR="00740ACF" w:rsidRPr="004651AC" w:rsidRDefault="00740ACF" w:rsidP="004651AC">
      <w:pPr>
        <w:jc w:val="center"/>
        <w:rPr>
          <w:b/>
        </w:rPr>
      </w:pPr>
      <w:r w:rsidRPr="004651AC">
        <w:rPr>
          <w:b/>
        </w:rPr>
        <w:t>AFFIRMATION OF APPLICANT’S ATTORNEY</w:t>
      </w:r>
      <w:r w:rsidR="008624AB">
        <w:rPr>
          <w:b/>
        </w:rPr>
        <w:t xml:space="preserve"> (continued)</w:t>
      </w:r>
    </w:p>
    <w:p w:rsidR="00740ACF" w:rsidRDefault="00740ACF" w:rsidP="00740ACF">
      <w:pPr>
        <w:pStyle w:val="Style"/>
        <w:tabs>
          <w:tab w:val="left" w:pos="630"/>
        </w:tabs>
        <w:spacing w:line="230" w:lineRule="exact"/>
        <w:ind w:left="720" w:right="3"/>
        <w:rPr>
          <w:color w:val="303D2A"/>
        </w:rPr>
      </w:pPr>
    </w:p>
    <w:p w:rsidR="00740ACF" w:rsidRDefault="00740ACF" w:rsidP="00740ACF">
      <w:pPr>
        <w:pStyle w:val="Style"/>
        <w:tabs>
          <w:tab w:val="left" w:pos="630"/>
        </w:tabs>
        <w:spacing w:line="230" w:lineRule="exact"/>
        <w:ind w:left="720" w:right="3"/>
        <w:rPr>
          <w:color w:val="303D2A"/>
        </w:rPr>
      </w:pPr>
    </w:p>
    <w:p w:rsidR="00740ACF" w:rsidRPr="00740ACF" w:rsidRDefault="00740ACF" w:rsidP="00740ACF">
      <w:pPr>
        <w:pStyle w:val="Style"/>
        <w:tabs>
          <w:tab w:val="left" w:pos="630"/>
          <w:tab w:val="left" w:leader="underscore" w:pos="2112"/>
        </w:tabs>
        <w:spacing w:line="168" w:lineRule="exact"/>
        <w:ind w:left="720"/>
        <w:outlineLvl w:val="0"/>
        <w:rPr>
          <w:b/>
          <w:color w:val="303D2A"/>
        </w:rPr>
      </w:pPr>
    </w:p>
    <w:p w:rsidR="00740ACF" w:rsidRPr="00EF55E1" w:rsidRDefault="00740ACF" w:rsidP="006A161F">
      <w:pPr>
        <w:pStyle w:val="Style"/>
        <w:tabs>
          <w:tab w:val="left" w:pos="630"/>
          <w:tab w:val="left" w:leader="underscore" w:pos="9308"/>
        </w:tabs>
        <w:spacing w:line="187" w:lineRule="exact"/>
        <w:ind w:left="0" w:right="58"/>
        <w:rPr>
          <w:color w:val="697767"/>
        </w:rPr>
      </w:pPr>
      <w:r w:rsidRPr="00EF55E1">
        <w:rPr>
          <w:color w:val="303D2A"/>
        </w:rPr>
        <w:t>For (Name of App</w:t>
      </w:r>
      <w:r w:rsidRPr="00EF55E1">
        <w:rPr>
          <w:color w:val="376A26"/>
        </w:rPr>
        <w:t>l</w:t>
      </w:r>
      <w:r w:rsidRPr="00EF55E1">
        <w:rPr>
          <w:color w:val="303D2A"/>
        </w:rPr>
        <w:t>icant)</w:t>
      </w:r>
      <w:r w:rsidRPr="00EF55E1">
        <w:rPr>
          <w:color w:val="697767"/>
        </w:rPr>
        <w:t xml:space="preserve">: </w:t>
      </w:r>
      <w:r w:rsidR="009E7DB9">
        <w:rPr>
          <w:color w:val="697767"/>
          <w:u w:val="single"/>
        </w:rPr>
        <w:t>___________________________________________</w:t>
      </w:r>
      <w:r w:rsidRPr="00EF55E1">
        <w:rPr>
          <w:color w:val="697767"/>
        </w:rPr>
        <w:tab/>
        <w:t xml:space="preserve">_ </w:t>
      </w:r>
    </w:p>
    <w:p w:rsidR="00740ACF" w:rsidRPr="00EF55E1" w:rsidRDefault="00740ACF" w:rsidP="006A161F">
      <w:pPr>
        <w:pStyle w:val="Style"/>
        <w:tabs>
          <w:tab w:val="left" w:pos="630"/>
        </w:tabs>
        <w:spacing w:before="158" w:line="230" w:lineRule="exact"/>
        <w:ind w:left="0" w:right="105"/>
        <w:rPr>
          <w:color w:val="000000"/>
        </w:rPr>
      </w:pPr>
      <w:r w:rsidRPr="00EF55E1">
        <w:rPr>
          <w:color w:val="303D2A"/>
        </w:rPr>
        <w:t>As the undersigned Attorney for the above named Applicant</w:t>
      </w:r>
      <w:r w:rsidRPr="00EF55E1">
        <w:rPr>
          <w:color w:val="52614E"/>
        </w:rPr>
        <w:t xml:space="preserve">, </w:t>
      </w:r>
      <w:r w:rsidRPr="00EF55E1">
        <w:rPr>
          <w:color w:val="303D2A"/>
        </w:rPr>
        <w:t>I hereby affirm to the Applicant that it has authority under State, local, or tribal government law</w:t>
      </w:r>
      <w:r w:rsidRPr="00EF55E1">
        <w:rPr>
          <w:color w:val="52614E"/>
        </w:rPr>
        <w:t xml:space="preserve">, </w:t>
      </w:r>
      <w:r w:rsidRPr="00EF55E1">
        <w:rPr>
          <w:color w:val="303D2A"/>
        </w:rPr>
        <w:t>as applicable</w:t>
      </w:r>
      <w:r w:rsidRPr="00EF55E1">
        <w:rPr>
          <w:color w:val="52614E"/>
        </w:rPr>
        <w:t xml:space="preserve">, </w:t>
      </w:r>
      <w:r w:rsidRPr="00EF55E1">
        <w:rPr>
          <w:color w:val="303D2A"/>
        </w:rPr>
        <w:t xml:space="preserve">to make and </w:t>
      </w:r>
      <w:r>
        <w:rPr>
          <w:color w:val="303D2A"/>
        </w:rPr>
        <w:t>c</w:t>
      </w:r>
      <w:r w:rsidRPr="00EF55E1">
        <w:rPr>
          <w:color w:val="303D2A"/>
        </w:rPr>
        <w:t xml:space="preserve">omply with the </w:t>
      </w:r>
      <w:r w:rsidR="00251B7C">
        <w:rPr>
          <w:color w:val="303D2A"/>
        </w:rPr>
        <w:t>C</w:t>
      </w:r>
      <w:r w:rsidRPr="00EF55E1">
        <w:rPr>
          <w:color w:val="303D2A"/>
        </w:rPr>
        <w:t xml:space="preserve">ertifications and </w:t>
      </w:r>
      <w:r w:rsidR="00251B7C">
        <w:rPr>
          <w:color w:val="303D2A"/>
        </w:rPr>
        <w:t>A</w:t>
      </w:r>
      <w:r w:rsidRPr="00EF55E1">
        <w:rPr>
          <w:color w:val="303D2A"/>
        </w:rPr>
        <w:t>ssurances as indicated on the foregoing pages. I further affirm that</w:t>
      </w:r>
      <w:r w:rsidRPr="00EF55E1">
        <w:rPr>
          <w:color w:val="000000"/>
        </w:rPr>
        <w:t xml:space="preserve">, </w:t>
      </w:r>
      <w:r w:rsidRPr="00EF55E1">
        <w:rPr>
          <w:color w:val="303D2A"/>
        </w:rPr>
        <w:t>in my opinion</w:t>
      </w:r>
      <w:r w:rsidRPr="00EF55E1">
        <w:rPr>
          <w:color w:val="52614E"/>
        </w:rPr>
        <w:t xml:space="preserve">, </w:t>
      </w:r>
      <w:r w:rsidRPr="00EF55E1">
        <w:rPr>
          <w:color w:val="303D2A"/>
        </w:rPr>
        <w:t xml:space="preserve">the </w:t>
      </w:r>
      <w:r w:rsidR="00251B7C">
        <w:rPr>
          <w:color w:val="303D2A"/>
        </w:rPr>
        <w:t>C</w:t>
      </w:r>
      <w:r w:rsidRPr="00EF55E1">
        <w:rPr>
          <w:color w:val="303D2A"/>
        </w:rPr>
        <w:t xml:space="preserve">ertifications and </w:t>
      </w:r>
      <w:r w:rsidR="00251B7C">
        <w:rPr>
          <w:color w:val="303D2A"/>
        </w:rPr>
        <w:t>A</w:t>
      </w:r>
      <w:r w:rsidR="00251B7C" w:rsidRPr="00EF55E1">
        <w:rPr>
          <w:color w:val="303D2A"/>
        </w:rPr>
        <w:t xml:space="preserve">ssurances </w:t>
      </w:r>
      <w:r w:rsidRPr="00EF55E1">
        <w:rPr>
          <w:color w:val="303D2A"/>
        </w:rPr>
        <w:t>have been legally made and constitute legal and binding obligations on the Applicant</w:t>
      </w:r>
      <w:r w:rsidRPr="00EF55E1">
        <w:rPr>
          <w:color w:val="000000"/>
        </w:rPr>
        <w:t xml:space="preserve">. </w:t>
      </w:r>
    </w:p>
    <w:p w:rsidR="00740ACF" w:rsidRDefault="00740ACF" w:rsidP="00251B7C">
      <w:pPr>
        <w:pStyle w:val="Style"/>
        <w:tabs>
          <w:tab w:val="left" w:pos="630"/>
        </w:tabs>
        <w:spacing w:before="206" w:line="230" w:lineRule="exact"/>
        <w:ind w:left="0" w:right="110"/>
        <w:rPr>
          <w:color w:val="303D2A"/>
        </w:rPr>
      </w:pPr>
      <w:r w:rsidRPr="00EF55E1">
        <w:rPr>
          <w:color w:val="303D2A"/>
        </w:rPr>
        <w:t xml:space="preserve">I further affirm to </w:t>
      </w:r>
      <w:r w:rsidRPr="00EF55E1">
        <w:rPr>
          <w:color w:val="376A26"/>
        </w:rPr>
        <w:t>t</w:t>
      </w:r>
      <w:r w:rsidRPr="00EF55E1">
        <w:rPr>
          <w:color w:val="303D2A"/>
        </w:rPr>
        <w:t xml:space="preserve">he Applicant that, to the best of my knowledge, there is no legislation or litigation pending or imminent that might adversely affect the validity of these </w:t>
      </w:r>
      <w:r w:rsidR="00251B7C">
        <w:rPr>
          <w:color w:val="303D2A"/>
        </w:rPr>
        <w:t>C</w:t>
      </w:r>
      <w:r w:rsidRPr="00EF55E1">
        <w:rPr>
          <w:color w:val="303D2A"/>
        </w:rPr>
        <w:t xml:space="preserve">ertifications and </w:t>
      </w:r>
      <w:r w:rsidR="00251B7C">
        <w:rPr>
          <w:color w:val="303D2A"/>
        </w:rPr>
        <w:t>A</w:t>
      </w:r>
      <w:r w:rsidR="00251B7C" w:rsidRPr="00EF55E1">
        <w:rPr>
          <w:color w:val="303D2A"/>
        </w:rPr>
        <w:t>ssurances</w:t>
      </w:r>
      <w:r w:rsidRPr="00EF55E1">
        <w:rPr>
          <w:color w:val="303D2A"/>
        </w:rPr>
        <w:t xml:space="preserve">, or of the performance of </w:t>
      </w:r>
      <w:r w:rsidR="00251B7C">
        <w:rPr>
          <w:color w:val="303D2A"/>
        </w:rPr>
        <w:t>its FTA Project or Projects</w:t>
      </w:r>
    </w:p>
    <w:p w:rsidR="00251B7C" w:rsidRDefault="00251B7C" w:rsidP="00251B7C">
      <w:pPr>
        <w:pStyle w:val="Style"/>
        <w:tabs>
          <w:tab w:val="left" w:pos="630"/>
        </w:tabs>
        <w:spacing w:before="206" w:line="230" w:lineRule="exact"/>
        <w:ind w:left="0" w:right="110"/>
        <w:rPr>
          <w:color w:val="303D2A"/>
        </w:rPr>
      </w:pPr>
    </w:p>
    <w:p w:rsidR="00251B7C" w:rsidRPr="00EF55E1" w:rsidRDefault="00251B7C" w:rsidP="00251B7C">
      <w:pPr>
        <w:pStyle w:val="Style"/>
        <w:tabs>
          <w:tab w:val="left" w:pos="630"/>
        </w:tabs>
        <w:spacing w:before="206" w:line="230" w:lineRule="exact"/>
        <w:ind w:left="0" w:right="110"/>
      </w:pPr>
    </w:p>
    <w:p w:rsidR="006A161F" w:rsidRDefault="006A161F" w:rsidP="00740ACF">
      <w:pPr>
        <w:pStyle w:val="Style"/>
        <w:tabs>
          <w:tab w:val="left" w:pos="630"/>
          <w:tab w:val="left" w:leader="underscore" w:pos="6735"/>
        </w:tabs>
        <w:spacing w:before="4" w:line="163" w:lineRule="exact"/>
        <w:ind w:left="720"/>
        <w:rPr>
          <w:color w:val="303D2A"/>
        </w:rPr>
      </w:pPr>
    </w:p>
    <w:p w:rsidR="00740ACF" w:rsidRDefault="00740ACF" w:rsidP="00740ACF">
      <w:pPr>
        <w:pStyle w:val="Style"/>
        <w:tabs>
          <w:tab w:val="left" w:pos="630"/>
          <w:tab w:val="left" w:leader="underscore" w:pos="6735"/>
        </w:tabs>
        <w:spacing w:before="4" w:line="163" w:lineRule="exact"/>
        <w:ind w:left="720"/>
        <w:rPr>
          <w:color w:val="303D2A"/>
        </w:rPr>
      </w:pPr>
      <w:r w:rsidRPr="00EF55E1">
        <w:rPr>
          <w:color w:val="303D2A"/>
        </w:rPr>
        <w:t>Signature</w:t>
      </w:r>
      <w:r>
        <w:rPr>
          <w:color w:val="303D2A"/>
          <w:u w:val="single"/>
        </w:rPr>
        <w:tab/>
      </w:r>
      <w:r>
        <w:rPr>
          <w:color w:val="303D2A"/>
        </w:rPr>
        <w:t xml:space="preserve">                                                            </w:t>
      </w:r>
    </w:p>
    <w:p w:rsidR="00740ACF" w:rsidRDefault="00740ACF" w:rsidP="00740ACF">
      <w:pPr>
        <w:pStyle w:val="Style"/>
        <w:tabs>
          <w:tab w:val="left" w:pos="630"/>
          <w:tab w:val="left" w:leader="underscore" w:pos="6735"/>
        </w:tabs>
        <w:spacing w:before="4" w:line="163" w:lineRule="exact"/>
        <w:ind w:left="720"/>
        <w:rPr>
          <w:color w:val="303D2A"/>
        </w:rPr>
      </w:pPr>
    </w:p>
    <w:p w:rsidR="00740ACF" w:rsidRDefault="00740ACF" w:rsidP="00740ACF">
      <w:pPr>
        <w:pStyle w:val="Style"/>
        <w:tabs>
          <w:tab w:val="left" w:pos="630"/>
          <w:tab w:val="left" w:leader="underscore" w:pos="6735"/>
        </w:tabs>
        <w:spacing w:before="4" w:line="163" w:lineRule="exact"/>
        <w:ind w:left="720"/>
        <w:rPr>
          <w:color w:val="303D2A"/>
        </w:rPr>
      </w:pPr>
    </w:p>
    <w:p w:rsidR="00740ACF" w:rsidRPr="00EF55E1" w:rsidRDefault="00740ACF" w:rsidP="00740ACF">
      <w:pPr>
        <w:pStyle w:val="Style"/>
        <w:tabs>
          <w:tab w:val="left" w:pos="630"/>
          <w:tab w:val="left" w:leader="underscore" w:pos="6735"/>
        </w:tabs>
        <w:spacing w:before="4" w:line="163" w:lineRule="exact"/>
        <w:ind w:left="720"/>
        <w:rPr>
          <w:color w:val="697767"/>
        </w:rPr>
      </w:pPr>
      <w:r>
        <w:rPr>
          <w:color w:val="303D2A"/>
        </w:rPr>
        <w:t>Date:</w:t>
      </w:r>
      <w:r>
        <w:rPr>
          <w:color w:val="303D2A"/>
          <w:u w:val="single"/>
        </w:rPr>
        <w:tab/>
      </w:r>
      <w:r w:rsidRPr="00EF55E1">
        <w:rPr>
          <w:color w:val="697767"/>
        </w:rPr>
        <w:t xml:space="preserve">_ </w:t>
      </w:r>
    </w:p>
    <w:p w:rsidR="00740ACF" w:rsidRDefault="00740ACF" w:rsidP="00740ACF">
      <w:pPr>
        <w:pStyle w:val="Style"/>
        <w:tabs>
          <w:tab w:val="left" w:pos="630"/>
          <w:tab w:val="left" w:leader="underscore" w:pos="6754"/>
        </w:tabs>
        <w:spacing w:before="168" w:line="163" w:lineRule="exact"/>
        <w:ind w:left="720"/>
        <w:rPr>
          <w:color w:val="303D2A"/>
        </w:rPr>
      </w:pPr>
    </w:p>
    <w:p w:rsidR="00740ACF" w:rsidRPr="00EF55E1" w:rsidRDefault="00740ACF" w:rsidP="00740ACF">
      <w:pPr>
        <w:pStyle w:val="Style"/>
        <w:tabs>
          <w:tab w:val="left" w:pos="630"/>
          <w:tab w:val="left" w:leader="underscore" w:pos="6754"/>
        </w:tabs>
        <w:spacing w:before="168" w:line="163" w:lineRule="exact"/>
        <w:ind w:left="720"/>
        <w:rPr>
          <w:color w:val="8C9D8C"/>
        </w:rPr>
      </w:pPr>
      <w:r w:rsidRPr="00EF55E1">
        <w:rPr>
          <w:color w:val="303D2A"/>
        </w:rPr>
        <w:t xml:space="preserve">Name </w:t>
      </w:r>
      <w:r>
        <w:rPr>
          <w:color w:val="303D2A"/>
          <w:u w:val="single"/>
        </w:rPr>
        <w:tab/>
      </w:r>
      <w:r w:rsidRPr="00EF55E1">
        <w:rPr>
          <w:color w:val="8C9D8C"/>
        </w:rPr>
        <w:t xml:space="preserve"> </w:t>
      </w:r>
    </w:p>
    <w:p w:rsidR="00740ACF" w:rsidRDefault="00740ACF" w:rsidP="00740ACF">
      <w:pPr>
        <w:pStyle w:val="Style"/>
        <w:tabs>
          <w:tab w:val="left" w:pos="630"/>
        </w:tabs>
        <w:spacing w:line="230" w:lineRule="exact"/>
        <w:ind w:left="720" w:right="4"/>
        <w:rPr>
          <w:color w:val="303D2A"/>
        </w:rPr>
      </w:pPr>
    </w:p>
    <w:p w:rsidR="00740ACF" w:rsidRPr="00EF55E1" w:rsidRDefault="00740ACF" w:rsidP="00740ACF">
      <w:pPr>
        <w:pStyle w:val="Style"/>
        <w:tabs>
          <w:tab w:val="left" w:pos="630"/>
        </w:tabs>
        <w:ind w:left="720"/>
      </w:pPr>
      <w:r>
        <w:tab/>
        <w:t>Attorney for Applicant</w:t>
      </w:r>
    </w:p>
    <w:p w:rsidR="00740ACF" w:rsidRDefault="00740ACF" w:rsidP="00740ACF">
      <w:pPr>
        <w:ind w:left="720"/>
        <w:rPr>
          <w:color w:val="697767"/>
        </w:rPr>
      </w:pPr>
    </w:p>
    <w:p w:rsidR="00740ACF" w:rsidRDefault="00740ACF" w:rsidP="00740ACF">
      <w:pPr>
        <w:ind w:left="720"/>
        <w:rPr>
          <w:color w:val="697767"/>
        </w:rPr>
      </w:pPr>
    </w:p>
    <w:p w:rsidR="00740ACF" w:rsidRPr="00740ACF" w:rsidRDefault="00740ACF" w:rsidP="006A161F">
      <w:pPr>
        <w:rPr>
          <w:b/>
          <w:i/>
          <w:color w:val="8C9D8C"/>
        </w:rPr>
      </w:pPr>
      <w:r w:rsidRPr="004E063C">
        <w:rPr>
          <w:b/>
          <w:i/>
        </w:rPr>
        <w:t>E</w:t>
      </w:r>
      <w:r w:rsidRPr="00740ACF">
        <w:rPr>
          <w:b/>
          <w:i/>
        </w:rPr>
        <w:t>ach Appl</w:t>
      </w:r>
      <w:r w:rsidRPr="00740ACF">
        <w:rPr>
          <w:b/>
          <w:i/>
          <w:color w:val="376A26"/>
        </w:rPr>
        <w:t>i</w:t>
      </w:r>
      <w:r w:rsidRPr="00740ACF">
        <w:rPr>
          <w:b/>
          <w:i/>
        </w:rPr>
        <w:t>can</w:t>
      </w:r>
      <w:r w:rsidRPr="00D63423">
        <w:rPr>
          <w:b/>
          <w:i/>
        </w:rPr>
        <w:t>t</w:t>
      </w:r>
      <w:r w:rsidRPr="00740ACF">
        <w:rPr>
          <w:b/>
          <w:i/>
          <w:color w:val="52614E"/>
        </w:rPr>
        <w:t xml:space="preserve"> </w:t>
      </w:r>
      <w:r w:rsidRPr="004E063C">
        <w:rPr>
          <w:b/>
          <w:i/>
        </w:rPr>
        <w:t>for</w:t>
      </w:r>
      <w:r w:rsidRPr="00740ACF">
        <w:rPr>
          <w:b/>
          <w:i/>
          <w:color w:val="52614E"/>
        </w:rPr>
        <w:t xml:space="preserve"> </w:t>
      </w:r>
      <w:r w:rsidRPr="00D63423">
        <w:rPr>
          <w:b/>
          <w:i/>
        </w:rPr>
        <w:t>F</w:t>
      </w:r>
      <w:r w:rsidRPr="00740ACF">
        <w:rPr>
          <w:b/>
          <w:i/>
        </w:rPr>
        <w:t>TA fund</w:t>
      </w:r>
      <w:r w:rsidRPr="00740ACF">
        <w:rPr>
          <w:b/>
          <w:i/>
          <w:color w:val="52614E"/>
        </w:rPr>
        <w:t>i</w:t>
      </w:r>
      <w:r w:rsidRPr="00740ACF">
        <w:rPr>
          <w:b/>
          <w:i/>
        </w:rPr>
        <w:t xml:space="preserve">ng and each FTA </w:t>
      </w:r>
      <w:r w:rsidR="007729F4">
        <w:rPr>
          <w:rFonts w:cs="Calibri"/>
          <w:b/>
        </w:rPr>
        <w:t>s</w:t>
      </w:r>
      <w:r w:rsidR="007729F4" w:rsidRPr="000B4390">
        <w:rPr>
          <w:rFonts w:cs="Calibri"/>
          <w:b/>
        </w:rPr>
        <w:t>ubrecipient</w:t>
      </w:r>
      <w:r w:rsidR="007729F4" w:rsidRPr="00740ACF">
        <w:rPr>
          <w:b/>
          <w:i/>
        </w:rPr>
        <w:t xml:space="preserve"> </w:t>
      </w:r>
      <w:r w:rsidRPr="00740ACF">
        <w:rPr>
          <w:b/>
          <w:i/>
        </w:rPr>
        <w:t xml:space="preserve">with an active </w:t>
      </w:r>
      <w:r w:rsidR="00251B7C">
        <w:rPr>
          <w:b/>
          <w:i/>
        </w:rPr>
        <w:t>C</w:t>
      </w:r>
      <w:r w:rsidRPr="00740ACF">
        <w:rPr>
          <w:b/>
          <w:i/>
        </w:rPr>
        <w:t xml:space="preserve">apital or </w:t>
      </w:r>
      <w:r w:rsidR="00251B7C">
        <w:rPr>
          <w:b/>
          <w:i/>
        </w:rPr>
        <w:t>F</w:t>
      </w:r>
      <w:r w:rsidR="00251B7C" w:rsidRPr="00740ACF">
        <w:rPr>
          <w:b/>
          <w:i/>
        </w:rPr>
        <w:t xml:space="preserve">ormula </w:t>
      </w:r>
      <w:r w:rsidRPr="004E063C">
        <w:rPr>
          <w:b/>
          <w:i/>
        </w:rPr>
        <w:t>project must provide an Affirmation of Applicant's Attorney pertaining to the Applicant's legal capacity. The Applicant may enter its signature in lieu of the Attorney's signature, provided the Applicant has on file this Affirmation, signed by the attorney and dated this Federal fiscal</w:t>
      </w:r>
      <w:r w:rsidRPr="00740ACF">
        <w:rPr>
          <w:b/>
          <w:i/>
        </w:rPr>
        <w:t xml:space="preserve"> year</w:t>
      </w:r>
      <w:r w:rsidRPr="00740ACF">
        <w:rPr>
          <w:b/>
          <w:i/>
          <w:color w:val="8C9D8C"/>
        </w:rPr>
        <w:t xml:space="preserve">. </w:t>
      </w:r>
    </w:p>
    <w:p w:rsidR="00740ACF" w:rsidRDefault="00740ACF">
      <w:pPr>
        <w:spacing w:after="0" w:line="240" w:lineRule="auto"/>
        <w:rPr>
          <w:rFonts w:ascii="Cambria" w:eastAsia="Times New Roman" w:hAnsi="Cambria"/>
          <w:b/>
          <w:bCs/>
          <w:color w:val="365F91"/>
          <w:sz w:val="28"/>
          <w:szCs w:val="28"/>
        </w:rPr>
      </w:pPr>
      <w:r>
        <w:br w:type="page"/>
      </w:r>
    </w:p>
    <w:p w:rsidR="00CD5582" w:rsidRDefault="00CD5582" w:rsidP="009734D2">
      <w:pPr>
        <w:pStyle w:val="Heading1"/>
        <w:jc w:val="center"/>
      </w:pPr>
    </w:p>
    <w:p w:rsidR="00740ACF" w:rsidRDefault="00740ACF" w:rsidP="00740ACF"/>
    <w:p w:rsidR="00740ACF" w:rsidRPr="00740ACF" w:rsidRDefault="00740ACF" w:rsidP="00740ACF"/>
    <w:p w:rsidR="00CD5582" w:rsidRDefault="00CD5582" w:rsidP="009734D2">
      <w:pPr>
        <w:pStyle w:val="Heading1"/>
        <w:jc w:val="center"/>
      </w:pPr>
    </w:p>
    <w:p w:rsidR="00740ACF" w:rsidRDefault="00740ACF" w:rsidP="009734D2">
      <w:pPr>
        <w:pStyle w:val="Heading1"/>
        <w:jc w:val="center"/>
      </w:pPr>
    </w:p>
    <w:p w:rsidR="00740ACF" w:rsidRDefault="00740ACF" w:rsidP="009734D2">
      <w:pPr>
        <w:pStyle w:val="Heading1"/>
        <w:jc w:val="center"/>
      </w:pPr>
    </w:p>
    <w:p w:rsidR="00F85DB3" w:rsidRDefault="00F85DB3" w:rsidP="00F85DB3">
      <w:pPr>
        <w:pStyle w:val="Heading1"/>
        <w:jc w:val="center"/>
      </w:pPr>
      <w:bookmarkStart w:id="135" w:name="_Toc346013419"/>
      <w:r>
        <w:t>APPENDIX B – SAMPLE STATE AGREEMENT</w:t>
      </w:r>
      <w:bookmarkEnd w:id="135"/>
    </w:p>
    <w:p w:rsidR="00F85DB3" w:rsidRDefault="00F85DB3" w:rsidP="00F85DB3">
      <w:pPr>
        <w:pStyle w:val="Heading1"/>
        <w:jc w:val="center"/>
      </w:pPr>
      <w:r>
        <w:br w:type="page"/>
      </w:r>
    </w:p>
    <w:p w:rsidR="00F85DB3" w:rsidRDefault="00F85DB3" w:rsidP="00F85DB3">
      <w:pPr>
        <w:pStyle w:val="Heading1"/>
      </w:pPr>
    </w:p>
    <w:p w:rsidR="00F85DB3" w:rsidRPr="00FD1FCD" w:rsidRDefault="00F85DB3" w:rsidP="00F85DB3">
      <w:pPr>
        <w:rPr>
          <w:b/>
        </w:rPr>
      </w:pPr>
      <w:r w:rsidRPr="00FD1FCD">
        <w:rPr>
          <w:b/>
        </w:rPr>
        <w:t xml:space="preserve">The following sample state agreement is for </w:t>
      </w:r>
      <w:r>
        <w:rPr>
          <w:b/>
        </w:rPr>
        <w:t>federal transportation grants</w:t>
      </w:r>
      <w:r w:rsidR="004E063C">
        <w:rPr>
          <w:b/>
        </w:rPr>
        <w:t xml:space="preserve"> awarded by ALDOT</w:t>
      </w:r>
    </w:p>
    <w:p w:rsidR="00F85DB3" w:rsidRPr="009C6493" w:rsidRDefault="00F85DB3" w:rsidP="00DA2248">
      <w:pPr>
        <w:tabs>
          <w:tab w:val="left" w:pos="600"/>
          <w:tab w:val="left" w:pos="1200"/>
          <w:tab w:val="left" w:pos="1800"/>
          <w:tab w:val="left" w:pos="2400"/>
          <w:tab w:val="left" w:pos="3000"/>
          <w:tab w:val="left" w:pos="3600"/>
          <w:tab w:val="left" w:pos="4200"/>
          <w:tab w:val="left" w:pos="4800"/>
        </w:tabs>
        <w:jc w:val="center"/>
        <w:rPr>
          <w:rFonts w:ascii="Century Gothic" w:hAnsi="Century Gothic"/>
          <w:b/>
        </w:rPr>
      </w:pPr>
    </w:p>
    <w:p w:rsidR="00F85DB3" w:rsidRPr="005E296C" w:rsidRDefault="00F85DB3" w:rsidP="00DA2248">
      <w:pPr>
        <w:tabs>
          <w:tab w:val="center" w:pos="4680"/>
          <w:tab w:val="left" w:pos="4800"/>
        </w:tabs>
        <w:jc w:val="center"/>
        <w:rPr>
          <w:rFonts w:asciiTheme="minorHAnsi" w:hAnsiTheme="minorHAnsi" w:cstheme="minorHAnsi"/>
          <w:b/>
          <w:szCs w:val="24"/>
        </w:rPr>
      </w:pPr>
      <w:r w:rsidRPr="005E296C">
        <w:rPr>
          <w:rFonts w:asciiTheme="minorHAnsi" w:hAnsiTheme="minorHAnsi" w:cstheme="minorHAnsi"/>
          <w:b/>
          <w:szCs w:val="24"/>
        </w:rPr>
        <w:t>AGREEMENT</w:t>
      </w:r>
    </w:p>
    <w:p w:rsidR="00F85DB3" w:rsidRPr="005E296C" w:rsidRDefault="00F85DB3" w:rsidP="00DA2248">
      <w:pPr>
        <w:tabs>
          <w:tab w:val="center" w:pos="4680"/>
          <w:tab w:val="left" w:pos="4800"/>
        </w:tabs>
        <w:jc w:val="center"/>
        <w:rPr>
          <w:rFonts w:asciiTheme="minorHAnsi" w:hAnsiTheme="minorHAnsi" w:cstheme="minorHAnsi"/>
          <w:b/>
          <w:szCs w:val="24"/>
        </w:rPr>
      </w:pPr>
    </w:p>
    <w:p w:rsidR="00F85DB3" w:rsidRPr="005E296C" w:rsidRDefault="00F85DB3" w:rsidP="00DA2248">
      <w:pPr>
        <w:tabs>
          <w:tab w:val="left" w:pos="600"/>
          <w:tab w:val="left" w:pos="1200"/>
          <w:tab w:val="left" w:pos="1800"/>
          <w:tab w:val="left" w:pos="2400"/>
          <w:tab w:val="left" w:pos="3000"/>
          <w:tab w:val="left" w:pos="3600"/>
          <w:tab w:val="left" w:pos="4200"/>
          <w:tab w:val="left" w:pos="4800"/>
        </w:tabs>
        <w:jc w:val="center"/>
        <w:rPr>
          <w:rFonts w:asciiTheme="minorHAnsi" w:hAnsiTheme="minorHAnsi" w:cstheme="minorHAnsi"/>
          <w:b/>
          <w:szCs w:val="24"/>
        </w:rPr>
      </w:pPr>
    </w:p>
    <w:p w:rsidR="00F85DB3" w:rsidRPr="005E296C" w:rsidRDefault="00F85DB3" w:rsidP="00DA2248">
      <w:pPr>
        <w:tabs>
          <w:tab w:val="center" w:pos="4680"/>
          <w:tab w:val="left" w:pos="4800"/>
        </w:tabs>
        <w:jc w:val="center"/>
        <w:rPr>
          <w:rFonts w:asciiTheme="minorHAnsi" w:hAnsiTheme="minorHAnsi" w:cstheme="minorHAnsi"/>
          <w:b/>
          <w:szCs w:val="24"/>
        </w:rPr>
      </w:pPr>
      <w:r w:rsidRPr="005E296C">
        <w:rPr>
          <w:rFonts w:asciiTheme="minorHAnsi" w:hAnsiTheme="minorHAnsi" w:cstheme="minorHAnsi"/>
          <w:b/>
          <w:szCs w:val="24"/>
        </w:rPr>
        <w:t>BETWEEN</w:t>
      </w:r>
    </w:p>
    <w:p w:rsidR="00F85DB3" w:rsidRPr="005E296C" w:rsidRDefault="00F85DB3" w:rsidP="00F85DB3">
      <w:pPr>
        <w:tabs>
          <w:tab w:val="center" w:pos="4680"/>
          <w:tab w:val="left" w:pos="4800"/>
        </w:tabs>
        <w:rPr>
          <w:rFonts w:asciiTheme="minorHAnsi" w:hAnsiTheme="minorHAnsi" w:cstheme="minorHAnsi"/>
          <w:b/>
          <w:szCs w:val="24"/>
        </w:rPr>
      </w:pPr>
    </w:p>
    <w:p w:rsidR="00F85DB3" w:rsidRPr="005E296C" w:rsidRDefault="00F85DB3" w:rsidP="00F85DB3">
      <w:pPr>
        <w:tabs>
          <w:tab w:val="center" w:pos="4680"/>
          <w:tab w:val="left" w:pos="4800"/>
        </w:tabs>
        <w:rPr>
          <w:rFonts w:asciiTheme="minorHAnsi" w:hAnsiTheme="minorHAnsi" w:cstheme="minorHAnsi"/>
          <w:b/>
          <w:szCs w:val="24"/>
        </w:rPr>
      </w:pPr>
    </w:p>
    <w:p w:rsidR="00F85DB3" w:rsidRPr="005E296C" w:rsidRDefault="009A4338" w:rsidP="00F85DB3">
      <w:pPr>
        <w:tabs>
          <w:tab w:val="center" w:pos="4680"/>
          <w:tab w:val="left" w:pos="4800"/>
        </w:tabs>
        <w:jc w:val="center"/>
        <w:rPr>
          <w:rFonts w:asciiTheme="minorHAnsi" w:hAnsiTheme="minorHAnsi" w:cstheme="minorHAnsi"/>
          <w:b/>
          <w:szCs w:val="24"/>
        </w:rPr>
      </w:pPr>
      <w:r w:rsidRPr="005E296C">
        <w:rPr>
          <w:rFonts w:asciiTheme="minorHAnsi" w:hAnsiTheme="minorHAnsi" w:cstheme="minorHAnsi"/>
          <w:b/>
          <w:szCs w:val="24"/>
          <w:highlight w:val="yellow"/>
        </w:rPr>
        <w:fldChar w:fldCharType="begin"/>
      </w:r>
      <w:r w:rsidR="00F85DB3" w:rsidRPr="005E296C">
        <w:rPr>
          <w:rFonts w:asciiTheme="minorHAnsi" w:hAnsiTheme="minorHAnsi" w:cstheme="minorHAnsi"/>
          <w:b/>
          <w:szCs w:val="24"/>
          <w:highlight w:val="yellow"/>
        </w:rPr>
        <w:instrText xml:space="preserve"> MERGEFIELD SUBRECIPIENTCAPS </w:instrText>
      </w:r>
      <w:r w:rsidRPr="005E296C">
        <w:rPr>
          <w:rFonts w:asciiTheme="minorHAnsi" w:hAnsiTheme="minorHAnsi" w:cstheme="minorHAnsi"/>
          <w:b/>
          <w:szCs w:val="24"/>
          <w:highlight w:val="yellow"/>
        </w:rPr>
        <w:fldChar w:fldCharType="separate"/>
      </w:r>
      <w:r w:rsidR="00F85DB3" w:rsidRPr="005E296C">
        <w:rPr>
          <w:rFonts w:asciiTheme="minorHAnsi" w:hAnsiTheme="minorHAnsi" w:cstheme="minorHAnsi"/>
          <w:b/>
          <w:noProof/>
          <w:szCs w:val="24"/>
          <w:highlight w:val="yellow"/>
        </w:rPr>
        <w:t>«SUBRECIPIENT</w:t>
      </w:r>
      <w:r w:rsidR="00F85DB3">
        <w:rPr>
          <w:rFonts w:asciiTheme="minorHAnsi" w:hAnsiTheme="minorHAnsi" w:cstheme="minorHAnsi"/>
          <w:b/>
          <w:noProof/>
          <w:szCs w:val="24"/>
          <w:highlight w:val="yellow"/>
        </w:rPr>
        <w:t xml:space="preserve"> </w:t>
      </w:r>
      <w:r w:rsidR="00F85DB3" w:rsidRPr="005E296C">
        <w:rPr>
          <w:rFonts w:asciiTheme="minorHAnsi" w:hAnsiTheme="minorHAnsi" w:cstheme="minorHAnsi"/>
          <w:b/>
          <w:noProof/>
          <w:szCs w:val="24"/>
          <w:highlight w:val="yellow"/>
        </w:rPr>
        <w:t>CAPS»</w:t>
      </w:r>
      <w:r w:rsidRPr="005E296C">
        <w:rPr>
          <w:rFonts w:asciiTheme="minorHAnsi" w:hAnsiTheme="minorHAnsi" w:cstheme="minorHAnsi"/>
          <w:b/>
          <w:szCs w:val="24"/>
          <w:highlight w:val="yellow"/>
        </w:rPr>
        <w:fldChar w:fldCharType="end"/>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ind w:right="-180"/>
        <w:rPr>
          <w:rFonts w:asciiTheme="minorHAnsi" w:hAnsiTheme="minorHAnsi" w:cstheme="minorHAnsi"/>
          <w:b/>
          <w:szCs w:val="24"/>
        </w:rPr>
      </w:pPr>
    </w:p>
    <w:p w:rsidR="00F85DB3" w:rsidRPr="005E296C" w:rsidRDefault="00F85DB3" w:rsidP="00DA2248">
      <w:pPr>
        <w:tabs>
          <w:tab w:val="center" w:pos="4680"/>
          <w:tab w:val="left" w:pos="4800"/>
        </w:tabs>
        <w:jc w:val="center"/>
        <w:rPr>
          <w:rFonts w:asciiTheme="minorHAnsi" w:hAnsiTheme="minorHAnsi" w:cstheme="minorHAnsi"/>
          <w:b/>
          <w:szCs w:val="24"/>
        </w:rPr>
      </w:pPr>
      <w:r w:rsidRPr="005E296C">
        <w:rPr>
          <w:rFonts w:asciiTheme="minorHAnsi" w:hAnsiTheme="minorHAnsi" w:cstheme="minorHAnsi"/>
          <w:b/>
          <w:szCs w:val="24"/>
        </w:rPr>
        <w:t>AND</w:t>
      </w:r>
    </w:p>
    <w:p w:rsidR="00F85DB3" w:rsidRPr="005E296C" w:rsidRDefault="00F85DB3" w:rsidP="00DA2248">
      <w:pPr>
        <w:tabs>
          <w:tab w:val="center" w:pos="4680"/>
          <w:tab w:val="left" w:pos="4800"/>
        </w:tabs>
        <w:jc w:val="center"/>
        <w:rPr>
          <w:rFonts w:asciiTheme="minorHAnsi" w:hAnsiTheme="minorHAnsi" w:cstheme="minorHAnsi"/>
          <w:b/>
          <w:szCs w:val="24"/>
        </w:rPr>
      </w:pPr>
    </w:p>
    <w:p w:rsidR="00F85DB3" w:rsidRPr="005E296C" w:rsidRDefault="00F85DB3" w:rsidP="00DA2248">
      <w:pPr>
        <w:tabs>
          <w:tab w:val="left" w:pos="600"/>
          <w:tab w:val="left" w:pos="1200"/>
          <w:tab w:val="left" w:pos="1800"/>
          <w:tab w:val="left" w:pos="2400"/>
          <w:tab w:val="left" w:pos="3000"/>
          <w:tab w:val="left" w:pos="3600"/>
          <w:tab w:val="left" w:pos="4200"/>
          <w:tab w:val="left" w:pos="4800"/>
        </w:tabs>
        <w:jc w:val="center"/>
        <w:rPr>
          <w:rFonts w:asciiTheme="minorHAnsi" w:hAnsiTheme="minorHAnsi" w:cstheme="minorHAnsi"/>
          <w:b/>
          <w:szCs w:val="24"/>
        </w:rPr>
      </w:pPr>
    </w:p>
    <w:p w:rsidR="00F85DB3" w:rsidRPr="005E296C" w:rsidRDefault="00F85DB3" w:rsidP="00DA2248">
      <w:pPr>
        <w:tabs>
          <w:tab w:val="center" w:pos="4680"/>
          <w:tab w:val="left" w:pos="4800"/>
        </w:tabs>
        <w:jc w:val="center"/>
        <w:rPr>
          <w:rFonts w:asciiTheme="minorHAnsi" w:hAnsiTheme="minorHAnsi" w:cstheme="minorHAnsi"/>
          <w:b/>
          <w:szCs w:val="24"/>
        </w:rPr>
      </w:pPr>
      <w:r w:rsidRPr="005E296C">
        <w:rPr>
          <w:rFonts w:asciiTheme="minorHAnsi" w:hAnsiTheme="minorHAnsi" w:cstheme="minorHAnsi"/>
          <w:b/>
          <w:szCs w:val="24"/>
        </w:rPr>
        <w:t>THE STATE OF ALABAMA</w:t>
      </w:r>
    </w:p>
    <w:p w:rsidR="00F85DB3" w:rsidRPr="005E296C" w:rsidRDefault="00F85DB3" w:rsidP="00DA2248">
      <w:pPr>
        <w:tabs>
          <w:tab w:val="left" w:pos="600"/>
          <w:tab w:val="left" w:pos="1200"/>
          <w:tab w:val="left" w:pos="1800"/>
          <w:tab w:val="left" w:pos="2400"/>
          <w:tab w:val="left" w:pos="3000"/>
          <w:tab w:val="left" w:pos="3600"/>
          <w:tab w:val="left" w:pos="4200"/>
          <w:tab w:val="left" w:pos="4800"/>
        </w:tabs>
        <w:jc w:val="center"/>
        <w:rPr>
          <w:rFonts w:asciiTheme="minorHAnsi" w:hAnsiTheme="minorHAnsi" w:cstheme="minorHAnsi"/>
          <w:b/>
          <w:szCs w:val="24"/>
        </w:rPr>
      </w:pPr>
    </w:p>
    <w:p w:rsidR="00F85DB3" w:rsidRPr="005E296C" w:rsidRDefault="00F85DB3" w:rsidP="00DA2248">
      <w:pPr>
        <w:tabs>
          <w:tab w:val="left" w:pos="600"/>
          <w:tab w:val="left" w:pos="1200"/>
          <w:tab w:val="left" w:pos="1800"/>
          <w:tab w:val="left" w:pos="2400"/>
          <w:tab w:val="left" w:pos="3000"/>
          <w:tab w:val="left" w:pos="3600"/>
          <w:tab w:val="left" w:pos="4200"/>
          <w:tab w:val="left" w:pos="4800"/>
        </w:tabs>
        <w:jc w:val="center"/>
        <w:rPr>
          <w:rFonts w:asciiTheme="minorHAnsi" w:hAnsiTheme="minorHAnsi" w:cstheme="minorHAnsi"/>
          <w:b/>
          <w:szCs w:val="24"/>
        </w:rPr>
      </w:pPr>
    </w:p>
    <w:p w:rsidR="00F85DB3" w:rsidRPr="005E296C" w:rsidRDefault="00F85DB3" w:rsidP="00DA2248">
      <w:pPr>
        <w:tabs>
          <w:tab w:val="center" w:pos="4680"/>
          <w:tab w:val="left" w:pos="4800"/>
        </w:tabs>
        <w:jc w:val="center"/>
        <w:rPr>
          <w:rFonts w:asciiTheme="minorHAnsi" w:hAnsiTheme="minorHAnsi" w:cstheme="minorHAnsi"/>
          <w:b/>
          <w:szCs w:val="24"/>
        </w:rPr>
      </w:pPr>
      <w:r w:rsidRPr="005E296C">
        <w:rPr>
          <w:rFonts w:asciiTheme="minorHAnsi" w:hAnsiTheme="minorHAnsi" w:cstheme="minorHAnsi"/>
          <w:b/>
          <w:szCs w:val="24"/>
        </w:rPr>
        <w:t>RELATIVE TO</w:t>
      </w:r>
    </w:p>
    <w:p w:rsidR="00F85DB3" w:rsidRPr="005E296C" w:rsidRDefault="00F85DB3" w:rsidP="00DA2248">
      <w:pPr>
        <w:tabs>
          <w:tab w:val="center" w:pos="4680"/>
          <w:tab w:val="left" w:pos="4800"/>
        </w:tabs>
        <w:jc w:val="center"/>
        <w:rPr>
          <w:rFonts w:asciiTheme="minorHAnsi" w:hAnsiTheme="minorHAnsi" w:cstheme="minorHAnsi"/>
          <w:b/>
          <w:szCs w:val="24"/>
        </w:rPr>
      </w:pPr>
    </w:p>
    <w:p w:rsidR="00F85DB3" w:rsidRPr="005E296C" w:rsidRDefault="00F85DB3" w:rsidP="00DA2248">
      <w:pPr>
        <w:tabs>
          <w:tab w:val="center" w:pos="4680"/>
          <w:tab w:val="left" w:pos="4800"/>
        </w:tabs>
        <w:jc w:val="center"/>
        <w:rPr>
          <w:rFonts w:asciiTheme="minorHAnsi" w:hAnsiTheme="minorHAnsi" w:cstheme="minorHAnsi"/>
          <w:b/>
          <w:szCs w:val="24"/>
        </w:rPr>
      </w:pPr>
    </w:p>
    <w:p w:rsidR="00F85DB3" w:rsidRPr="005E296C" w:rsidRDefault="00F85DB3" w:rsidP="00DA2248">
      <w:pPr>
        <w:tabs>
          <w:tab w:val="center" w:pos="4680"/>
          <w:tab w:val="left" w:pos="4800"/>
        </w:tabs>
        <w:jc w:val="center"/>
        <w:rPr>
          <w:rFonts w:asciiTheme="minorHAnsi" w:hAnsiTheme="minorHAnsi" w:cstheme="minorHAnsi"/>
          <w:b/>
          <w:szCs w:val="24"/>
        </w:rPr>
      </w:pPr>
      <w:r w:rsidRPr="005E296C">
        <w:rPr>
          <w:rFonts w:asciiTheme="minorHAnsi" w:hAnsiTheme="minorHAnsi" w:cstheme="minorHAnsi"/>
          <w:b/>
          <w:szCs w:val="24"/>
        </w:rPr>
        <w:t>A PASS THROUGH OF FEDERAL FUNDS</w:t>
      </w:r>
    </w:p>
    <w:p w:rsidR="00F85DB3" w:rsidRPr="005E296C" w:rsidRDefault="00F85DB3" w:rsidP="00DA2248">
      <w:pPr>
        <w:tabs>
          <w:tab w:val="center" w:pos="4680"/>
          <w:tab w:val="left" w:pos="4800"/>
        </w:tabs>
        <w:rPr>
          <w:rFonts w:asciiTheme="minorHAnsi" w:hAnsiTheme="minorHAnsi" w:cstheme="minorHAnsi"/>
          <w:b/>
          <w:szCs w:val="24"/>
        </w:r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t>Project No.</w:t>
      </w:r>
      <w:r w:rsidRPr="005E296C">
        <w:rPr>
          <w:rFonts w:asciiTheme="minorHAnsi" w:hAnsiTheme="minorHAnsi" w:cstheme="minorHAnsi"/>
          <w:b/>
          <w:szCs w:val="24"/>
        </w:rPr>
        <w:tab/>
      </w:r>
      <w:r w:rsidRPr="005E296C">
        <w:rPr>
          <w:rFonts w:asciiTheme="minorHAnsi" w:hAnsiTheme="minorHAnsi" w:cstheme="minorHAnsi"/>
          <w:b/>
          <w:szCs w:val="24"/>
        </w:rPr>
        <w:tab/>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t>CFDA</w:t>
      </w:r>
      <w:r w:rsidR="00404671">
        <w:rPr>
          <w:rFonts w:asciiTheme="minorHAnsi" w:hAnsiTheme="minorHAnsi" w:cstheme="minorHAnsi"/>
          <w:b/>
          <w:szCs w:val="24"/>
        </w:rPr>
        <w:t xml:space="preserve"> </w:t>
      </w:r>
      <w:r w:rsidRPr="005E296C">
        <w:rPr>
          <w:rFonts w:asciiTheme="minorHAnsi" w:hAnsiTheme="minorHAnsi" w:cstheme="minorHAnsi"/>
          <w:b/>
          <w:szCs w:val="24"/>
        </w:rPr>
        <w:t>No.</w:t>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t>Fiscal Year(s)</w:t>
      </w:r>
      <w:r w:rsidRPr="005E296C">
        <w:rPr>
          <w:rFonts w:asciiTheme="minorHAnsi" w:hAnsiTheme="minorHAnsi" w:cstheme="minorHAnsi"/>
          <w:b/>
          <w:szCs w:val="24"/>
        </w:rPr>
        <w:tab/>
        <w:t xml:space="preserve"> </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p>
    <w:p w:rsidR="00F85DB3" w:rsidRPr="005E296C" w:rsidRDefault="00F85DB3" w:rsidP="00F85DB3">
      <w:pPr>
        <w:tabs>
          <w:tab w:val="center" w:pos="4680"/>
          <w:tab w:val="left" w:pos="4800"/>
        </w:tabs>
        <w:rPr>
          <w:rFonts w:asciiTheme="minorHAnsi" w:hAnsiTheme="minorHAnsi" w:cstheme="minorHAnsi"/>
          <w:szCs w:val="24"/>
        </w:rPr>
      </w:pPr>
      <w:r w:rsidRPr="005E296C">
        <w:rPr>
          <w:rFonts w:asciiTheme="minorHAnsi" w:hAnsiTheme="minorHAnsi" w:cstheme="minorHAnsi"/>
          <w:b/>
          <w:szCs w:val="24"/>
        </w:rPr>
        <w:tab/>
        <w:t>PART ONE (1): INTRODUCTION</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THIS AGREEMENT</w:t>
      </w:r>
      <w:r w:rsidRPr="005E296C">
        <w:rPr>
          <w:rFonts w:asciiTheme="minorHAnsi" w:hAnsiTheme="minorHAnsi" w:cstheme="minorHAnsi"/>
          <w:szCs w:val="24"/>
        </w:rPr>
        <w:t xml:space="preserve"> made and entered into by and between the State of Alabama (acting by and through the Alabama Department of Transportation), hereinafter referred to as the </w:t>
      </w:r>
      <w:r w:rsidRPr="005E296C">
        <w:rPr>
          <w:rFonts w:asciiTheme="minorHAnsi" w:hAnsiTheme="minorHAnsi" w:cstheme="minorHAnsi"/>
          <w:b/>
          <w:szCs w:val="24"/>
        </w:rPr>
        <w:t>STATE</w:t>
      </w:r>
      <w:r w:rsidRPr="005E296C">
        <w:rPr>
          <w:rFonts w:asciiTheme="minorHAnsi" w:hAnsiTheme="minorHAnsi" w:cstheme="minorHAnsi"/>
          <w:szCs w:val="24"/>
        </w:rPr>
        <w:t xml:space="preserve">; and, </w:t>
      </w:r>
      <w:r w:rsidRPr="005E296C">
        <w:rPr>
          <w:rFonts w:asciiTheme="minorHAnsi" w:hAnsiTheme="minorHAnsi" w:cstheme="minorHAnsi"/>
          <w:b/>
          <w:szCs w:val="24"/>
        </w:rPr>
        <w:t xml:space="preserve">the </w:t>
      </w:r>
      <w:r w:rsidR="009A4338" w:rsidRPr="005E296C">
        <w:rPr>
          <w:rFonts w:asciiTheme="minorHAnsi" w:hAnsiTheme="minorHAnsi" w:cstheme="minorHAnsi"/>
          <w:b/>
          <w:szCs w:val="24"/>
        </w:rPr>
        <w:fldChar w:fldCharType="begin"/>
      </w:r>
      <w:r w:rsidRPr="005E296C">
        <w:rPr>
          <w:rFonts w:asciiTheme="minorHAnsi" w:hAnsiTheme="minorHAnsi" w:cstheme="minorHAnsi"/>
          <w:b/>
          <w:szCs w:val="24"/>
        </w:rPr>
        <w:instrText xml:space="preserve"> MERGEFIELD Subrecipient </w:instrText>
      </w:r>
      <w:r w:rsidR="009A4338" w:rsidRPr="005E296C">
        <w:rPr>
          <w:rFonts w:asciiTheme="minorHAnsi" w:hAnsiTheme="minorHAnsi" w:cstheme="minorHAnsi"/>
          <w:b/>
          <w:szCs w:val="24"/>
        </w:rPr>
        <w:fldChar w:fldCharType="separate"/>
      </w:r>
      <w:r w:rsidRPr="005E296C">
        <w:rPr>
          <w:rFonts w:asciiTheme="minorHAnsi" w:hAnsiTheme="minorHAnsi" w:cstheme="minorHAnsi"/>
          <w:b/>
          <w:noProof/>
          <w:szCs w:val="24"/>
        </w:rPr>
        <w:t>«Subrecipient»</w:t>
      </w:r>
      <w:r w:rsidR="009A4338" w:rsidRPr="005E296C">
        <w:rPr>
          <w:rFonts w:asciiTheme="minorHAnsi" w:hAnsiTheme="minorHAnsi" w:cstheme="minorHAnsi"/>
          <w:b/>
          <w:szCs w:val="24"/>
        </w:rPr>
        <w:fldChar w:fldCharType="end"/>
      </w:r>
      <w:r w:rsidRPr="005E296C">
        <w:rPr>
          <w:rFonts w:asciiTheme="minorHAnsi" w:hAnsiTheme="minorHAnsi" w:cstheme="minorHAnsi"/>
          <w:szCs w:val="24"/>
        </w:rPr>
        <w:t xml:space="preserve">, hereinafter referred to as the </w:t>
      </w:r>
      <w:r w:rsidRPr="005E296C">
        <w:rPr>
          <w:rFonts w:asciiTheme="minorHAnsi" w:hAnsiTheme="minorHAnsi" w:cstheme="minorHAnsi"/>
          <w:b/>
          <w:szCs w:val="24"/>
        </w:rPr>
        <w:t>AGENCY</w:t>
      </w:r>
      <w:r w:rsidRPr="005E296C">
        <w:rPr>
          <w:rFonts w:asciiTheme="minorHAnsi" w:hAnsiTheme="minorHAnsi" w:cstheme="minorHAnsi"/>
          <w:szCs w:val="24"/>
        </w:rPr>
        <w:t>; in cooperation with the USDOT, Federal Transit Administration, hereinafter referred to as USDOT; and</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WHEREAS</w:t>
      </w:r>
      <w:r w:rsidRPr="005E296C">
        <w:rPr>
          <w:rFonts w:asciiTheme="minorHAnsi" w:hAnsiTheme="minorHAnsi" w:cstheme="minorHAnsi"/>
          <w:szCs w:val="24"/>
        </w:rPr>
        <w:t>, the Application and Guidelines for Section Program funds relative to the service provided herein are made an express part of this agreement; and</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WHEREAS</w:t>
      </w:r>
      <w:r w:rsidRPr="005E296C">
        <w:rPr>
          <w:rFonts w:asciiTheme="minorHAnsi" w:hAnsiTheme="minorHAnsi" w:cstheme="minorHAnsi"/>
          <w:szCs w:val="24"/>
        </w:rPr>
        <w:t xml:space="preserve">, it is in the public interest for the </w:t>
      </w:r>
      <w:r w:rsidRPr="005E296C">
        <w:rPr>
          <w:rFonts w:asciiTheme="minorHAnsi" w:hAnsiTheme="minorHAnsi" w:cstheme="minorHAnsi"/>
          <w:b/>
          <w:szCs w:val="24"/>
        </w:rPr>
        <w:t>STATE</w:t>
      </w:r>
      <w:r w:rsidRPr="005E296C">
        <w:rPr>
          <w:rFonts w:asciiTheme="minorHAnsi" w:hAnsiTheme="minorHAnsi" w:cstheme="minorHAnsi"/>
          <w:szCs w:val="24"/>
        </w:rPr>
        <w:t xml:space="preserve"> and the </w:t>
      </w:r>
      <w:r w:rsidRPr="005E296C">
        <w:rPr>
          <w:rFonts w:asciiTheme="minorHAnsi" w:hAnsiTheme="minorHAnsi" w:cstheme="minorHAnsi"/>
          <w:b/>
          <w:szCs w:val="24"/>
        </w:rPr>
        <w:t>AGENCY</w:t>
      </w:r>
      <w:r w:rsidRPr="005E296C">
        <w:rPr>
          <w:rFonts w:asciiTheme="minorHAnsi" w:hAnsiTheme="minorHAnsi" w:cstheme="minorHAnsi"/>
          <w:szCs w:val="24"/>
        </w:rPr>
        <w:t xml:space="preserve"> to cooperate in implementing public transportation projects; and</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WHEREAS,</w:t>
      </w:r>
      <w:r w:rsidRPr="005E296C">
        <w:rPr>
          <w:rFonts w:asciiTheme="minorHAnsi" w:hAnsiTheme="minorHAnsi" w:cstheme="minorHAnsi"/>
          <w:szCs w:val="24"/>
        </w:rPr>
        <w:t xml:space="preserve"> the </w:t>
      </w:r>
      <w:r w:rsidRPr="005E296C">
        <w:rPr>
          <w:rFonts w:asciiTheme="minorHAnsi" w:hAnsiTheme="minorHAnsi" w:cstheme="minorHAnsi"/>
          <w:b/>
          <w:szCs w:val="24"/>
        </w:rPr>
        <w:t>STATE</w:t>
      </w:r>
      <w:r w:rsidRPr="005E296C">
        <w:rPr>
          <w:rFonts w:asciiTheme="minorHAnsi" w:hAnsiTheme="minorHAnsi" w:cstheme="minorHAnsi"/>
          <w:szCs w:val="24"/>
        </w:rPr>
        <w:t xml:space="preserve"> is the designated recipient for certain USDOT capital, operating and administrative public transportation funds; and</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WHEREAS,</w:t>
      </w:r>
      <w:r w:rsidRPr="005E296C">
        <w:rPr>
          <w:rFonts w:asciiTheme="minorHAnsi" w:hAnsiTheme="minorHAnsi" w:cstheme="minorHAnsi"/>
          <w:szCs w:val="24"/>
        </w:rPr>
        <w:t xml:space="preserve"> the </w:t>
      </w:r>
      <w:r w:rsidRPr="005E296C">
        <w:rPr>
          <w:rFonts w:asciiTheme="minorHAnsi" w:hAnsiTheme="minorHAnsi" w:cstheme="minorHAnsi"/>
          <w:b/>
          <w:szCs w:val="24"/>
        </w:rPr>
        <w:t xml:space="preserve">AGENCY </w:t>
      </w:r>
      <w:r w:rsidRPr="005E296C">
        <w:rPr>
          <w:rFonts w:asciiTheme="minorHAnsi" w:hAnsiTheme="minorHAnsi" w:cstheme="minorHAnsi"/>
          <w:szCs w:val="24"/>
        </w:rPr>
        <w:t xml:space="preserve">has been selected to be the local implementing </w:t>
      </w:r>
      <w:r w:rsidRPr="005E296C">
        <w:rPr>
          <w:rFonts w:asciiTheme="minorHAnsi" w:hAnsiTheme="minorHAnsi" w:cstheme="minorHAnsi"/>
          <w:b/>
          <w:szCs w:val="24"/>
        </w:rPr>
        <w:t>AGENCY</w:t>
      </w:r>
      <w:r w:rsidRPr="005E296C">
        <w:rPr>
          <w:rFonts w:asciiTheme="minorHAnsi" w:hAnsiTheme="minorHAnsi" w:cstheme="minorHAnsi"/>
          <w:szCs w:val="24"/>
        </w:rPr>
        <w:t xml:space="preserve"> (operator) to provide the public transportation service and/or equipment and the management and operation thereof under the terms of this Agreement; and</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WHEREAS,</w:t>
      </w:r>
      <w:r w:rsidRPr="005E296C">
        <w:rPr>
          <w:rFonts w:asciiTheme="minorHAnsi" w:hAnsiTheme="minorHAnsi" w:cstheme="minorHAnsi"/>
          <w:szCs w:val="24"/>
        </w:rPr>
        <w:t xml:space="preserve"> the</w:t>
      </w:r>
      <w:r w:rsidRPr="005E296C">
        <w:rPr>
          <w:rFonts w:asciiTheme="minorHAnsi" w:hAnsiTheme="minorHAnsi" w:cstheme="minorHAnsi"/>
          <w:b/>
          <w:szCs w:val="24"/>
        </w:rPr>
        <w:t xml:space="preserve"> STATE</w:t>
      </w:r>
      <w:r w:rsidRPr="005E296C">
        <w:rPr>
          <w:rFonts w:asciiTheme="minorHAnsi" w:hAnsiTheme="minorHAnsi" w:cstheme="minorHAnsi"/>
          <w:szCs w:val="24"/>
        </w:rPr>
        <w:t xml:space="preserve"> and the </w:t>
      </w:r>
      <w:r w:rsidRPr="005E296C">
        <w:rPr>
          <w:rFonts w:asciiTheme="minorHAnsi" w:hAnsiTheme="minorHAnsi" w:cstheme="minorHAnsi"/>
          <w:b/>
          <w:szCs w:val="24"/>
        </w:rPr>
        <w:t>AGENCY</w:t>
      </w:r>
      <w:r w:rsidRPr="005E296C">
        <w:rPr>
          <w:rFonts w:asciiTheme="minorHAnsi" w:hAnsiTheme="minorHAnsi" w:cstheme="minorHAnsi"/>
          <w:szCs w:val="24"/>
        </w:rPr>
        <w:t xml:space="preserve"> develop annual capital, operating and administrative grant applications, including the documents relating thereto, that are consolidated into a single program of projects and submitted to USDOT, and approved by it.</w:t>
      </w:r>
    </w:p>
    <w:p w:rsidR="00F85DB3"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NOW, THEREFORE</w:t>
      </w:r>
      <w:r w:rsidRPr="005E296C">
        <w:rPr>
          <w:rFonts w:asciiTheme="minorHAnsi" w:hAnsiTheme="minorHAnsi" w:cstheme="minorHAnsi"/>
          <w:szCs w:val="24"/>
        </w:rPr>
        <w:t>, the parties hereto, for, and in consideration of the premises stated herein do hereby mutually promise, stipulate, and agree as follows:</w:t>
      </w:r>
    </w:p>
    <w:p w:rsidR="00F85DB3" w:rsidRPr="005E296C" w:rsidRDefault="00F85DB3" w:rsidP="00F85DB3">
      <w:pPr>
        <w:tabs>
          <w:tab w:val="center" w:pos="4680"/>
          <w:tab w:val="left" w:pos="4800"/>
        </w:tabs>
        <w:jc w:val="center"/>
        <w:rPr>
          <w:rFonts w:asciiTheme="minorHAnsi" w:hAnsiTheme="minorHAnsi" w:cstheme="minorHAnsi"/>
          <w:szCs w:val="24"/>
        </w:rPr>
      </w:pPr>
      <w:r w:rsidRPr="005E296C">
        <w:rPr>
          <w:rFonts w:asciiTheme="minorHAnsi" w:hAnsiTheme="minorHAnsi" w:cstheme="minorHAnsi"/>
          <w:b/>
          <w:szCs w:val="24"/>
        </w:rPr>
        <w:t>PART TWO (2): PROJECT PROVISIONS</w:t>
      </w:r>
    </w:p>
    <w:p w:rsidR="00F85DB3" w:rsidRDefault="00F85DB3" w:rsidP="005B6E4C">
      <w:pPr>
        <w:widowControl w:val="0"/>
        <w:numPr>
          <w:ilvl w:val="0"/>
          <w:numId w:val="29"/>
        </w:numPr>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Project Description:</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undertake a transportation project hereinafter referred to as the "project."  The project will be accomplished or performed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in accordance with this Agreement and the requirements, provisions, terms, and conditions of the grant applications, including the documents relating thereto, developed by the </w:t>
      </w:r>
      <w:r w:rsidRPr="005E296C">
        <w:rPr>
          <w:rFonts w:asciiTheme="minorHAnsi" w:hAnsiTheme="minorHAnsi" w:cstheme="minorHAnsi"/>
          <w:b/>
          <w:szCs w:val="24"/>
        </w:rPr>
        <w:t>STATE</w:t>
      </w:r>
      <w:r w:rsidRPr="005E296C">
        <w:rPr>
          <w:rFonts w:asciiTheme="minorHAnsi" w:hAnsiTheme="minorHAnsi" w:cstheme="minorHAnsi"/>
          <w:szCs w:val="24"/>
        </w:rPr>
        <w:t xml:space="preserve"> and </w:t>
      </w:r>
      <w:r w:rsidRPr="005E296C">
        <w:rPr>
          <w:rFonts w:asciiTheme="minorHAnsi" w:hAnsiTheme="minorHAnsi" w:cstheme="minorHAnsi"/>
          <w:b/>
          <w:szCs w:val="24"/>
        </w:rPr>
        <w:t>AGENCY</w:t>
      </w:r>
      <w:r w:rsidRPr="005E296C">
        <w:rPr>
          <w:rFonts w:asciiTheme="minorHAnsi" w:hAnsiTheme="minorHAnsi" w:cstheme="minorHAnsi"/>
          <w:szCs w:val="24"/>
        </w:rPr>
        <w:t xml:space="preserve">.  The grant application, including the documents relating thereto, are on record in the Alabama Department of Transportation and are hereby incorporated in and made a part of this Agreement by reference. It is understood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that failure to carry out the project in accordance with this Agreement, including the grant applications and documents related thereto, may result in the loss of federal funding for the project. This project will commence upon execution of this Agreement and written authorization to proceed from the </w:t>
      </w:r>
      <w:r w:rsidRPr="005E296C">
        <w:rPr>
          <w:rFonts w:asciiTheme="minorHAnsi" w:hAnsiTheme="minorHAnsi" w:cstheme="minorHAnsi"/>
          <w:b/>
          <w:szCs w:val="24"/>
        </w:rPr>
        <w:t>STATE</w:t>
      </w:r>
      <w:r w:rsidRPr="005E296C">
        <w:rPr>
          <w:rFonts w:asciiTheme="minorHAnsi" w:hAnsiTheme="minorHAnsi" w:cstheme="minorHAnsi"/>
          <w:szCs w:val="24"/>
        </w:rPr>
        <w:t xml:space="preserve">.  Eligible costs incurred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subsequent to USDOT grant approval and prior to written authorization to proceed by the </w:t>
      </w:r>
      <w:r w:rsidRPr="005E296C">
        <w:rPr>
          <w:rFonts w:asciiTheme="minorHAnsi" w:hAnsiTheme="minorHAnsi" w:cstheme="minorHAnsi"/>
          <w:b/>
          <w:szCs w:val="24"/>
        </w:rPr>
        <w:t>STATE</w:t>
      </w:r>
      <w:r w:rsidRPr="005E296C">
        <w:rPr>
          <w:rFonts w:asciiTheme="minorHAnsi" w:hAnsiTheme="minorHAnsi" w:cstheme="minorHAnsi"/>
          <w:szCs w:val="24"/>
        </w:rPr>
        <w:t xml:space="preserve"> may, solely at the discretion of the </w:t>
      </w:r>
      <w:r w:rsidRPr="005E296C">
        <w:rPr>
          <w:rFonts w:asciiTheme="minorHAnsi" w:hAnsiTheme="minorHAnsi" w:cstheme="minorHAnsi"/>
          <w:b/>
          <w:szCs w:val="24"/>
        </w:rPr>
        <w:t xml:space="preserve">STATE </w:t>
      </w:r>
      <w:r w:rsidRPr="005E296C">
        <w:rPr>
          <w:rFonts w:asciiTheme="minorHAnsi" w:hAnsiTheme="minorHAnsi" w:cstheme="minorHAnsi"/>
          <w:szCs w:val="24"/>
        </w:rPr>
        <w:t xml:space="preserve">if the proper process and procedure have been used, be reimbursed to the </w:t>
      </w:r>
      <w:r w:rsidRPr="005E296C">
        <w:rPr>
          <w:rFonts w:asciiTheme="minorHAnsi" w:hAnsiTheme="minorHAnsi" w:cstheme="minorHAnsi"/>
          <w:b/>
          <w:szCs w:val="24"/>
        </w:rPr>
        <w:t>AGENCY</w:t>
      </w:r>
      <w:r w:rsidRPr="005E296C">
        <w:rPr>
          <w:rFonts w:asciiTheme="minorHAnsi" w:hAnsiTheme="minorHAnsi" w:cstheme="minorHAnsi"/>
          <w:szCs w:val="24"/>
        </w:rPr>
        <w:t xml:space="preserve"> under this Agreement.     </w:t>
      </w:r>
    </w:p>
    <w:p w:rsidR="00F85DB3" w:rsidRPr="005E296C" w:rsidRDefault="00F85DB3" w:rsidP="00F85DB3">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szCs w:val="24"/>
        </w:rPr>
        <w:t xml:space="preserve">                                                                   </w:t>
      </w:r>
    </w:p>
    <w:p w:rsidR="00F85DB3" w:rsidRPr="005E296C" w:rsidRDefault="00F85DB3" w:rsidP="005B6E4C">
      <w:pPr>
        <w:widowControl w:val="0"/>
        <w:numPr>
          <w:ilvl w:val="0"/>
          <w:numId w:val="29"/>
        </w:numPr>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Project Funding:</w:t>
      </w:r>
      <w:r w:rsidRPr="005E296C">
        <w:rPr>
          <w:rFonts w:asciiTheme="minorHAnsi" w:hAnsiTheme="minorHAnsi" w:cstheme="minorHAnsi"/>
          <w:szCs w:val="24"/>
        </w:rPr>
        <w:t xml:space="preserve"> It is expressly understood that federal funds for this project are being provided through the grant approved by USDOT. The </w:t>
      </w:r>
      <w:r w:rsidRPr="005E296C">
        <w:rPr>
          <w:rFonts w:asciiTheme="minorHAnsi" w:hAnsiTheme="minorHAnsi" w:cstheme="minorHAnsi"/>
          <w:b/>
          <w:szCs w:val="24"/>
        </w:rPr>
        <w:t>STATE</w:t>
      </w:r>
      <w:r w:rsidRPr="005E296C">
        <w:rPr>
          <w:rFonts w:asciiTheme="minorHAnsi" w:hAnsiTheme="minorHAnsi" w:cstheme="minorHAnsi"/>
          <w:szCs w:val="24"/>
        </w:rPr>
        <w:t xml:space="preserve"> will not be liable for any funding.  The </w:t>
      </w:r>
      <w:r w:rsidRPr="005E296C">
        <w:rPr>
          <w:rFonts w:asciiTheme="minorHAnsi" w:hAnsiTheme="minorHAnsi" w:cstheme="minorHAnsi"/>
          <w:b/>
          <w:szCs w:val="24"/>
        </w:rPr>
        <w:t>AGENCY</w:t>
      </w:r>
      <w:r w:rsidRPr="005E296C">
        <w:rPr>
          <w:rFonts w:asciiTheme="minorHAnsi" w:hAnsiTheme="minorHAnsi" w:cstheme="minorHAnsi"/>
          <w:szCs w:val="24"/>
        </w:rPr>
        <w:t xml:space="preserve"> may bill the </w:t>
      </w:r>
      <w:r w:rsidRPr="005E296C">
        <w:rPr>
          <w:rFonts w:asciiTheme="minorHAnsi" w:hAnsiTheme="minorHAnsi" w:cstheme="minorHAnsi"/>
          <w:b/>
          <w:szCs w:val="24"/>
        </w:rPr>
        <w:t>STATE</w:t>
      </w:r>
      <w:r w:rsidRPr="005E296C">
        <w:rPr>
          <w:rFonts w:asciiTheme="minorHAnsi" w:hAnsiTheme="minorHAnsi" w:cstheme="minorHAnsi"/>
          <w:szCs w:val="24"/>
        </w:rPr>
        <w:t xml:space="preserve"> not more often than once per month for the funds due for work performed under this Agreement.  One original signed invoice for payment will be submitted in accordance with state law and will indicate the payment that is due, true, correct, and unpaid, and the invoice will be notarized. Final invoice must be received by October 15th following the close of the fiscal year in which the project was completed. The costs allowable are those costs defined in Federal Acquisition Regulations Subpart 31.107 or 31.108 whichever is applicable of the Federal Acquisition Regulations and will include direct and indirect costs to complete the project as shown in the approved grant applications and the documents related thereto. It is understood that budget adjustments may be necessary and may be allowed, subject to the prior approval of the </w:t>
      </w:r>
      <w:r w:rsidRPr="005E296C">
        <w:rPr>
          <w:rFonts w:asciiTheme="minorHAnsi" w:hAnsiTheme="minorHAnsi" w:cstheme="minorHAnsi"/>
          <w:b/>
          <w:szCs w:val="24"/>
        </w:rPr>
        <w:t>STATE</w:t>
      </w:r>
      <w:r w:rsidRPr="005E296C">
        <w:rPr>
          <w:rFonts w:asciiTheme="minorHAnsi" w:hAnsiTheme="minorHAnsi" w:cstheme="minorHAnsi"/>
          <w:szCs w:val="24"/>
        </w:rPr>
        <w:t xml:space="preserve"> in writing, in order to successfully carry out the project.  However, under no circumstances will the </w:t>
      </w:r>
      <w:r w:rsidRPr="005E296C">
        <w:rPr>
          <w:rFonts w:asciiTheme="minorHAnsi" w:hAnsiTheme="minorHAnsi" w:cstheme="minorHAnsi"/>
          <w:b/>
          <w:szCs w:val="24"/>
        </w:rPr>
        <w:t>AGENCY</w:t>
      </w:r>
      <w:r w:rsidRPr="005E296C">
        <w:rPr>
          <w:rFonts w:asciiTheme="minorHAnsi" w:hAnsiTheme="minorHAnsi" w:cstheme="minorHAnsi"/>
          <w:szCs w:val="24"/>
        </w:rPr>
        <w:t xml:space="preserve"> be reimbursed for expenditures over and beyond the </w:t>
      </w:r>
      <w:r w:rsidRPr="005E296C">
        <w:rPr>
          <w:rFonts w:asciiTheme="minorHAnsi" w:hAnsiTheme="minorHAnsi" w:cstheme="minorHAnsi"/>
          <w:b/>
          <w:szCs w:val="24"/>
        </w:rPr>
        <w:t xml:space="preserve">STATE </w:t>
      </w:r>
      <w:r w:rsidRPr="005E296C">
        <w:rPr>
          <w:rFonts w:asciiTheme="minorHAnsi" w:hAnsiTheme="minorHAnsi" w:cstheme="minorHAnsi"/>
          <w:szCs w:val="24"/>
        </w:rPr>
        <w:t xml:space="preserve">approved amount. The </w:t>
      </w:r>
      <w:r w:rsidRPr="005E296C">
        <w:rPr>
          <w:rFonts w:asciiTheme="minorHAnsi" w:hAnsiTheme="minorHAnsi" w:cstheme="minorHAnsi"/>
          <w:b/>
          <w:szCs w:val="24"/>
        </w:rPr>
        <w:t>AGENCY</w:t>
      </w:r>
      <w:r w:rsidRPr="005E296C">
        <w:rPr>
          <w:rFonts w:asciiTheme="minorHAnsi" w:hAnsiTheme="minorHAnsi" w:cstheme="minorHAnsi"/>
          <w:szCs w:val="24"/>
        </w:rPr>
        <w:t xml:space="preserve"> must obtain written approval of the </w:t>
      </w:r>
      <w:r w:rsidRPr="005E296C">
        <w:rPr>
          <w:rFonts w:asciiTheme="minorHAnsi" w:hAnsiTheme="minorHAnsi" w:cstheme="minorHAnsi"/>
          <w:b/>
          <w:szCs w:val="24"/>
        </w:rPr>
        <w:t>STATE</w:t>
      </w:r>
      <w:r w:rsidRPr="005E296C">
        <w:rPr>
          <w:rFonts w:asciiTheme="minorHAnsi" w:hAnsiTheme="minorHAnsi" w:cstheme="minorHAnsi"/>
          <w:szCs w:val="24"/>
        </w:rPr>
        <w:t xml:space="preserve"> prior to incurring costs not listed in the approved grant application budgets. However, under no circumstance will the </w:t>
      </w:r>
      <w:r w:rsidRPr="005E296C">
        <w:rPr>
          <w:rFonts w:asciiTheme="minorHAnsi" w:hAnsiTheme="minorHAnsi" w:cstheme="minorHAnsi"/>
          <w:b/>
          <w:szCs w:val="24"/>
        </w:rPr>
        <w:t xml:space="preserve">AGENCY </w:t>
      </w:r>
      <w:r w:rsidRPr="005E296C">
        <w:rPr>
          <w:rFonts w:asciiTheme="minorHAnsi" w:hAnsiTheme="minorHAnsi" w:cstheme="minorHAnsi"/>
          <w:szCs w:val="24"/>
        </w:rPr>
        <w:t>be</w:t>
      </w:r>
      <w:r w:rsidRPr="005E296C">
        <w:rPr>
          <w:rFonts w:asciiTheme="minorHAnsi" w:hAnsiTheme="minorHAnsi" w:cstheme="minorHAnsi"/>
          <w:b/>
          <w:szCs w:val="24"/>
        </w:rPr>
        <w:t xml:space="preserve"> </w:t>
      </w:r>
      <w:r w:rsidRPr="005E296C">
        <w:rPr>
          <w:rFonts w:asciiTheme="minorHAnsi" w:hAnsiTheme="minorHAnsi" w:cstheme="minorHAnsi"/>
          <w:szCs w:val="24"/>
        </w:rPr>
        <w:t xml:space="preserve">reimbursed for expenditures over and beyond the </w:t>
      </w:r>
      <w:r w:rsidRPr="005E296C">
        <w:rPr>
          <w:rFonts w:asciiTheme="minorHAnsi" w:hAnsiTheme="minorHAnsi" w:cstheme="minorHAnsi"/>
          <w:b/>
          <w:szCs w:val="24"/>
        </w:rPr>
        <w:t xml:space="preserve">STATE </w:t>
      </w:r>
      <w:r w:rsidRPr="005E296C">
        <w:rPr>
          <w:rFonts w:asciiTheme="minorHAnsi" w:hAnsiTheme="minorHAnsi" w:cstheme="minorHAnsi"/>
          <w:szCs w:val="24"/>
        </w:rPr>
        <w:t xml:space="preserve">approved amount unless amended by the </w:t>
      </w:r>
      <w:r w:rsidRPr="005E296C">
        <w:rPr>
          <w:rFonts w:asciiTheme="minorHAnsi" w:hAnsiTheme="minorHAnsi" w:cstheme="minorHAnsi"/>
          <w:b/>
          <w:szCs w:val="24"/>
        </w:rPr>
        <w:t>STATE</w:t>
      </w:r>
      <w:r w:rsidRPr="005E296C">
        <w:rPr>
          <w:rFonts w:asciiTheme="minorHAnsi" w:hAnsiTheme="minorHAnsi" w:cstheme="minorHAnsi"/>
          <w:szCs w:val="24"/>
        </w:rPr>
        <w:t xml:space="preserve">.  Costs incurred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in administering this project which are determined to be ineligible for reimbursement by the </w:t>
      </w:r>
      <w:r w:rsidRPr="005E296C">
        <w:rPr>
          <w:rFonts w:asciiTheme="minorHAnsi" w:hAnsiTheme="minorHAnsi" w:cstheme="minorHAnsi"/>
          <w:b/>
          <w:szCs w:val="24"/>
        </w:rPr>
        <w:t>STATE</w:t>
      </w:r>
      <w:r w:rsidRPr="005E296C">
        <w:rPr>
          <w:rFonts w:asciiTheme="minorHAnsi" w:hAnsiTheme="minorHAnsi" w:cstheme="minorHAnsi"/>
          <w:szCs w:val="24"/>
        </w:rPr>
        <w:t xml:space="preserve"> or USDOT will be borne by the </w:t>
      </w:r>
      <w:r w:rsidRPr="005E296C">
        <w:rPr>
          <w:rFonts w:asciiTheme="minorHAnsi" w:hAnsiTheme="minorHAnsi" w:cstheme="minorHAnsi"/>
          <w:b/>
          <w:szCs w:val="24"/>
        </w:rPr>
        <w:t>AGENCY</w:t>
      </w:r>
      <w:r w:rsidRPr="005E296C">
        <w:rPr>
          <w:rFonts w:asciiTheme="minorHAnsi" w:hAnsiTheme="minorHAnsi" w:cstheme="minorHAnsi"/>
          <w:szCs w:val="24"/>
        </w:rPr>
        <w:t xml:space="preserve"> with no liability to the </w:t>
      </w:r>
      <w:r w:rsidRPr="005E296C">
        <w:rPr>
          <w:rFonts w:asciiTheme="minorHAnsi" w:hAnsiTheme="minorHAnsi" w:cstheme="minorHAnsi"/>
          <w:b/>
          <w:szCs w:val="24"/>
        </w:rPr>
        <w:t>STATE</w:t>
      </w:r>
      <w:r w:rsidRPr="005E296C">
        <w:rPr>
          <w:rFonts w:asciiTheme="minorHAnsi" w:hAnsiTheme="minorHAnsi" w:cstheme="minorHAnsi"/>
          <w:szCs w:val="24"/>
        </w:rPr>
        <w:t>.</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Term of Contract</w:t>
      </w:r>
      <w:r w:rsidRPr="005E296C">
        <w:rPr>
          <w:rFonts w:asciiTheme="minorHAnsi" w:hAnsiTheme="minorHAnsi" w:cstheme="minorHAnsi"/>
          <w:szCs w:val="24"/>
        </w:rPr>
        <w:t xml:space="preserve">:  The performance of this Agreement shall cover the period of October 1, 20___ through September 30, 20___ unless amended in writing by the </w:t>
      </w:r>
      <w:r w:rsidRPr="005E296C">
        <w:rPr>
          <w:rFonts w:asciiTheme="minorHAnsi" w:hAnsiTheme="minorHAnsi" w:cstheme="minorHAnsi"/>
          <w:b/>
          <w:szCs w:val="24"/>
        </w:rPr>
        <w:t>STATE.</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Regulations:</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and become familiar with all state and federal laws, rules, regulations and procedures applicable to this Agreement.  The </w:t>
      </w:r>
      <w:r w:rsidRPr="005E296C">
        <w:rPr>
          <w:rFonts w:asciiTheme="minorHAnsi" w:hAnsiTheme="minorHAnsi" w:cstheme="minorHAnsi"/>
          <w:b/>
          <w:szCs w:val="24"/>
        </w:rPr>
        <w:t>STATE</w:t>
      </w:r>
      <w:r w:rsidRPr="005E296C">
        <w:rPr>
          <w:rFonts w:asciiTheme="minorHAnsi" w:hAnsiTheme="minorHAnsi" w:cstheme="minorHAnsi"/>
          <w:szCs w:val="24"/>
        </w:rPr>
        <w:t xml:space="preserve">, upon request, will furnish to the </w:t>
      </w:r>
      <w:r w:rsidRPr="005E296C">
        <w:rPr>
          <w:rFonts w:asciiTheme="minorHAnsi" w:hAnsiTheme="minorHAnsi" w:cstheme="minorHAnsi"/>
          <w:b/>
          <w:szCs w:val="24"/>
        </w:rPr>
        <w:t>AGENCY</w:t>
      </w:r>
      <w:r w:rsidRPr="005E296C">
        <w:rPr>
          <w:rFonts w:asciiTheme="minorHAnsi" w:hAnsiTheme="minorHAnsi" w:cstheme="minorHAnsi"/>
          <w:szCs w:val="24"/>
        </w:rPr>
        <w:t xml:space="preserve"> a copy of any and all such applicable state and federal laws, rules, regulations and procedures.</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Purchase of Project Capital Equipment:</w:t>
      </w:r>
      <w:r w:rsidRPr="005E296C">
        <w:rPr>
          <w:rFonts w:asciiTheme="minorHAnsi" w:hAnsiTheme="minorHAnsi" w:cstheme="minorHAnsi"/>
          <w:szCs w:val="24"/>
        </w:rPr>
        <w:t xml:space="preserve"> The purchase of project equipment financed in whole or in part pursuant to this Agreement will be in accordance with applicable state and federal laws, rules regulations and procedures, including state competitive bidding requirements applicable to counties and municipalities in the State of Alabama when the purchase is made by any such entity.  No purchase of vehicles or project equipment shall be made by the </w:t>
      </w:r>
      <w:r w:rsidRPr="005E296C">
        <w:rPr>
          <w:rFonts w:asciiTheme="minorHAnsi" w:hAnsiTheme="minorHAnsi" w:cstheme="minorHAnsi"/>
          <w:b/>
          <w:szCs w:val="24"/>
        </w:rPr>
        <w:t>AGENCY</w:t>
      </w:r>
      <w:r w:rsidRPr="005E296C">
        <w:rPr>
          <w:rFonts w:asciiTheme="minorHAnsi" w:hAnsiTheme="minorHAnsi" w:cstheme="minorHAnsi"/>
          <w:szCs w:val="24"/>
        </w:rPr>
        <w:t xml:space="preserve"> without the written consent of the </w:t>
      </w:r>
      <w:r w:rsidRPr="005E296C">
        <w:rPr>
          <w:rFonts w:asciiTheme="minorHAnsi" w:hAnsiTheme="minorHAnsi" w:cstheme="minorHAnsi"/>
          <w:b/>
          <w:szCs w:val="24"/>
        </w:rPr>
        <w:t>STATE</w:t>
      </w:r>
      <w:r w:rsidRPr="005E296C">
        <w:rPr>
          <w:rFonts w:asciiTheme="minorHAnsi" w:hAnsiTheme="minorHAnsi" w:cstheme="minorHAnsi"/>
          <w:szCs w:val="24"/>
        </w:rPr>
        <w:t xml:space="preserve">. The </w:t>
      </w:r>
      <w:r w:rsidRPr="005E296C">
        <w:rPr>
          <w:rFonts w:asciiTheme="minorHAnsi" w:hAnsiTheme="minorHAnsi" w:cstheme="minorHAnsi"/>
          <w:b/>
          <w:szCs w:val="24"/>
        </w:rPr>
        <w:t>STATE</w:t>
      </w:r>
      <w:r w:rsidRPr="005E296C">
        <w:rPr>
          <w:rFonts w:asciiTheme="minorHAnsi" w:hAnsiTheme="minorHAnsi" w:cstheme="minorHAnsi"/>
          <w:szCs w:val="24"/>
        </w:rPr>
        <w:t xml:space="preserve"> will solicit bids and make awards for vehicles purchased pursuant to this Agreement and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transmit to the </w:t>
      </w:r>
      <w:r w:rsidRPr="005E296C">
        <w:rPr>
          <w:rFonts w:asciiTheme="minorHAnsi" w:hAnsiTheme="minorHAnsi" w:cstheme="minorHAnsi"/>
          <w:b/>
          <w:szCs w:val="24"/>
        </w:rPr>
        <w:t>STATE</w:t>
      </w:r>
      <w:r w:rsidRPr="005E296C">
        <w:rPr>
          <w:rFonts w:asciiTheme="minorHAnsi" w:hAnsiTheme="minorHAnsi" w:cstheme="minorHAnsi"/>
          <w:szCs w:val="24"/>
        </w:rPr>
        <w:t xml:space="preserve">, a certified check payable to the Alabama Department of Transportation for vehicles or equipment ordered that will be valid when given and presented for payment for any required match or non-federal participating share of the bid price of the project equipment. The check will accompany the order form of the </w:t>
      </w:r>
      <w:r w:rsidRPr="005E296C">
        <w:rPr>
          <w:rFonts w:asciiTheme="minorHAnsi" w:hAnsiTheme="minorHAnsi" w:cstheme="minorHAnsi"/>
          <w:b/>
          <w:szCs w:val="24"/>
        </w:rPr>
        <w:t>AGENCY</w:t>
      </w:r>
      <w:r w:rsidRPr="005E296C">
        <w:rPr>
          <w:rFonts w:asciiTheme="minorHAnsi" w:hAnsiTheme="minorHAnsi" w:cstheme="minorHAnsi"/>
          <w:szCs w:val="24"/>
        </w:rPr>
        <w:t xml:space="preserve"> for the project equipment. The federal share of the cost of the project will not exceed the amount indicated in the latest approved project budget.  It is expressly understood that the entire cost of project vehicles and equipment in excess of the specified federal share will be borne by the </w:t>
      </w:r>
      <w:r w:rsidRPr="005E296C">
        <w:rPr>
          <w:rFonts w:asciiTheme="minorHAnsi" w:hAnsiTheme="minorHAnsi" w:cstheme="minorHAnsi"/>
          <w:b/>
          <w:szCs w:val="24"/>
        </w:rPr>
        <w:t>AGENCY</w:t>
      </w:r>
      <w:r w:rsidRPr="005E296C">
        <w:rPr>
          <w:rFonts w:asciiTheme="minorHAnsi" w:hAnsiTheme="minorHAnsi" w:cstheme="minorHAnsi"/>
          <w:szCs w:val="24"/>
        </w:rPr>
        <w:t xml:space="preserve"> with no liability to the </w:t>
      </w:r>
      <w:r w:rsidRPr="005E296C">
        <w:rPr>
          <w:rFonts w:asciiTheme="minorHAnsi" w:hAnsiTheme="minorHAnsi" w:cstheme="minorHAnsi"/>
          <w:b/>
          <w:szCs w:val="24"/>
        </w:rPr>
        <w:t>STATE</w:t>
      </w:r>
      <w:r w:rsidRPr="005E296C">
        <w:rPr>
          <w:rFonts w:asciiTheme="minorHAnsi" w:hAnsiTheme="minorHAnsi" w:cstheme="minorHAnsi"/>
          <w:szCs w:val="24"/>
        </w:rPr>
        <w:t xml:space="preserve"> or USDOT. The </w:t>
      </w:r>
      <w:r w:rsidRPr="005E296C">
        <w:rPr>
          <w:rFonts w:asciiTheme="minorHAnsi" w:hAnsiTheme="minorHAnsi" w:cstheme="minorHAnsi"/>
          <w:b/>
          <w:szCs w:val="24"/>
        </w:rPr>
        <w:t>AGENCY</w:t>
      </w:r>
      <w:r w:rsidRPr="005E296C">
        <w:rPr>
          <w:rFonts w:asciiTheme="minorHAnsi" w:hAnsiTheme="minorHAnsi" w:cstheme="minorHAnsi"/>
          <w:szCs w:val="24"/>
        </w:rPr>
        <w:t xml:space="preserve"> recognizes and acknowledges that the </w:t>
      </w:r>
      <w:r w:rsidRPr="005E296C">
        <w:rPr>
          <w:rFonts w:asciiTheme="minorHAnsi" w:hAnsiTheme="minorHAnsi" w:cstheme="minorHAnsi"/>
          <w:b/>
          <w:szCs w:val="24"/>
        </w:rPr>
        <w:t>STATE</w:t>
      </w:r>
      <w:r w:rsidRPr="005E296C">
        <w:rPr>
          <w:rFonts w:asciiTheme="minorHAnsi" w:hAnsiTheme="minorHAnsi" w:cstheme="minorHAnsi"/>
          <w:szCs w:val="24"/>
        </w:rPr>
        <w:t xml:space="preserve"> provides federal funding for this project keeping with the provisions of this Agreement, and that the </w:t>
      </w:r>
      <w:r w:rsidRPr="005E296C">
        <w:rPr>
          <w:rFonts w:asciiTheme="minorHAnsi" w:hAnsiTheme="minorHAnsi" w:cstheme="minorHAnsi"/>
          <w:b/>
          <w:szCs w:val="24"/>
        </w:rPr>
        <w:t>STATE</w:t>
      </w:r>
      <w:r w:rsidRPr="005E296C">
        <w:rPr>
          <w:rFonts w:asciiTheme="minorHAnsi" w:hAnsiTheme="minorHAnsi" w:cstheme="minorHAnsi"/>
          <w:szCs w:val="24"/>
        </w:rPr>
        <w:t xml:space="preserve"> is responsible for protection of such funds so paid or invested.  In order to secure federal funding paid and invested by the </w:t>
      </w:r>
      <w:r w:rsidRPr="005E296C">
        <w:rPr>
          <w:rFonts w:asciiTheme="minorHAnsi" w:hAnsiTheme="minorHAnsi" w:cstheme="minorHAnsi"/>
          <w:b/>
          <w:szCs w:val="24"/>
        </w:rPr>
        <w:t>STATE</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does hereby grant and convey to the State of Alabama a lien on and against any and all vehicles and equipment purchased under this Agreement in an amount equal to any and all funds paid by the </w:t>
      </w:r>
      <w:r w:rsidRPr="005E296C">
        <w:rPr>
          <w:rFonts w:asciiTheme="minorHAnsi" w:hAnsiTheme="minorHAnsi" w:cstheme="minorHAnsi"/>
          <w:b/>
          <w:szCs w:val="24"/>
        </w:rPr>
        <w:t>STATE</w:t>
      </w:r>
      <w:r w:rsidRPr="005E296C">
        <w:rPr>
          <w:rFonts w:asciiTheme="minorHAnsi" w:hAnsiTheme="minorHAnsi" w:cstheme="minorHAnsi"/>
          <w:szCs w:val="24"/>
        </w:rPr>
        <w:t xml:space="preserve"> from Federal funding, toward the respective purchase of any and all vehicles and equipment under this agreement.</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Non-Expendable Purchases:</w:t>
      </w:r>
      <w:r w:rsidRPr="005E296C">
        <w:rPr>
          <w:rFonts w:asciiTheme="minorHAnsi" w:hAnsiTheme="minorHAnsi" w:cstheme="minorHAnsi"/>
          <w:szCs w:val="24"/>
        </w:rPr>
        <w:t xml:space="preserve"> The purchase of all nonexpendable items over </w:t>
      </w:r>
      <w:r w:rsidRPr="005E296C">
        <w:rPr>
          <w:rFonts w:asciiTheme="minorHAnsi" w:hAnsiTheme="minorHAnsi" w:cstheme="minorHAnsi"/>
        </w:rPr>
        <w:t>three thousand dollars ($3,000.00</w:t>
      </w:r>
      <w:r w:rsidRPr="005E296C">
        <w:rPr>
          <w:rFonts w:asciiTheme="minorHAnsi" w:hAnsiTheme="minorHAnsi" w:cstheme="minorHAnsi"/>
          <w:szCs w:val="24"/>
        </w:rPr>
        <w:t xml:space="preserve">) must be requested in advance by the </w:t>
      </w:r>
      <w:r w:rsidRPr="005E296C">
        <w:rPr>
          <w:rFonts w:asciiTheme="minorHAnsi" w:hAnsiTheme="minorHAnsi" w:cstheme="minorHAnsi"/>
          <w:b/>
          <w:szCs w:val="24"/>
        </w:rPr>
        <w:t>AGENCY</w:t>
      </w:r>
      <w:r w:rsidRPr="005E296C">
        <w:rPr>
          <w:rFonts w:asciiTheme="minorHAnsi" w:hAnsiTheme="minorHAnsi" w:cstheme="minorHAnsi"/>
          <w:szCs w:val="24"/>
        </w:rPr>
        <w:t xml:space="preserve">, and approved in writing by the </w:t>
      </w:r>
      <w:r w:rsidRPr="005E296C">
        <w:rPr>
          <w:rFonts w:asciiTheme="minorHAnsi" w:hAnsiTheme="minorHAnsi" w:cstheme="minorHAnsi"/>
          <w:b/>
          <w:szCs w:val="24"/>
        </w:rPr>
        <w:t>STATE</w:t>
      </w:r>
      <w:r w:rsidRPr="005E296C">
        <w:rPr>
          <w:rFonts w:asciiTheme="minorHAnsi" w:hAnsiTheme="minorHAnsi" w:cstheme="minorHAnsi"/>
          <w:szCs w:val="24"/>
        </w:rPr>
        <w:t xml:space="preserve"> to be eligible for reimbursement.</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Lease of Project Vehicles:</w:t>
      </w:r>
      <w:r w:rsidRPr="005E296C">
        <w:rPr>
          <w:rFonts w:asciiTheme="minorHAnsi" w:hAnsiTheme="minorHAnsi" w:cstheme="minorHAnsi"/>
          <w:szCs w:val="24"/>
        </w:rPr>
        <w:t xml:space="preserve"> Any agreement made by the </w:t>
      </w:r>
      <w:r w:rsidRPr="005E296C">
        <w:rPr>
          <w:rFonts w:asciiTheme="minorHAnsi" w:hAnsiTheme="minorHAnsi" w:cstheme="minorHAnsi"/>
          <w:b/>
          <w:szCs w:val="24"/>
        </w:rPr>
        <w:t>AGENCY</w:t>
      </w:r>
      <w:r w:rsidRPr="005E296C">
        <w:rPr>
          <w:rFonts w:asciiTheme="minorHAnsi" w:hAnsiTheme="minorHAnsi" w:cstheme="minorHAnsi"/>
          <w:szCs w:val="24"/>
        </w:rPr>
        <w:t xml:space="preserve"> for lease of a vehicle or vehicles will be subject to written approval of the </w:t>
      </w:r>
      <w:r w:rsidRPr="005E296C">
        <w:rPr>
          <w:rFonts w:asciiTheme="minorHAnsi" w:hAnsiTheme="minorHAnsi" w:cstheme="minorHAnsi"/>
          <w:b/>
          <w:szCs w:val="24"/>
        </w:rPr>
        <w:t>STATE</w:t>
      </w:r>
      <w:r w:rsidRPr="005E296C">
        <w:rPr>
          <w:rFonts w:asciiTheme="minorHAnsi" w:hAnsiTheme="minorHAnsi" w:cstheme="minorHAnsi"/>
          <w:szCs w:val="24"/>
        </w:rPr>
        <w:t xml:space="preserve">.  When vehicles are leased from a private enterprise, the lease will contain a provision for applying a portion of the lease cost toward the purchase price in the event the vehicles are purchased at a later date.  All vehicle leases will be subject to applicable bidding requirements of federal and state of Alabama law. </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Insurance:</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have insurance coverage adequate to protect the project vehicles, facilities, and equipment as applicable.  In addition,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have adequate public liability insurance coverage with limits for bodily injury not less than $100,000.00 to any one person and not less than $300,000.00 for any one accident and property damage of not less than $50,000.00, which insurance will be in effect at all times during performance of this project.  Documentation acceptable to the </w:t>
      </w:r>
      <w:r w:rsidRPr="005E296C">
        <w:rPr>
          <w:rFonts w:asciiTheme="minorHAnsi" w:hAnsiTheme="minorHAnsi" w:cstheme="minorHAnsi"/>
          <w:b/>
          <w:szCs w:val="24"/>
        </w:rPr>
        <w:t>STATE</w:t>
      </w:r>
      <w:r w:rsidRPr="005E296C">
        <w:rPr>
          <w:rFonts w:asciiTheme="minorHAnsi" w:hAnsiTheme="minorHAnsi" w:cstheme="minorHAnsi"/>
          <w:szCs w:val="24"/>
        </w:rPr>
        <w:t xml:space="preserve">, that the above-required insurance has been secured will be submitted to the </w:t>
      </w:r>
      <w:r w:rsidRPr="005E296C">
        <w:rPr>
          <w:rFonts w:asciiTheme="minorHAnsi" w:hAnsiTheme="minorHAnsi" w:cstheme="minorHAnsi"/>
          <w:b/>
          <w:szCs w:val="24"/>
        </w:rPr>
        <w:t>STATE</w:t>
      </w:r>
      <w:r w:rsidRPr="005E296C">
        <w:rPr>
          <w:rFonts w:asciiTheme="minorHAnsi" w:hAnsiTheme="minorHAnsi" w:cstheme="minorHAnsi"/>
          <w:szCs w:val="24"/>
        </w:rPr>
        <w:t xml:space="preserve">.  Proof of insurance must also be provided to the </w:t>
      </w:r>
      <w:r w:rsidRPr="005E296C">
        <w:rPr>
          <w:rFonts w:asciiTheme="minorHAnsi" w:hAnsiTheme="minorHAnsi" w:cstheme="minorHAnsi"/>
          <w:b/>
          <w:szCs w:val="24"/>
        </w:rPr>
        <w:t>STATE</w:t>
      </w:r>
      <w:r w:rsidRPr="005E296C">
        <w:rPr>
          <w:rFonts w:asciiTheme="minorHAnsi" w:hAnsiTheme="minorHAnsi" w:cstheme="minorHAnsi"/>
          <w:szCs w:val="24"/>
        </w:rPr>
        <w:t xml:space="preserve"> by the </w:t>
      </w:r>
      <w:r w:rsidRPr="005E296C">
        <w:rPr>
          <w:rFonts w:asciiTheme="minorHAnsi" w:hAnsiTheme="minorHAnsi" w:cstheme="minorHAnsi"/>
          <w:b/>
          <w:szCs w:val="24"/>
        </w:rPr>
        <w:t>AGENCY</w:t>
      </w:r>
      <w:r w:rsidRPr="005E296C">
        <w:rPr>
          <w:rFonts w:asciiTheme="minorHAnsi" w:hAnsiTheme="minorHAnsi" w:cstheme="minorHAnsi"/>
          <w:szCs w:val="24"/>
        </w:rPr>
        <w:t xml:space="preserve"> prior to removal by the </w:t>
      </w:r>
      <w:r w:rsidRPr="005E296C">
        <w:rPr>
          <w:rFonts w:asciiTheme="minorHAnsi" w:hAnsiTheme="minorHAnsi" w:cstheme="minorHAnsi"/>
          <w:b/>
          <w:szCs w:val="24"/>
        </w:rPr>
        <w:t>AGENCY</w:t>
      </w:r>
      <w:r w:rsidRPr="005E296C">
        <w:rPr>
          <w:rFonts w:asciiTheme="minorHAnsi" w:hAnsiTheme="minorHAnsi" w:cstheme="minorHAnsi"/>
          <w:szCs w:val="24"/>
        </w:rPr>
        <w:t xml:space="preserve"> of the vehicle from state property.  All insurance shall be by companies authorized to do business in Alabama.  </w:t>
      </w:r>
      <w:r w:rsidRPr="005E296C">
        <w:rPr>
          <w:rFonts w:asciiTheme="minorHAnsi" w:hAnsiTheme="minorHAnsi" w:cstheme="minorHAnsi"/>
          <w:b/>
          <w:szCs w:val="24"/>
        </w:rPr>
        <w:t>AGENCY</w:t>
      </w:r>
      <w:r w:rsidRPr="005E296C">
        <w:rPr>
          <w:rFonts w:asciiTheme="minorHAnsi" w:hAnsiTheme="minorHAnsi" w:cstheme="minorHAnsi"/>
          <w:szCs w:val="24"/>
        </w:rPr>
        <w:t xml:space="preserve"> shall also carry Workmen's Compensation coverage.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comply with any and all insurance requirements, which are imposed or required by the Alabama Public Service Commission in keeping with its authority, and such requirements as are imposed by the laws of the </w:t>
      </w:r>
      <w:r w:rsidRPr="005E296C">
        <w:rPr>
          <w:rFonts w:asciiTheme="minorHAnsi" w:hAnsiTheme="minorHAnsi" w:cstheme="minorHAnsi"/>
          <w:b/>
          <w:szCs w:val="24"/>
        </w:rPr>
        <w:t>STATE</w:t>
      </w:r>
      <w:r w:rsidRPr="005E296C">
        <w:rPr>
          <w:rFonts w:asciiTheme="minorHAnsi" w:hAnsiTheme="minorHAnsi" w:cstheme="minorHAnsi"/>
          <w:szCs w:val="24"/>
        </w:rPr>
        <w:t xml:space="preserve"> of Alabama.</w:t>
      </w:r>
    </w:p>
    <w:p w:rsidR="00F85DB3"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b/>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b/>
          <w:szCs w:val="24"/>
        </w:rPr>
      </w:pPr>
      <w:r w:rsidRPr="005E296C">
        <w:rPr>
          <w:rFonts w:asciiTheme="minorHAnsi" w:hAnsiTheme="minorHAnsi" w:cstheme="minorHAnsi"/>
          <w:b/>
          <w:szCs w:val="24"/>
        </w:rPr>
        <w:t>Use of Equipment:</w:t>
      </w:r>
      <w:r w:rsidRPr="005E296C">
        <w:rPr>
          <w:rFonts w:asciiTheme="minorHAnsi" w:hAnsiTheme="minorHAnsi" w:cstheme="minorHAnsi"/>
          <w:szCs w:val="24"/>
        </w:rPr>
        <w:t xml:space="preserve"> All project vehicles and equipment will be used for providing specialized transportation services for Job Access and Reverse Commute within the project area described in this Agreement, including the approved grant application and related documents, for the duration of the project.  If, during such period, any project equipment is not used in this manner or is withdrawn from transportation service,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immediately notify the </w:t>
      </w:r>
      <w:r w:rsidRPr="005E296C">
        <w:rPr>
          <w:rFonts w:asciiTheme="minorHAnsi" w:hAnsiTheme="minorHAnsi" w:cstheme="minorHAnsi"/>
          <w:b/>
          <w:szCs w:val="24"/>
        </w:rPr>
        <w:t>STATE</w:t>
      </w:r>
      <w:r w:rsidRPr="005E296C">
        <w:rPr>
          <w:rFonts w:asciiTheme="minorHAnsi" w:hAnsiTheme="minorHAnsi" w:cstheme="minorHAnsi"/>
          <w:szCs w:val="24"/>
        </w:rPr>
        <w:t xml:space="preserve"> and the project equipment will be disposed of by the </w:t>
      </w:r>
      <w:r w:rsidRPr="005E296C">
        <w:rPr>
          <w:rFonts w:asciiTheme="minorHAnsi" w:hAnsiTheme="minorHAnsi" w:cstheme="minorHAnsi"/>
          <w:b/>
          <w:szCs w:val="24"/>
        </w:rPr>
        <w:t>STATE</w:t>
      </w:r>
      <w:r w:rsidRPr="005E296C">
        <w:rPr>
          <w:rFonts w:asciiTheme="minorHAnsi" w:hAnsiTheme="minorHAnsi" w:cstheme="minorHAnsi"/>
          <w:szCs w:val="24"/>
        </w:rPr>
        <w:t xml:space="preserve"> or reassigned in accordance with federal regulations and as directed by the </w:t>
      </w:r>
      <w:r w:rsidRPr="005E296C">
        <w:rPr>
          <w:rFonts w:asciiTheme="minorHAnsi" w:hAnsiTheme="minorHAnsi" w:cstheme="minorHAnsi"/>
          <w:b/>
          <w:szCs w:val="24"/>
        </w:rPr>
        <w:t>STATE</w:t>
      </w:r>
      <w:r w:rsidRPr="005E296C">
        <w:rPr>
          <w:rFonts w:asciiTheme="minorHAnsi" w:hAnsiTheme="minorHAnsi" w:cstheme="minorHAnsi"/>
          <w:szCs w:val="24"/>
        </w:rPr>
        <w:t xml:space="preserve">.  The provisions of this Agreement and the provisions of Title 49 Code of Federal Regulations Part 18, "Uniform Administrative Requirements for Grants and Cooperative Agreements to State and Local Governments," will govern all project property utilization and disposition. During the period of project performance under this Agreement,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maintain the project equipment and facilities at a high level of cleanliness, safety, and mechanical soundness.  The </w:t>
      </w:r>
      <w:r w:rsidRPr="005E296C">
        <w:rPr>
          <w:rFonts w:asciiTheme="minorHAnsi" w:hAnsiTheme="minorHAnsi" w:cstheme="minorHAnsi"/>
          <w:b/>
          <w:szCs w:val="24"/>
        </w:rPr>
        <w:t>STATE</w:t>
      </w:r>
      <w:r w:rsidRPr="005E296C">
        <w:rPr>
          <w:rFonts w:asciiTheme="minorHAnsi" w:hAnsiTheme="minorHAnsi" w:cstheme="minorHAnsi"/>
          <w:szCs w:val="24"/>
        </w:rPr>
        <w:t xml:space="preserve"> and the USDOT will have the right to conduct periodic inspections of project facilities, equipment, and project areas and premises for the purpose of confirming proper maintenance pursuant to these regulations.</w:t>
      </w:r>
    </w:p>
    <w:p w:rsidR="00F85DB3" w:rsidRDefault="00F85DB3" w:rsidP="00F85DB3">
      <w:pPr>
        <w:widowControl w:val="0"/>
        <w:tabs>
          <w:tab w:val="left" w:pos="450"/>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b/>
          <w:szCs w:val="24"/>
        </w:rPr>
      </w:pPr>
    </w:p>
    <w:p w:rsidR="00F85DB3" w:rsidRPr="005E296C" w:rsidRDefault="00F85DB3" w:rsidP="005B6E4C">
      <w:pPr>
        <w:widowControl w:val="0"/>
        <w:numPr>
          <w:ilvl w:val="0"/>
          <w:numId w:val="29"/>
        </w:numPr>
        <w:tabs>
          <w:tab w:val="left" w:pos="450"/>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b/>
          <w:szCs w:val="24"/>
        </w:rPr>
      </w:pPr>
      <w:r w:rsidRPr="005E296C">
        <w:rPr>
          <w:rFonts w:asciiTheme="minorHAnsi" w:hAnsiTheme="minorHAnsi" w:cstheme="minorHAnsi"/>
          <w:b/>
          <w:szCs w:val="24"/>
        </w:rPr>
        <w:t>Licensing:</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in providing services under this Agreement, will comply with all state licensing standards and any other standard provisions applicable to this Agreement or which might be applicable to its operations under this Agreement.</w:t>
      </w:r>
    </w:p>
    <w:p w:rsidR="00F85DB3" w:rsidRPr="005E296C" w:rsidRDefault="00F85DB3" w:rsidP="00F85DB3">
      <w:pPr>
        <w:tabs>
          <w:tab w:val="left" w:pos="1200"/>
          <w:tab w:val="left" w:pos="1800"/>
          <w:tab w:val="left" w:pos="2400"/>
          <w:tab w:val="left" w:pos="3000"/>
          <w:tab w:val="left" w:pos="3600"/>
          <w:tab w:val="left" w:pos="4200"/>
          <w:tab w:val="left" w:pos="4800"/>
        </w:tabs>
        <w:ind w:left="360" w:hanging="360"/>
        <w:rPr>
          <w:rFonts w:asciiTheme="minorHAnsi" w:hAnsiTheme="minorHAnsi" w:cstheme="minorHAnsi"/>
          <w:b/>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Motor Vehicle Safety Standard:</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with, and assures its third party contractor(s) will comply with, the U.S. Federal Motor Carrier Safety Administration (U.S. FMCSA) regulations, as applicable.</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Contracts Under This Agreement:</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not assign any portion of the work to be performed under this Agreement or execute any contract, amendment or change order thereto, or obligate itself in any manner with any third party with respect to its rights and responsibilities under this Agreement, without the prior written concurrence of the </w:t>
      </w:r>
      <w:r w:rsidRPr="005E296C">
        <w:rPr>
          <w:rFonts w:asciiTheme="minorHAnsi" w:hAnsiTheme="minorHAnsi" w:cstheme="minorHAnsi"/>
          <w:b/>
          <w:szCs w:val="24"/>
        </w:rPr>
        <w:t>STATE</w:t>
      </w:r>
      <w:r w:rsidRPr="005E296C">
        <w:rPr>
          <w:rFonts w:asciiTheme="minorHAnsi" w:hAnsiTheme="minorHAnsi" w:cstheme="minorHAnsi"/>
          <w:szCs w:val="24"/>
        </w:rPr>
        <w:t>.</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Audit and Inspection:</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permit the </w:t>
      </w:r>
      <w:r w:rsidRPr="005E296C">
        <w:rPr>
          <w:rFonts w:asciiTheme="minorHAnsi" w:hAnsiTheme="minorHAnsi" w:cstheme="minorHAnsi"/>
          <w:b/>
          <w:szCs w:val="24"/>
        </w:rPr>
        <w:t>STATE</w:t>
      </w:r>
      <w:r w:rsidRPr="005E296C">
        <w:rPr>
          <w:rFonts w:asciiTheme="minorHAnsi" w:hAnsiTheme="minorHAnsi" w:cstheme="minorHAnsi"/>
          <w:szCs w:val="24"/>
        </w:rPr>
        <w:t xml:space="preserve">, the Comptroller General of the United States, and the Secretary of the USDOT, or either of them or their respective authorized representatives access, to inspect, at any time, any and all vehicles, facilities and equipment utilized or used in performance of the project; records of all transportation services rendered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in the use of such vehicles, facilities and equipment; and any and all data and records which in any way relate to the project or to the accomplishment of the project.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also permit the entities listed above to audit the records and accounts of the </w:t>
      </w:r>
      <w:r w:rsidRPr="005E296C">
        <w:rPr>
          <w:rFonts w:asciiTheme="minorHAnsi" w:hAnsiTheme="minorHAnsi" w:cstheme="minorHAnsi"/>
          <w:b/>
          <w:szCs w:val="24"/>
        </w:rPr>
        <w:t>AGENCY</w:t>
      </w:r>
      <w:r w:rsidRPr="005E296C">
        <w:rPr>
          <w:rFonts w:asciiTheme="minorHAnsi" w:hAnsiTheme="minorHAnsi" w:cstheme="minorHAnsi"/>
          <w:szCs w:val="24"/>
        </w:rPr>
        <w:t xml:space="preserve"> pertaining to the project at any and all times, and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give its full cooperation to the </w:t>
      </w:r>
      <w:r w:rsidRPr="005E296C">
        <w:rPr>
          <w:rFonts w:asciiTheme="minorHAnsi" w:hAnsiTheme="minorHAnsi" w:cstheme="minorHAnsi"/>
          <w:b/>
          <w:szCs w:val="24"/>
        </w:rPr>
        <w:t>STATE</w:t>
      </w:r>
      <w:r w:rsidRPr="005E296C">
        <w:rPr>
          <w:rFonts w:asciiTheme="minorHAnsi" w:hAnsiTheme="minorHAnsi" w:cstheme="minorHAnsi"/>
          <w:szCs w:val="24"/>
        </w:rPr>
        <w:t xml:space="preserve">.  Furthermore, the responsibility for auditing certain public entities, agencies and organizations is vested in the Department of Examiners of Public Accounts under the Laws of the State of Alabama.  If the </w:t>
      </w:r>
      <w:r w:rsidRPr="005E296C">
        <w:rPr>
          <w:rFonts w:asciiTheme="minorHAnsi" w:hAnsiTheme="minorHAnsi" w:cstheme="minorHAnsi"/>
          <w:b/>
          <w:szCs w:val="24"/>
        </w:rPr>
        <w:t>AGENCY</w:t>
      </w:r>
      <w:r w:rsidRPr="005E296C">
        <w:rPr>
          <w:rFonts w:asciiTheme="minorHAnsi" w:hAnsiTheme="minorHAnsi" w:cstheme="minorHAnsi"/>
          <w:szCs w:val="24"/>
        </w:rPr>
        <w:t xml:space="preserve"> is not subject to audit by the Department of Examiners of Public Accounts, the </w:t>
      </w:r>
      <w:r w:rsidRPr="005E296C">
        <w:rPr>
          <w:rFonts w:asciiTheme="minorHAnsi" w:hAnsiTheme="minorHAnsi" w:cstheme="minorHAnsi"/>
          <w:b/>
          <w:szCs w:val="24"/>
        </w:rPr>
        <w:t>AGENCY</w:t>
      </w:r>
      <w:r w:rsidRPr="005E296C">
        <w:rPr>
          <w:rFonts w:asciiTheme="minorHAnsi" w:hAnsiTheme="minorHAnsi" w:cstheme="minorHAnsi"/>
          <w:szCs w:val="24"/>
        </w:rPr>
        <w:t xml:space="preserve"> does hereby agree that the </w:t>
      </w:r>
      <w:r w:rsidRPr="005E296C">
        <w:rPr>
          <w:rFonts w:asciiTheme="minorHAnsi" w:hAnsiTheme="minorHAnsi" w:cstheme="minorHAnsi"/>
          <w:b/>
          <w:szCs w:val="24"/>
        </w:rPr>
        <w:t>STATE</w:t>
      </w:r>
      <w:r w:rsidRPr="005E296C">
        <w:rPr>
          <w:rFonts w:asciiTheme="minorHAnsi" w:hAnsiTheme="minorHAnsi" w:cstheme="minorHAnsi"/>
          <w:szCs w:val="24"/>
        </w:rPr>
        <w:t xml:space="preserve"> may, solely at the discretion of the </w:t>
      </w:r>
      <w:r w:rsidRPr="005E296C">
        <w:rPr>
          <w:rFonts w:asciiTheme="minorHAnsi" w:hAnsiTheme="minorHAnsi" w:cstheme="minorHAnsi"/>
          <w:b/>
          <w:szCs w:val="24"/>
        </w:rPr>
        <w:t>STATE</w:t>
      </w:r>
      <w:r w:rsidRPr="005E296C">
        <w:rPr>
          <w:rFonts w:asciiTheme="minorHAnsi" w:hAnsiTheme="minorHAnsi" w:cstheme="minorHAnsi"/>
          <w:szCs w:val="24"/>
        </w:rPr>
        <w:t xml:space="preserve">, request an audit of the </w:t>
      </w:r>
      <w:r w:rsidRPr="005E296C">
        <w:rPr>
          <w:rFonts w:asciiTheme="minorHAnsi" w:hAnsiTheme="minorHAnsi" w:cstheme="minorHAnsi"/>
          <w:b/>
          <w:szCs w:val="24"/>
        </w:rPr>
        <w:t>AGENCY</w:t>
      </w:r>
      <w:r w:rsidRPr="005E296C">
        <w:rPr>
          <w:rFonts w:asciiTheme="minorHAnsi" w:hAnsiTheme="minorHAnsi" w:cstheme="minorHAnsi"/>
          <w:szCs w:val="24"/>
        </w:rPr>
        <w:t xml:space="preserve"> by the Department of Examiners of Public Accounts or another auditor at the further discretion of the </w:t>
      </w:r>
      <w:r w:rsidRPr="005E296C">
        <w:rPr>
          <w:rFonts w:asciiTheme="minorHAnsi" w:hAnsiTheme="minorHAnsi" w:cstheme="minorHAnsi"/>
          <w:b/>
          <w:szCs w:val="24"/>
        </w:rPr>
        <w:t>STATE</w:t>
      </w:r>
      <w:r w:rsidRPr="005E296C">
        <w:rPr>
          <w:rFonts w:asciiTheme="minorHAnsi" w:hAnsiTheme="minorHAnsi" w:cstheme="minorHAnsi"/>
          <w:szCs w:val="24"/>
        </w:rPr>
        <w:t xml:space="preserve">, and that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fully cooperate with said audit.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ensure that the </w:t>
      </w:r>
      <w:r w:rsidRPr="005E296C">
        <w:rPr>
          <w:rFonts w:asciiTheme="minorHAnsi" w:hAnsiTheme="minorHAnsi" w:cstheme="minorHAnsi"/>
          <w:b/>
          <w:szCs w:val="24"/>
        </w:rPr>
        <w:t>STATE</w:t>
      </w:r>
      <w:r w:rsidRPr="005E296C">
        <w:rPr>
          <w:rFonts w:asciiTheme="minorHAnsi" w:hAnsiTheme="minorHAnsi" w:cstheme="minorHAnsi"/>
          <w:szCs w:val="24"/>
        </w:rPr>
        <w:t xml:space="preserve"> is forwarded a copy of the audit within thirty (30) days of receiving the audit report or nine (9) months after the end of the audit period.  Failure to do so may result in the suspension of payment to the </w:t>
      </w:r>
      <w:r w:rsidRPr="005E296C">
        <w:rPr>
          <w:rFonts w:asciiTheme="minorHAnsi" w:hAnsiTheme="minorHAnsi" w:cstheme="minorHAnsi"/>
          <w:b/>
          <w:szCs w:val="24"/>
        </w:rPr>
        <w:t>AGENCY</w:t>
      </w:r>
      <w:r w:rsidRPr="005E296C">
        <w:rPr>
          <w:rFonts w:asciiTheme="minorHAnsi" w:hAnsiTheme="minorHAnsi" w:cstheme="minorHAnsi"/>
          <w:szCs w:val="24"/>
        </w:rPr>
        <w:t>.</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Audit Requirements:</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comply with all audit requirements set forth in the Office of Management and Budget (OMB) Circular A-133. In addition, the </w:t>
      </w:r>
      <w:r w:rsidRPr="005E296C">
        <w:rPr>
          <w:rFonts w:asciiTheme="minorHAnsi" w:hAnsiTheme="minorHAnsi" w:cstheme="minorHAnsi"/>
          <w:b/>
          <w:szCs w:val="24"/>
        </w:rPr>
        <w:t>AGENCY</w:t>
      </w:r>
      <w:r w:rsidRPr="005E296C">
        <w:rPr>
          <w:rFonts w:asciiTheme="minorHAnsi" w:hAnsiTheme="minorHAnsi" w:cstheme="minorHAnsi"/>
          <w:szCs w:val="24"/>
        </w:rPr>
        <w:t xml:space="preserve"> should submit to the </w:t>
      </w:r>
      <w:r w:rsidRPr="005E296C">
        <w:rPr>
          <w:rFonts w:asciiTheme="minorHAnsi" w:hAnsiTheme="minorHAnsi" w:cstheme="minorHAnsi"/>
          <w:b/>
          <w:szCs w:val="24"/>
        </w:rPr>
        <w:t>STATE</w:t>
      </w:r>
      <w:r w:rsidRPr="005E296C">
        <w:rPr>
          <w:rFonts w:asciiTheme="minorHAnsi" w:hAnsiTheme="minorHAnsi" w:cstheme="minorHAnsi"/>
          <w:szCs w:val="24"/>
        </w:rPr>
        <w:t xml:space="preserve">, along with its annual audit report, a letter from its CPA setting out audit findings, whether material or immaterial, noted in this report.  If there were no findings other than those noted in the audit report the CPA should issue a letter stating such.  Furthermore,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maintain on file, within its office, a letter from its CPA stating the results of its peer review, whether favorable or unfavorable, as required by </w:t>
      </w:r>
      <w:r w:rsidRPr="005E296C">
        <w:rPr>
          <w:rFonts w:asciiTheme="minorHAnsi" w:hAnsiTheme="minorHAnsi" w:cstheme="minorHAnsi"/>
          <w:szCs w:val="24"/>
          <w:u w:val="single"/>
        </w:rPr>
        <w:t>Government Auditing Standards</w:t>
      </w:r>
      <w:r w:rsidRPr="005E296C">
        <w:rPr>
          <w:rFonts w:asciiTheme="minorHAnsi" w:hAnsiTheme="minorHAnsi" w:cstheme="minorHAnsi"/>
          <w:szCs w:val="24"/>
        </w:rPr>
        <w:t xml:space="preserve"> (also known as the "Yellow Book").  As required by Legislative Act # 94-414, the </w:t>
      </w:r>
      <w:proofErr w:type="spellStart"/>
      <w:r w:rsidRPr="005E296C">
        <w:rPr>
          <w:rFonts w:asciiTheme="minorHAnsi" w:hAnsiTheme="minorHAnsi" w:cstheme="minorHAnsi"/>
          <w:szCs w:val="24"/>
        </w:rPr>
        <w:t>Examiner's</w:t>
      </w:r>
      <w:proofErr w:type="spellEnd"/>
      <w:r w:rsidRPr="005E296C">
        <w:rPr>
          <w:rFonts w:asciiTheme="minorHAnsi" w:hAnsiTheme="minorHAnsi" w:cstheme="minorHAnsi"/>
          <w:szCs w:val="24"/>
        </w:rPr>
        <w:t xml:space="preserve"> of Public Accounts shall be the repository of audit reports for entities receiving public funds.  The </w:t>
      </w:r>
      <w:r w:rsidRPr="005E296C">
        <w:rPr>
          <w:rFonts w:asciiTheme="minorHAnsi" w:hAnsiTheme="minorHAnsi" w:cstheme="minorHAnsi"/>
          <w:b/>
          <w:szCs w:val="24"/>
        </w:rPr>
        <w:t>AGENCY</w:t>
      </w:r>
      <w:r w:rsidRPr="005E296C">
        <w:rPr>
          <w:rFonts w:asciiTheme="minorHAnsi" w:hAnsiTheme="minorHAnsi" w:cstheme="minorHAnsi"/>
          <w:szCs w:val="24"/>
        </w:rPr>
        <w:t xml:space="preserve"> shall provide a copy of its audit to the </w:t>
      </w:r>
      <w:r w:rsidRPr="005E296C">
        <w:rPr>
          <w:rFonts w:asciiTheme="minorHAnsi" w:hAnsiTheme="minorHAnsi" w:cstheme="minorHAnsi"/>
          <w:b/>
          <w:szCs w:val="24"/>
        </w:rPr>
        <w:t>STATE</w:t>
      </w:r>
      <w:r w:rsidRPr="005E296C">
        <w:rPr>
          <w:rFonts w:asciiTheme="minorHAnsi" w:hAnsiTheme="minorHAnsi" w:cstheme="minorHAnsi"/>
          <w:szCs w:val="24"/>
        </w:rPr>
        <w:t xml:space="preserve"> when completed.</w:t>
      </w:r>
    </w:p>
    <w:p w:rsidR="00F85DB3" w:rsidRPr="00EA74EC" w:rsidRDefault="00F85DB3" w:rsidP="00F85DB3">
      <w:pPr>
        <w:widowControl w:val="0"/>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60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Equipment Management:</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comply with the management standards specified in the "Uniform Administrative Requirements for Grants and Cooperative Agreements to State and Local Governments"(49 C.F.R. Part 18.32) in the control, use, and disposition of equipment acquired under this grant. Equipment management will also include the following:</w:t>
      </w:r>
    </w:p>
    <w:p w:rsidR="00F85DB3" w:rsidRPr="005E296C" w:rsidRDefault="00F85DB3" w:rsidP="005B6E4C">
      <w:pPr>
        <w:widowControl w:val="0"/>
        <w:numPr>
          <w:ilvl w:val="0"/>
          <w:numId w:val="66"/>
        </w:numPr>
        <w:tabs>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szCs w:val="24"/>
        </w:rPr>
        <w:t>Maintain equipment records that include a description of the equipment; a serial or other identification number; the source of the equipment; the acquisition date and cost of the equipment; percentage of federal and local participation in the cost of the equipment; the location, use and condition of the equipment; repairs and maintenance to the equipment; and the ultimate disposition data including the date of disposal and sale price.</w:t>
      </w:r>
    </w:p>
    <w:p w:rsidR="00F85DB3" w:rsidRPr="005E296C" w:rsidRDefault="00F85DB3" w:rsidP="005B6E4C">
      <w:pPr>
        <w:widowControl w:val="0"/>
        <w:numPr>
          <w:ilvl w:val="0"/>
          <w:numId w:val="66"/>
        </w:numPr>
        <w:tabs>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szCs w:val="24"/>
        </w:rPr>
        <w:t>An annual physical inventory to validate the inventory with records described in the preceding paragraph.</w:t>
      </w:r>
    </w:p>
    <w:p w:rsidR="00F85DB3" w:rsidRPr="005E296C" w:rsidRDefault="00F85DB3" w:rsidP="005B6E4C">
      <w:pPr>
        <w:widowControl w:val="0"/>
        <w:numPr>
          <w:ilvl w:val="0"/>
          <w:numId w:val="66"/>
        </w:numPr>
        <w:tabs>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szCs w:val="24"/>
        </w:rPr>
        <w:t>Develop a control system to ensure adequate safeguards to prevent loss, damage, or theft of the equipment. Any loss, damage or theft shall be investigated.</w:t>
      </w:r>
    </w:p>
    <w:p w:rsidR="00F85DB3" w:rsidRPr="0018633E" w:rsidRDefault="00F85DB3" w:rsidP="005B6E4C">
      <w:pPr>
        <w:widowControl w:val="0"/>
        <w:numPr>
          <w:ilvl w:val="0"/>
          <w:numId w:val="66"/>
        </w:numPr>
        <w:tabs>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szCs w:val="24"/>
        </w:rPr>
        <w:t xml:space="preserve">Develop and follow procedures to keep the equipment maintained and in good condition. As a minimum, the </w:t>
      </w:r>
      <w:r w:rsidRPr="005E296C">
        <w:rPr>
          <w:rFonts w:asciiTheme="minorHAnsi" w:hAnsiTheme="minorHAnsi" w:cstheme="minorHAnsi"/>
          <w:b/>
          <w:szCs w:val="24"/>
        </w:rPr>
        <w:t>AGENCY</w:t>
      </w:r>
      <w:r w:rsidRPr="005E296C">
        <w:rPr>
          <w:rFonts w:asciiTheme="minorHAnsi" w:hAnsiTheme="minorHAnsi" w:cstheme="minorHAnsi"/>
          <w:szCs w:val="24"/>
        </w:rPr>
        <w:t xml:space="preserve"> shall follow the vehicle maintenance schedule recommended by the </w:t>
      </w:r>
      <w:r w:rsidRPr="0018633E">
        <w:rPr>
          <w:rFonts w:asciiTheme="minorHAnsi" w:hAnsiTheme="minorHAnsi" w:cstheme="minorHAnsi"/>
          <w:szCs w:val="24"/>
        </w:rPr>
        <w:t>manufacturer, showing the date the maintenance was performed. Maintenance records shall be provided to the STA</w:t>
      </w:r>
      <w:r w:rsidRPr="0018633E">
        <w:rPr>
          <w:rFonts w:asciiTheme="minorHAnsi" w:hAnsiTheme="minorHAnsi" w:cstheme="minorHAnsi"/>
          <w:b/>
          <w:szCs w:val="24"/>
        </w:rPr>
        <w:t>TE</w:t>
      </w:r>
      <w:r w:rsidRPr="0018633E">
        <w:rPr>
          <w:rFonts w:asciiTheme="minorHAnsi" w:hAnsiTheme="minorHAnsi" w:cstheme="minorHAnsi"/>
          <w:szCs w:val="24"/>
        </w:rPr>
        <w:t xml:space="preserve"> upon request.</w:t>
      </w:r>
    </w:p>
    <w:p w:rsidR="00F85DB3" w:rsidRPr="00BA0046" w:rsidRDefault="00F85DB3" w:rsidP="005B6E4C">
      <w:pPr>
        <w:widowControl w:val="0"/>
        <w:numPr>
          <w:ilvl w:val="0"/>
          <w:numId w:val="66"/>
        </w:numPr>
        <w:tabs>
          <w:tab w:val="left" w:pos="1800"/>
          <w:tab w:val="left" w:pos="2400"/>
          <w:tab w:val="left" w:pos="3000"/>
          <w:tab w:val="left" w:pos="3600"/>
          <w:tab w:val="left" w:pos="4200"/>
          <w:tab w:val="left" w:pos="4800"/>
        </w:tabs>
        <w:spacing w:after="0" w:line="240" w:lineRule="auto"/>
        <w:jc w:val="both"/>
        <w:rPr>
          <w:rFonts w:asciiTheme="minorHAnsi" w:hAnsiTheme="minorHAnsi" w:cstheme="minorHAnsi"/>
          <w:szCs w:val="24"/>
        </w:rPr>
      </w:pPr>
      <w:r w:rsidRPr="0018633E">
        <w:rPr>
          <w:rFonts w:asciiTheme="minorHAnsi" w:hAnsiTheme="minorHAnsi" w:cstheme="minorHAnsi"/>
          <w:szCs w:val="24"/>
        </w:rPr>
        <w:t xml:space="preserve">When original or replacement equipment acquired under a grant is no longer needed for the original project or program or for other activities currently or previously supported </w:t>
      </w:r>
      <w:r w:rsidRPr="00BA0046">
        <w:rPr>
          <w:rFonts w:asciiTheme="minorHAnsi" w:hAnsiTheme="minorHAnsi" w:cstheme="minorHAnsi"/>
          <w:szCs w:val="24"/>
        </w:rPr>
        <w:t xml:space="preserve">by a federal or state agency, the </w:t>
      </w:r>
      <w:r w:rsidRPr="00BA0046">
        <w:rPr>
          <w:rFonts w:asciiTheme="minorHAnsi" w:hAnsiTheme="minorHAnsi" w:cstheme="minorHAnsi"/>
          <w:b/>
          <w:szCs w:val="24"/>
        </w:rPr>
        <w:t>AGENCY</w:t>
      </w:r>
      <w:r w:rsidRPr="00BA0046">
        <w:rPr>
          <w:rFonts w:asciiTheme="minorHAnsi" w:hAnsiTheme="minorHAnsi" w:cstheme="minorHAnsi"/>
          <w:szCs w:val="24"/>
        </w:rPr>
        <w:t xml:space="preserve"> shall contact the </w:t>
      </w:r>
      <w:r w:rsidRPr="00BA0046">
        <w:rPr>
          <w:rFonts w:asciiTheme="minorHAnsi" w:hAnsiTheme="minorHAnsi" w:cstheme="minorHAnsi"/>
          <w:b/>
          <w:szCs w:val="24"/>
        </w:rPr>
        <w:t>STATE</w:t>
      </w:r>
      <w:r w:rsidRPr="00BA0046">
        <w:rPr>
          <w:rFonts w:asciiTheme="minorHAnsi" w:hAnsiTheme="minorHAnsi" w:cstheme="minorHAnsi"/>
          <w:szCs w:val="24"/>
        </w:rPr>
        <w:t xml:space="preserve"> to request authority to dispose of the equipment, and the </w:t>
      </w:r>
      <w:r w:rsidRPr="00BA0046">
        <w:rPr>
          <w:rFonts w:asciiTheme="minorHAnsi" w:hAnsiTheme="minorHAnsi" w:cstheme="minorHAnsi"/>
          <w:b/>
          <w:szCs w:val="24"/>
        </w:rPr>
        <w:t>STATE</w:t>
      </w:r>
      <w:r w:rsidRPr="00BA0046">
        <w:rPr>
          <w:rFonts w:asciiTheme="minorHAnsi" w:hAnsiTheme="minorHAnsi" w:cstheme="minorHAnsi"/>
          <w:szCs w:val="24"/>
        </w:rPr>
        <w:t xml:space="preserve"> shall issue disposition instructions. </w:t>
      </w:r>
    </w:p>
    <w:p w:rsidR="00F85DB3" w:rsidRPr="00EA74EC" w:rsidRDefault="00F85DB3" w:rsidP="00F85DB3">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29"/>
        </w:numPr>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5E296C">
        <w:rPr>
          <w:rFonts w:asciiTheme="minorHAnsi" w:hAnsiTheme="minorHAnsi" w:cstheme="minorHAnsi"/>
          <w:b/>
          <w:szCs w:val="24"/>
        </w:rPr>
        <w:t>Records and Reports:</w:t>
      </w:r>
    </w:p>
    <w:p w:rsidR="00F85DB3" w:rsidRPr="00DA2248" w:rsidRDefault="00F85DB3" w:rsidP="005B6E4C">
      <w:pPr>
        <w:pStyle w:val="ListParagraph"/>
        <w:numPr>
          <w:ilvl w:val="0"/>
          <w:numId w:val="67"/>
        </w:numPr>
        <w:rPr>
          <w:rFonts w:asciiTheme="minorHAnsi" w:hAnsiTheme="minorHAnsi" w:cstheme="minorHAnsi"/>
          <w:b w:val="0"/>
        </w:rPr>
      </w:pPr>
      <w:r w:rsidRPr="00DA2248">
        <w:rPr>
          <w:rFonts w:asciiTheme="minorHAnsi" w:hAnsiTheme="minorHAnsi" w:cstheme="minorHAnsi"/>
        </w:rPr>
        <w:t>Establishment and Maintenance of Accounting Records</w:t>
      </w:r>
      <w:r w:rsidRPr="00DA2248">
        <w:rPr>
          <w:rFonts w:asciiTheme="minorHAnsi" w:hAnsiTheme="minorHAnsi" w:cstheme="minorHAnsi"/>
          <w:b w:val="0"/>
        </w:rPr>
        <w:t>.  The AGENCY will establish and maintain, in accordance with requirements established by the STATE, separate accounts for the project, either independently or separately within its existing system, to be known as the Project Account. The cost accounting system must be adequate and acceptable to the STATE as determined by the Alabama Department of Transportation's External Audit Manager.</w:t>
      </w:r>
    </w:p>
    <w:p w:rsidR="00F85DB3" w:rsidRPr="00DA2248" w:rsidRDefault="00F85DB3" w:rsidP="005B6E4C">
      <w:pPr>
        <w:pStyle w:val="ListParagraph"/>
        <w:numPr>
          <w:ilvl w:val="0"/>
          <w:numId w:val="67"/>
        </w:numPr>
        <w:rPr>
          <w:rFonts w:asciiTheme="minorHAnsi" w:hAnsiTheme="minorHAnsi" w:cstheme="minorHAnsi"/>
          <w:b w:val="0"/>
        </w:rPr>
      </w:pPr>
      <w:r w:rsidRPr="00DA2248">
        <w:rPr>
          <w:rFonts w:asciiTheme="minorHAnsi" w:hAnsiTheme="minorHAnsi" w:cstheme="minorHAnsi"/>
        </w:rPr>
        <w:t>Documentation of Project Cost</w:t>
      </w:r>
      <w:r w:rsidRPr="00DA2248">
        <w:rPr>
          <w:rFonts w:asciiTheme="minorHAnsi" w:hAnsiTheme="minorHAnsi" w:cstheme="minorHAnsi"/>
          <w:b w:val="0"/>
        </w:rPr>
        <w:t>.  All charges to the Project Account will be supported by properly executed invoices, contracts, or vouchers, as applicable, evidencing in proper detail the nature and propriety of the charges, in accordance with the requirements of the STATE.</w:t>
      </w:r>
    </w:p>
    <w:p w:rsidR="00F85DB3" w:rsidRDefault="00F85DB3" w:rsidP="005B6E4C">
      <w:pPr>
        <w:pStyle w:val="ListParagraph"/>
        <w:numPr>
          <w:ilvl w:val="0"/>
          <w:numId w:val="67"/>
        </w:numPr>
        <w:rPr>
          <w:rFonts w:asciiTheme="minorHAnsi" w:hAnsiTheme="minorHAnsi" w:cstheme="minorHAnsi"/>
          <w:b w:val="0"/>
        </w:rPr>
      </w:pPr>
      <w:r w:rsidRPr="00DA2248">
        <w:rPr>
          <w:rFonts w:asciiTheme="minorHAnsi" w:hAnsiTheme="minorHAnsi" w:cstheme="minorHAnsi"/>
        </w:rPr>
        <w:t>Checks, Orders, and Vouchers</w:t>
      </w:r>
      <w:r w:rsidRPr="00DA2248">
        <w:rPr>
          <w:rFonts w:asciiTheme="minorHAnsi" w:hAnsiTheme="minorHAnsi" w:cstheme="minorHAnsi"/>
          <w:b w:val="0"/>
        </w:rPr>
        <w:t>.  All checks, invoices, contracts, vouchers, orders or other accounting documents pertaining in whole or in part to the project will be clearly identified, readily accessible and to the maximum extent feasible, kept separate and apart from all other such documents.</w:t>
      </w:r>
    </w:p>
    <w:p w:rsidR="00A64B05" w:rsidRPr="00DA2248" w:rsidRDefault="00A64B05" w:rsidP="00A64B05">
      <w:pPr>
        <w:pStyle w:val="ListParagraph"/>
        <w:ind w:left="720"/>
        <w:rPr>
          <w:rFonts w:asciiTheme="minorHAnsi" w:hAnsiTheme="minorHAnsi" w:cstheme="minorHAnsi"/>
          <w:b w:val="0"/>
        </w:rPr>
      </w:pPr>
    </w:p>
    <w:p w:rsidR="00F85DB3" w:rsidRDefault="00F85DB3" w:rsidP="005B6E4C">
      <w:pPr>
        <w:widowControl w:val="0"/>
        <w:numPr>
          <w:ilvl w:val="0"/>
          <w:numId w:val="67"/>
        </w:numPr>
        <w:tabs>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Reports</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report to the </w:t>
      </w:r>
      <w:r w:rsidRPr="005E296C">
        <w:rPr>
          <w:rFonts w:asciiTheme="minorHAnsi" w:hAnsiTheme="minorHAnsi" w:cstheme="minorHAnsi"/>
          <w:b/>
          <w:szCs w:val="24"/>
        </w:rPr>
        <w:t>STATE</w:t>
      </w:r>
      <w:r w:rsidRPr="005E296C">
        <w:rPr>
          <w:rFonts w:asciiTheme="minorHAnsi" w:hAnsiTheme="minorHAnsi" w:cstheme="minorHAnsi"/>
          <w:szCs w:val="24"/>
        </w:rPr>
        <w:t xml:space="preserve"> the progress of the project in such a manner as the </w:t>
      </w:r>
      <w:r w:rsidRPr="005E296C">
        <w:rPr>
          <w:rFonts w:asciiTheme="minorHAnsi" w:hAnsiTheme="minorHAnsi" w:cstheme="minorHAnsi"/>
          <w:b/>
          <w:szCs w:val="24"/>
        </w:rPr>
        <w:t>STATE</w:t>
      </w:r>
      <w:r w:rsidRPr="005E296C">
        <w:rPr>
          <w:rFonts w:asciiTheme="minorHAnsi" w:hAnsiTheme="minorHAnsi" w:cstheme="minorHAnsi"/>
          <w:szCs w:val="24"/>
        </w:rPr>
        <w:t xml:space="preserve"> may require.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also submit to the </w:t>
      </w:r>
      <w:r w:rsidRPr="005E296C">
        <w:rPr>
          <w:rFonts w:asciiTheme="minorHAnsi" w:hAnsiTheme="minorHAnsi" w:cstheme="minorHAnsi"/>
          <w:b/>
          <w:szCs w:val="24"/>
        </w:rPr>
        <w:t>STATE</w:t>
      </w:r>
      <w:r w:rsidRPr="005E296C">
        <w:rPr>
          <w:rFonts w:asciiTheme="minorHAnsi" w:hAnsiTheme="minorHAnsi" w:cstheme="minorHAnsi"/>
          <w:szCs w:val="24"/>
        </w:rPr>
        <w:t xml:space="preserve">, at the beginning of each fiscal year, certification in form and detail acceptable to the </w:t>
      </w:r>
      <w:r w:rsidRPr="005E296C">
        <w:rPr>
          <w:rFonts w:asciiTheme="minorHAnsi" w:hAnsiTheme="minorHAnsi" w:cstheme="minorHAnsi"/>
          <w:b/>
          <w:szCs w:val="24"/>
        </w:rPr>
        <w:t>STATE</w:t>
      </w:r>
      <w:r w:rsidRPr="005E296C">
        <w:rPr>
          <w:rFonts w:asciiTheme="minorHAnsi" w:hAnsiTheme="minorHAnsi" w:cstheme="minorHAnsi"/>
          <w:szCs w:val="24"/>
        </w:rPr>
        <w:t xml:space="preserve">, that the project equipment is still being used in accordance with the terms of this Agreement.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also provide to the </w:t>
      </w:r>
      <w:r w:rsidRPr="005E296C">
        <w:rPr>
          <w:rFonts w:asciiTheme="minorHAnsi" w:hAnsiTheme="minorHAnsi" w:cstheme="minorHAnsi"/>
          <w:b/>
          <w:szCs w:val="24"/>
        </w:rPr>
        <w:t>STATE</w:t>
      </w:r>
      <w:r w:rsidRPr="005E296C">
        <w:rPr>
          <w:rFonts w:asciiTheme="minorHAnsi" w:hAnsiTheme="minorHAnsi" w:cstheme="minorHAnsi"/>
          <w:szCs w:val="24"/>
        </w:rPr>
        <w:t xml:space="preserve"> any information requested by the </w:t>
      </w:r>
      <w:r w:rsidRPr="005E296C">
        <w:rPr>
          <w:rFonts w:asciiTheme="minorHAnsi" w:hAnsiTheme="minorHAnsi" w:cstheme="minorHAnsi"/>
          <w:b/>
          <w:szCs w:val="24"/>
        </w:rPr>
        <w:t>STATE</w:t>
      </w:r>
      <w:r w:rsidRPr="005E296C">
        <w:rPr>
          <w:rFonts w:asciiTheme="minorHAnsi" w:hAnsiTheme="minorHAnsi" w:cstheme="minorHAnsi"/>
          <w:szCs w:val="24"/>
        </w:rPr>
        <w:t xml:space="preserve"> regarding the project. </w:t>
      </w:r>
    </w:p>
    <w:p w:rsidR="00A64B05" w:rsidRPr="005E296C" w:rsidRDefault="00A64B05" w:rsidP="00A64B05">
      <w:pPr>
        <w:widowControl w:val="0"/>
        <w:tabs>
          <w:tab w:val="left" w:pos="2400"/>
          <w:tab w:val="left" w:pos="3000"/>
          <w:tab w:val="left" w:pos="3600"/>
          <w:tab w:val="left" w:pos="4200"/>
          <w:tab w:val="left" w:pos="4800"/>
        </w:tabs>
        <w:spacing w:after="0" w:line="240" w:lineRule="auto"/>
        <w:ind w:left="720"/>
        <w:rPr>
          <w:rFonts w:asciiTheme="minorHAnsi" w:hAnsiTheme="minorHAnsi" w:cstheme="minorHAnsi"/>
          <w:szCs w:val="24"/>
        </w:rPr>
      </w:pPr>
    </w:p>
    <w:p w:rsidR="00F85DB3" w:rsidRDefault="00F85DB3" w:rsidP="005B6E4C">
      <w:pPr>
        <w:widowControl w:val="0"/>
        <w:numPr>
          <w:ilvl w:val="0"/>
          <w:numId w:val="67"/>
        </w:numPr>
        <w:tabs>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Financial Statements</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submit to the </w:t>
      </w:r>
      <w:r w:rsidRPr="005E296C">
        <w:rPr>
          <w:rFonts w:asciiTheme="minorHAnsi" w:hAnsiTheme="minorHAnsi" w:cstheme="minorHAnsi"/>
          <w:b/>
          <w:szCs w:val="24"/>
        </w:rPr>
        <w:t>STATE</w:t>
      </w:r>
      <w:r w:rsidRPr="005E296C">
        <w:rPr>
          <w:rFonts w:asciiTheme="minorHAnsi" w:hAnsiTheme="minorHAnsi" w:cstheme="minorHAnsi"/>
          <w:szCs w:val="24"/>
        </w:rPr>
        <w:t xml:space="preserve">, at such time as the </w:t>
      </w:r>
      <w:r w:rsidRPr="005E296C">
        <w:rPr>
          <w:rFonts w:asciiTheme="minorHAnsi" w:hAnsiTheme="minorHAnsi" w:cstheme="minorHAnsi"/>
          <w:b/>
          <w:szCs w:val="24"/>
        </w:rPr>
        <w:t>STATE</w:t>
      </w:r>
      <w:r w:rsidRPr="005E296C">
        <w:rPr>
          <w:rFonts w:asciiTheme="minorHAnsi" w:hAnsiTheme="minorHAnsi" w:cstheme="minorHAnsi"/>
          <w:szCs w:val="24"/>
        </w:rPr>
        <w:t xml:space="preserve"> may require, such financial statements, data, records, contracts and other documents related to the project as may be requested by the </w:t>
      </w:r>
      <w:r w:rsidRPr="005E296C">
        <w:rPr>
          <w:rFonts w:asciiTheme="minorHAnsi" w:hAnsiTheme="minorHAnsi" w:cstheme="minorHAnsi"/>
          <w:b/>
          <w:szCs w:val="24"/>
        </w:rPr>
        <w:t>STATE</w:t>
      </w:r>
      <w:r w:rsidRPr="005E296C">
        <w:rPr>
          <w:rFonts w:asciiTheme="minorHAnsi" w:hAnsiTheme="minorHAnsi" w:cstheme="minorHAnsi"/>
          <w:szCs w:val="24"/>
        </w:rPr>
        <w:t>.</w:t>
      </w:r>
    </w:p>
    <w:p w:rsidR="00A64B05" w:rsidRPr="005E296C" w:rsidRDefault="00A64B05" w:rsidP="00A64B05">
      <w:pPr>
        <w:widowControl w:val="0"/>
        <w:tabs>
          <w:tab w:val="left" w:pos="2400"/>
          <w:tab w:val="left" w:pos="3000"/>
          <w:tab w:val="left" w:pos="3600"/>
          <w:tab w:val="left" w:pos="4200"/>
          <w:tab w:val="left" w:pos="4800"/>
        </w:tabs>
        <w:spacing w:after="0" w:line="240" w:lineRule="auto"/>
        <w:ind w:left="720"/>
        <w:rPr>
          <w:rFonts w:asciiTheme="minorHAnsi" w:hAnsiTheme="minorHAnsi" w:cstheme="minorHAnsi"/>
          <w:szCs w:val="24"/>
        </w:rPr>
      </w:pPr>
    </w:p>
    <w:p w:rsidR="00F85DB3" w:rsidRDefault="00F85DB3" w:rsidP="005B6E4C">
      <w:pPr>
        <w:widowControl w:val="0"/>
        <w:numPr>
          <w:ilvl w:val="0"/>
          <w:numId w:val="67"/>
        </w:numPr>
        <w:tabs>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Right of Access to Records</w:t>
      </w:r>
      <w:r w:rsidRPr="005E296C">
        <w:rPr>
          <w:rFonts w:asciiTheme="minorHAnsi" w:hAnsiTheme="minorHAnsi" w:cstheme="minorHAnsi"/>
          <w:szCs w:val="24"/>
        </w:rPr>
        <w:t xml:space="preserve">.  The </w:t>
      </w:r>
      <w:r w:rsidRPr="005E296C">
        <w:rPr>
          <w:rFonts w:asciiTheme="minorHAnsi" w:hAnsiTheme="minorHAnsi" w:cstheme="minorHAnsi"/>
          <w:b/>
          <w:szCs w:val="24"/>
        </w:rPr>
        <w:t>STATE</w:t>
      </w:r>
      <w:r w:rsidRPr="005E296C">
        <w:rPr>
          <w:rFonts w:asciiTheme="minorHAnsi" w:hAnsiTheme="minorHAnsi" w:cstheme="minorHAnsi"/>
          <w:szCs w:val="24"/>
        </w:rPr>
        <w:t xml:space="preserve"> will have full access to and right to examine all project records at all times, and all records of any nature which in any manner relate to the project or to this Agreement in any way.</w:t>
      </w:r>
    </w:p>
    <w:p w:rsidR="007236BA" w:rsidRPr="00DA2248" w:rsidRDefault="00F85DB3" w:rsidP="005B6E4C">
      <w:pPr>
        <w:pStyle w:val="Heading2"/>
        <w:numPr>
          <w:ilvl w:val="1"/>
          <w:numId w:val="67"/>
        </w:numPr>
        <w:rPr>
          <w:rFonts w:asciiTheme="minorHAnsi" w:hAnsiTheme="minorHAnsi" w:cstheme="minorHAnsi"/>
          <w:b w:val="0"/>
          <w:sz w:val="22"/>
          <w:szCs w:val="22"/>
        </w:rPr>
      </w:pPr>
      <w:r w:rsidRPr="00DA2248">
        <w:rPr>
          <w:rFonts w:asciiTheme="minorHAnsi" w:hAnsiTheme="minorHAnsi" w:cstheme="minorHAnsi"/>
          <w:b w:val="0"/>
          <w:sz w:val="22"/>
          <w:szCs w:val="22"/>
        </w:rPr>
        <w:t>The</w:t>
      </w:r>
      <w:r w:rsidRPr="00DA2248">
        <w:rPr>
          <w:rFonts w:asciiTheme="minorHAnsi" w:hAnsiTheme="minorHAnsi" w:cstheme="minorHAnsi"/>
          <w:sz w:val="22"/>
          <w:szCs w:val="22"/>
        </w:rPr>
        <w:t xml:space="preserve"> AGENCY </w:t>
      </w:r>
      <w:r w:rsidRPr="00DA2248">
        <w:rPr>
          <w:rFonts w:asciiTheme="minorHAnsi" w:hAnsiTheme="minorHAnsi" w:cstheme="minorHAnsi"/>
          <w:b w:val="0"/>
          <w:sz w:val="22"/>
          <w:szCs w:val="22"/>
        </w:rPr>
        <w:t xml:space="preserve">agrees to require its third party contractor(s) and third party subcontractor(s), at as many tiers as required, to provide to the U.S. Secretary of Transportation and the Comptroller General of the United States, the </w:t>
      </w:r>
      <w:r w:rsidRPr="00DA2248">
        <w:rPr>
          <w:rFonts w:asciiTheme="minorHAnsi" w:hAnsiTheme="minorHAnsi" w:cstheme="minorHAnsi"/>
          <w:sz w:val="22"/>
          <w:szCs w:val="22"/>
        </w:rPr>
        <w:t>STATE</w:t>
      </w:r>
      <w:r w:rsidRPr="00DA2248">
        <w:rPr>
          <w:rFonts w:asciiTheme="minorHAnsi" w:hAnsiTheme="minorHAnsi" w:cstheme="minorHAnsi"/>
          <w:b w:val="0"/>
          <w:sz w:val="22"/>
          <w:szCs w:val="22"/>
        </w:rPr>
        <w:t>, or their duly authorized representatives, access to all third party contract records to the extent required by 49 U.S.C. §5325(g).  The</w:t>
      </w:r>
      <w:r w:rsidRPr="00DA2248">
        <w:rPr>
          <w:rFonts w:asciiTheme="minorHAnsi" w:hAnsiTheme="minorHAnsi" w:cstheme="minorHAnsi"/>
          <w:sz w:val="22"/>
          <w:szCs w:val="22"/>
        </w:rPr>
        <w:t xml:space="preserve"> AGENCY </w:t>
      </w:r>
      <w:r w:rsidRPr="00DA2248">
        <w:rPr>
          <w:rFonts w:asciiTheme="minorHAnsi" w:hAnsiTheme="minorHAnsi" w:cstheme="minorHAnsi"/>
          <w:b w:val="0"/>
          <w:sz w:val="22"/>
          <w:szCs w:val="22"/>
        </w:rPr>
        <w:t>further agrees to require its third party contractors and third party subcontractors to provide sufficient access to third party procurement records as needed for compliance with federal regulations or to assure proper Project management as determined by FTA.</w:t>
      </w:r>
    </w:p>
    <w:p w:rsidR="00A64B05" w:rsidRDefault="00E75B2A" w:rsidP="00A64B05">
      <w:pPr>
        <w:pStyle w:val="Heading2"/>
        <w:numPr>
          <w:ilvl w:val="1"/>
          <w:numId w:val="67"/>
        </w:numPr>
        <w:rPr>
          <w:rFonts w:asciiTheme="minorHAnsi" w:hAnsiTheme="minorHAnsi" w:cstheme="minorHAnsi"/>
          <w:b w:val="0"/>
          <w:sz w:val="22"/>
          <w:szCs w:val="22"/>
        </w:rPr>
      </w:pPr>
      <w:r w:rsidRPr="00DA2248">
        <w:rPr>
          <w:rFonts w:asciiTheme="minorHAnsi" w:hAnsiTheme="minorHAnsi" w:cstheme="minorHAnsi"/>
          <w:b w:val="0"/>
          <w:sz w:val="22"/>
          <w:szCs w:val="22"/>
        </w:rPr>
        <w:t xml:space="preserve">The </w:t>
      </w:r>
      <w:r w:rsidR="00F85DB3" w:rsidRPr="00DA2248">
        <w:rPr>
          <w:rFonts w:asciiTheme="minorHAnsi" w:hAnsiTheme="minorHAnsi" w:cstheme="minorHAnsi"/>
          <w:sz w:val="22"/>
          <w:szCs w:val="22"/>
        </w:rPr>
        <w:t>AGENCY</w:t>
      </w:r>
      <w:r w:rsidR="00F85DB3" w:rsidRPr="00DA2248">
        <w:rPr>
          <w:rFonts w:asciiTheme="minorHAnsi" w:hAnsiTheme="minorHAnsi" w:cstheme="minorHAnsi"/>
          <w:b w:val="0"/>
          <w:sz w:val="22"/>
          <w:szCs w:val="22"/>
        </w:rPr>
        <w:t xml:space="preserve"> agrees to permit any of the foregoing parties to reproduce by any means whatsoever or to copy excerpts and transcriptions as reasonably needed.</w:t>
      </w:r>
    </w:p>
    <w:p w:rsidR="00A64B05" w:rsidRPr="00A64B05" w:rsidRDefault="00A64B05" w:rsidP="00A64B05">
      <w:pPr>
        <w:spacing w:after="0"/>
      </w:pPr>
    </w:p>
    <w:p w:rsidR="007236BA" w:rsidRPr="00DA2248" w:rsidRDefault="00F85DB3" w:rsidP="00A64B05">
      <w:pPr>
        <w:pStyle w:val="Heading1"/>
        <w:numPr>
          <w:ilvl w:val="0"/>
          <w:numId w:val="67"/>
        </w:numPr>
        <w:spacing w:before="0"/>
        <w:rPr>
          <w:rFonts w:asciiTheme="minorHAnsi" w:hAnsiTheme="minorHAnsi" w:cstheme="minorHAnsi"/>
          <w:b w:val="0"/>
          <w:sz w:val="22"/>
          <w:szCs w:val="22"/>
        </w:rPr>
      </w:pPr>
      <w:r w:rsidRPr="00DA2248">
        <w:rPr>
          <w:rFonts w:asciiTheme="minorHAnsi" w:hAnsiTheme="minorHAnsi" w:cstheme="minorHAnsi"/>
          <w:sz w:val="22"/>
          <w:szCs w:val="22"/>
        </w:rPr>
        <w:t>Retention of Records</w:t>
      </w:r>
      <w:r w:rsidRPr="00DA2248">
        <w:rPr>
          <w:rFonts w:asciiTheme="minorHAnsi" w:hAnsiTheme="minorHAnsi" w:cstheme="minorHAnsi"/>
          <w:b w:val="0"/>
        </w:rPr>
        <w:t xml:space="preserve">. </w:t>
      </w:r>
      <w:r w:rsidRPr="00DA2248">
        <w:rPr>
          <w:rFonts w:asciiTheme="minorHAnsi" w:hAnsiTheme="minorHAnsi" w:cstheme="minorHAnsi"/>
          <w:b w:val="0"/>
          <w:sz w:val="22"/>
          <w:szCs w:val="22"/>
        </w:rPr>
        <w:t xml:space="preserve">The </w:t>
      </w:r>
      <w:r w:rsidRPr="00DA2248">
        <w:rPr>
          <w:rFonts w:asciiTheme="minorHAnsi" w:hAnsiTheme="minorHAnsi" w:cstheme="minorHAnsi"/>
          <w:sz w:val="22"/>
          <w:szCs w:val="22"/>
        </w:rPr>
        <w:t xml:space="preserve">AGENCY </w:t>
      </w:r>
      <w:r w:rsidRPr="00DA2248">
        <w:rPr>
          <w:rFonts w:asciiTheme="minorHAnsi" w:hAnsiTheme="minorHAnsi" w:cstheme="minorHAnsi"/>
          <w:b w:val="0"/>
          <w:sz w:val="22"/>
          <w:szCs w:val="22"/>
        </w:rPr>
        <w:t xml:space="preserve">will retain all books, records, and other documents relative to this Agreement for three (3) years after project termination or close out or as otherwise required, and the </w:t>
      </w:r>
      <w:r w:rsidRPr="00DA2248">
        <w:rPr>
          <w:rFonts w:asciiTheme="minorHAnsi" w:hAnsiTheme="minorHAnsi" w:cstheme="minorHAnsi"/>
          <w:sz w:val="22"/>
          <w:szCs w:val="22"/>
        </w:rPr>
        <w:t>STATE</w:t>
      </w:r>
      <w:r w:rsidRPr="00DA2248">
        <w:rPr>
          <w:rFonts w:asciiTheme="minorHAnsi" w:hAnsiTheme="minorHAnsi" w:cstheme="minorHAnsi"/>
          <w:b w:val="0"/>
          <w:sz w:val="22"/>
          <w:szCs w:val="22"/>
        </w:rPr>
        <w:t>, the Comptroller General of the United States, and the Secretary of the USDOT, or either of them or their respective authorized representatives, will have full access to, and right to examine any of said materials at all reasonable times during this period.</w:t>
      </w:r>
      <w:r w:rsidR="007236BA" w:rsidRPr="00DA2248">
        <w:rPr>
          <w:rFonts w:asciiTheme="minorHAnsi" w:hAnsiTheme="minorHAnsi" w:cstheme="minorHAnsi"/>
          <w:b w:val="0"/>
          <w:sz w:val="22"/>
          <w:szCs w:val="22"/>
        </w:rPr>
        <w:t xml:space="preserve"> </w:t>
      </w:r>
    </w:p>
    <w:p w:rsidR="00F85DB3" w:rsidRPr="007236BA" w:rsidRDefault="00F85DB3" w:rsidP="005B6E4C">
      <w:pPr>
        <w:pStyle w:val="ListParagraph"/>
        <w:numPr>
          <w:ilvl w:val="0"/>
          <w:numId w:val="29"/>
        </w:numPr>
        <w:ind w:left="360"/>
        <w:rPr>
          <w:rFonts w:asciiTheme="minorHAnsi" w:hAnsiTheme="minorHAnsi" w:cstheme="minorHAnsi"/>
          <w:b w:val="0"/>
          <w:szCs w:val="24"/>
        </w:rPr>
      </w:pPr>
      <w:r w:rsidRPr="00E75B2A">
        <w:rPr>
          <w:rFonts w:asciiTheme="minorHAnsi" w:hAnsiTheme="minorHAnsi" w:cstheme="minorHAnsi"/>
          <w:szCs w:val="24"/>
        </w:rPr>
        <w:t>Prompt Payment Requirement</w:t>
      </w:r>
      <w:r w:rsidRPr="007236BA">
        <w:rPr>
          <w:rFonts w:asciiTheme="minorHAnsi" w:hAnsiTheme="minorHAnsi" w:cstheme="minorHAnsi"/>
          <w:b w:val="0"/>
          <w:szCs w:val="24"/>
        </w:rPr>
        <w:t xml:space="preserve">:  The </w:t>
      </w:r>
      <w:r w:rsidRPr="00E75B2A">
        <w:rPr>
          <w:rFonts w:asciiTheme="minorHAnsi" w:hAnsiTheme="minorHAnsi" w:cstheme="minorHAnsi"/>
          <w:szCs w:val="24"/>
        </w:rPr>
        <w:t>AGENCY</w:t>
      </w:r>
      <w:r w:rsidRPr="007236BA">
        <w:rPr>
          <w:rFonts w:asciiTheme="minorHAnsi" w:hAnsiTheme="minorHAnsi" w:cstheme="minorHAnsi"/>
          <w:b w:val="0"/>
          <w:szCs w:val="24"/>
        </w:rPr>
        <w:t xml:space="preserve"> will comply with 49 C.F.R. Part 26.29 in regards to prompt payment mechanisms and</w:t>
      </w:r>
      <w:r w:rsidR="000B4390" w:rsidRPr="007236BA">
        <w:rPr>
          <w:rFonts w:asciiTheme="minorHAnsi" w:hAnsiTheme="minorHAnsi" w:cstheme="minorHAnsi"/>
          <w:b w:val="0"/>
          <w:szCs w:val="24"/>
        </w:rPr>
        <w:t xml:space="preserve"> r</w:t>
      </w:r>
      <w:r w:rsidRPr="007236BA">
        <w:rPr>
          <w:rFonts w:asciiTheme="minorHAnsi" w:hAnsiTheme="minorHAnsi" w:cstheme="minorHAnsi"/>
          <w:b w:val="0"/>
          <w:szCs w:val="24"/>
        </w:rPr>
        <w:t>etainage</w:t>
      </w:r>
      <w:r w:rsidR="000B4390" w:rsidRPr="007236BA">
        <w:rPr>
          <w:rFonts w:asciiTheme="minorHAnsi" w:hAnsiTheme="minorHAnsi" w:cstheme="minorHAnsi"/>
          <w:b w:val="0"/>
          <w:szCs w:val="24"/>
        </w:rPr>
        <w:t xml:space="preserve"> </w:t>
      </w:r>
      <w:r w:rsidRPr="007236BA">
        <w:rPr>
          <w:rFonts w:asciiTheme="minorHAnsi" w:hAnsiTheme="minorHAnsi" w:cstheme="minorHAnsi"/>
          <w:b w:val="0"/>
          <w:szCs w:val="24"/>
        </w:rPr>
        <w:t xml:space="preserve">payment. The </w:t>
      </w:r>
      <w:r w:rsidRPr="00E75B2A">
        <w:rPr>
          <w:rFonts w:asciiTheme="minorHAnsi" w:hAnsiTheme="minorHAnsi" w:cstheme="minorHAnsi"/>
          <w:szCs w:val="24"/>
        </w:rPr>
        <w:t>AGENCY</w:t>
      </w:r>
      <w:r w:rsidRPr="007236BA">
        <w:rPr>
          <w:rFonts w:asciiTheme="minorHAnsi" w:hAnsiTheme="minorHAnsi" w:cstheme="minorHAnsi"/>
          <w:b w:val="0"/>
          <w:szCs w:val="24"/>
        </w:rPr>
        <w:t xml:space="preserve"> is required to pay subcontractors for satisfactory performance of their contracts no later than thirty (30) days from receipt of each payment made to the </w:t>
      </w:r>
      <w:r w:rsidRPr="00E75B2A">
        <w:rPr>
          <w:rFonts w:asciiTheme="minorHAnsi" w:hAnsiTheme="minorHAnsi" w:cstheme="minorHAnsi"/>
          <w:szCs w:val="24"/>
        </w:rPr>
        <w:t>AGENCY</w:t>
      </w:r>
      <w:r w:rsidRPr="007236BA">
        <w:rPr>
          <w:rFonts w:asciiTheme="minorHAnsi" w:hAnsiTheme="minorHAnsi" w:cstheme="minorHAnsi"/>
          <w:b w:val="0"/>
          <w:szCs w:val="24"/>
        </w:rPr>
        <w:t xml:space="preserve">.  The </w:t>
      </w:r>
      <w:r w:rsidRPr="00E75B2A">
        <w:rPr>
          <w:rFonts w:asciiTheme="minorHAnsi" w:hAnsiTheme="minorHAnsi" w:cstheme="minorHAnsi"/>
          <w:szCs w:val="24"/>
        </w:rPr>
        <w:t xml:space="preserve">AGENCY </w:t>
      </w:r>
      <w:r w:rsidRPr="007236BA">
        <w:rPr>
          <w:rFonts w:asciiTheme="minorHAnsi" w:hAnsiTheme="minorHAnsi" w:cstheme="minorHAnsi"/>
          <w:b w:val="0"/>
          <w:szCs w:val="24"/>
        </w:rPr>
        <w:t>must pay the subcontractor within thirty (30) days after the subcontractor’s work is satisfactorily completed.</w:t>
      </w:r>
    </w:p>
    <w:p w:rsidR="00F85DB3" w:rsidRPr="007236BA" w:rsidRDefault="00F85DB3" w:rsidP="00F85DB3">
      <w:pPr>
        <w:tabs>
          <w:tab w:val="center" w:pos="4680"/>
          <w:tab w:val="left" w:pos="4800"/>
        </w:tabs>
        <w:rPr>
          <w:rFonts w:asciiTheme="minorHAnsi" w:hAnsiTheme="minorHAnsi" w:cstheme="minorHAnsi"/>
          <w:szCs w:val="24"/>
        </w:rPr>
      </w:pPr>
    </w:p>
    <w:p w:rsidR="00F85DB3" w:rsidRPr="005E296C" w:rsidRDefault="00F85DB3" w:rsidP="00F85DB3">
      <w:pPr>
        <w:tabs>
          <w:tab w:val="center" w:pos="4680"/>
          <w:tab w:val="left" w:pos="4800"/>
        </w:tabs>
        <w:rPr>
          <w:rFonts w:asciiTheme="minorHAnsi" w:hAnsiTheme="minorHAnsi" w:cstheme="minorHAnsi"/>
          <w:szCs w:val="24"/>
        </w:rPr>
      </w:pPr>
      <w:r w:rsidRPr="007236BA">
        <w:rPr>
          <w:rFonts w:asciiTheme="minorHAnsi" w:hAnsiTheme="minorHAnsi" w:cstheme="minorHAnsi"/>
          <w:szCs w:val="24"/>
        </w:rPr>
        <w:tab/>
      </w:r>
      <w:r w:rsidRPr="007236BA">
        <w:rPr>
          <w:rFonts w:asciiTheme="minorHAnsi" w:hAnsiTheme="minorHAnsi" w:cstheme="minorHAnsi"/>
          <w:b/>
          <w:szCs w:val="24"/>
        </w:rPr>
        <w:t>PART THREE (3): GENERAL PROVI</w:t>
      </w:r>
      <w:r w:rsidRPr="005E296C">
        <w:rPr>
          <w:rFonts w:asciiTheme="minorHAnsi" w:hAnsiTheme="minorHAnsi" w:cstheme="minorHAnsi"/>
          <w:b/>
          <w:szCs w:val="24"/>
        </w:rPr>
        <w:t>SIONS</w:t>
      </w:r>
    </w:p>
    <w:p w:rsidR="00F85DB3" w:rsidRPr="00E75B2A"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 w:val="20"/>
        </w:rPr>
      </w:pPr>
      <w:r w:rsidRPr="005E296C">
        <w:rPr>
          <w:rFonts w:asciiTheme="minorHAnsi" w:hAnsiTheme="minorHAnsi" w:cstheme="minorHAnsi"/>
          <w:b/>
          <w:szCs w:val="24"/>
        </w:rPr>
        <w:t>AGENCY to Indemnify:</w:t>
      </w:r>
      <w:r w:rsidRPr="005E296C">
        <w:rPr>
          <w:rFonts w:asciiTheme="minorHAnsi" w:hAnsiTheme="minorHAnsi" w:cstheme="minorHAnsi"/>
          <w:szCs w:val="24"/>
        </w:rPr>
        <w:t xml:space="preserve">  To the fullest extent permitted by law, the </w:t>
      </w:r>
      <w:r w:rsidRPr="005E296C">
        <w:rPr>
          <w:rFonts w:asciiTheme="minorHAnsi" w:hAnsiTheme="minorHAnsi" w:cstheme="minorHAnsi"/>
          <w:b/>
          <w:szCs w:val="24"/>
        </w:rPr>
        <w:t xml:space="preserve">AGENCY </w:t>
      </w:r>
      <w:r w:rsidRPr="005E296C">
        <w:rPr>
          <w:rFonts w:asciiTheme="minorHAnsi" w:hAnsiTheme="minorHAnsi" w:cstheme="minorHAnsi"/>
          <w:szCs w:val="24"/>
        </w:rPr>
        <w:t xml:space="preserve">shall defend, indemnify, and hold harmless the State of Alabama, the Alabama Department of Transportation, and its officers, officials, agents, servants, employees and/or facilities, in both their official and individual capacities, from and against claims, damages, losses and expenses, including but not limited to attorneys’ fees, arising out of or resulting from performance of any work, provision of any services or expenditure of funds required, authorized or undertaken pursuant to the terms of this Agreement, provided that such claim, damage, loss or expense is attributable to bodily injury, sickness, disease or death, or to injury to or destruction of tangible property (other than the work itself) including loss of use resulting therefrom, caused by or as a result of, but only to the extent caused in whole or in part by alleged or proven deliberate, intentional, wanton, reckless, fraudulent or negligent misuse, misappropriation, or </w:t>
      </w:r>
      <w:proofErr w:type="spellStart"/>
      <w:r w:rsidRPr="005E296C">
        <w:rPr>
          <w:rFonts w:asciiTheme="minorHAnsi" w:hAnsiTheme="minorHAnsi" w:cstheme="minorHAnsi"/>
          <w:szCs w:val="24"/>
        </w:rPr>
        <w:t>misexpenditure</w:t>
      </w:r>
      <w:proofErr w:type="spellEnd"/>
      <w:r w:rsidRPr="005E296C">
        <w:rPr>
          <w:rFonts w:asciiTheme="minorHAnsi" w:hAnsiTheme="minorHAnsi" w:cstheme="minorHAnsi"/>
          <w:szCs w:val="24"/>
        </w:rPr>
        <w:t xml:space="preserve"> of any source of funding, compensation or reimbursement or by negligent acts or omissions of the </w:t>
      </w:r>
      <w:r w:rsidRPr="005E296C">
        <w:rPr>
          <w:rFonts w:asciiTheme="minorHAnsi" w:hAnsiTheme="minorHAnsi" w:cstheme="minorHAnsi"/>
          <w:b/>
          <w:szCs w:val="24"/>
        </w:rPr>
        <w:t>AGENCY</w:t>
      </w:r>
      <w:r w:rsidRPr="005E296C">
        <w:rPr>
          <w:rFonts w:asciiTheme="minorHAnsi" w:hAnsiTheme="minorHAnsi" w:cstheme="minorHAnsi"/>
          <w:szCs w:val="24"/>
        </w:rPr>
        <w:t xml:space="preserve">, anyone directly or indirectly employed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or anyone for whose acts </w:t>
      </w:r>
      <w:r w:rsidRPr="005E296C">
        <w:rPr>
          <w:rFonts w:asciiTheme="minorHAnsi" w:hAnsiTheme="minorHAnsi" w:cstheme="minorHAnsi"/>
          <w:b/>
          <w:szCs w:val="24"/>
        </w:rPr>
        <w:t>AGENCY</w:t>
      </w:r>
      <w:r w:rsidRPr="005E296C">
        <w:rPr>
          <w:rFonts w:asciiTheme="minorHAnsi" w:hAnsiTheme="minorHAnsi" w:cstheme="minorHAnsi"/>
          <w:szCs w:val="24"/>
        </w:rPr>
        <w:t xml:space="preserve"> may be liable, regardless of whether such claim, damage, loss or expense is caused in part, or alleged but not legally established to have been caused in whole by a party indemnified hereunder. </w:t>
      </w:r>
    </w:p>
    <w:p w:rsidR="00E75B2A" w:rsidRPr="005E296C" w:rsidRDefault="00E75B2A" w:rsidP="00E75B2A">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 w:val="20"/>
        </w:rPr>
      </w:pPr>
    </w:p>
    <w:p w:rsidR="00F85DB3" w:rsidRPr="005E296C" w:rsidRDefault="00F85DB3" w:rsidP="00F85DB3">
      <w:pPr>
        <w:tabs>
          <w:tab w:val="left" w:pos="1200"/>
          <w:tab w:val="left" w:pos="1800"/>
          <w:tab w:val="left" w:pos="2400"/>
          <w:tab w:val="left" w:pos="3000"/>
          <w:tab w:val="left" w:pos="3600"/>
          <w:tab w:val="left" w:pos="4200"/>
          <w:tab w:val="left" w:pos="4800"/>
        </w:tabs>
        <w:ind w:left="360"/>
        <w:rPr>
          <w:rFonts w:asciiTheme="minorHAnsi" w:hAnsiTheme="minorHAnsi" w:cstheme="minorHAnsi"/>
          <w:sz w:val="20"/>
        </w:rPr>
      </w:pPr>
      <w:r w:rsidRPr="005E296C">
        <w:rPr>
          <w:rFonts w:asciiTheme="minorHAnsi" w:hAnsiTheme="minorHAnsi" w:cstheme="minorHAnsi"/>
          <w:szCs w:val="24"/>
        </w:rPr>
        <w:t xml:space="preserve">The term “hold harmless” includes the obligation of the </w:t>
      </w:r>
      <w:r w:rsidRPr="005E296C">
        <w:rPr>
          <w:rFonts w:asciiTheme="minorHAnsi" w:hAnsiTheme="minorHAnsi" w:cstheme="minorHAnsi"/>
          <w:b/>
          <w:szCs w:val="24"/>
        </w:rPr>
        <w:t xml:space="preserve">AGENCY </w:t>
      </w:r>
      <w:r w:rsidRPr="005E296C">
        <w:rPr>
          <w:rFonts w:asciiTheme="minorHAnsi" w:hAnsiTheme="minorHAnsi" w:cstheme="minorHAnsi"/>
          <w:szCs w:val="24"/>
        </w:rPr>
        <w:t>to pay damages on behalf of the State of Alabama, the Alabama Department of Transportation, and its agents, servants, and/or employees.</w:t>
      </w: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Permission to Start Work:</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not proceed with the project work until the </w:t>
      </w:r>
      <w:r w:rsidRPr="005E296C">
        <w:rPr>
          <w:rFonts w:asciiTheme="minorHAnsi" w:hAnsiTheme="minorHAnsi" w:cstheme="minorHAnsi"/>
          <w:b/>
          <w:szCs w:val="24"/>
        </w:rPr>
        <w:t>STATE</w:t>
      </w:r>
      <w:r w:rsidRPr="005E296C">
        <w:rPr>
          <w:rFonts w:asciiTheme="minorHAnsi" w:hAnsiTheme="minorHAnsi" w:cstheme="minorHAnsi"/>
          <w:szCs w:val="24"/>
        </w:rPr>
        <w:t xml:space="preserve"> gives written authorization for the </w:t>
      </w:r>
      <w:r w:rsidRPr="005E296C">
        <w:rPr>
          <w:rFonts w:asciiTheme="minorHAnsi" w:hAnsiTheme="minorHAnsi" w:cstheme="minorHAnsi"/>
          <w:b/>
          <w:szCs w:val="24"/>
        </w:rPr>
        <w:t>AGENCY</w:t>
      </w:r>
      <w:r w:rsidRPr="005E296C">
        <w:rPr>
          <w:rFonts w:asciiTheme="minorHAnsi" w:hAnsiTheme="minorHAnsi" w:cstheme="minorHAnsi"/>
          <w:szCs w:val="24"/>
        </w:rPr>
        <w:t xml:space="preserve"> to proceed.</w:t>
      </w:r>
    </w:p>
    <w:p w:rsidR="00F85DB3" w:rsidRPr="005E296C" w:rsidRDefault="00F85DB3" w:rsidP="00F85DB3">
      <w:pPr>
        <w:tabs>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2411E7" w:rsidRDefault="00F85DB3" w:rsidP="00F85DB3">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r w:rsidRPr="002411E7">
        <w:rPr>
          <w:rFonts w:asciiTheme="minorHAnsi" w:hAnsiTheme="minorHAnsi" w:cstheme="minorHAnsi"/>
          <w:b/>
          <w:szCs w:val="24"/>
        </w:rPr>
        <w:t>Termination:</w:t>
      </w:r>
      <w:r w:rsidRPr="002411E7">
        <w:rPr>
          <w:rFonts w:asciiTheme="minorHAnsi" w:hAnsiTheme="minorHAnsi" w:cstheme="minorHAnsi"/>
          <w:szCs w:val="24"/>
        </w:rPr>
        <w:t xml:space="preserve">  In the event the </w:t>
      </w:r>
      <w:r w:rsidRPr="002411E7">
        <w:rPr>
          <w:rFonts w:asciiTheme="minorHAnsi" w:hAnsiTheme="minorHAnsi" w:cstheme="minorHAnsi"/>
          <w:b/>
          <w:szCs w:val="24"/>
        </w:rPr>
        <w:t>AGENCY</w:t>
      </w:r>
      <w:r w:rsidRPr="002411E7">
        <w:rPr>
          <w:rFonts w:asciiTheme="minorHAnsi" w:hAnsiTheme="minorHAnsi" w:cstheme="minorHAnsi"/>
          <w:szCs w:val="24"/>
        </w:rPr>
        <w:t xml:space="preserve"> fails at any time, in any manner, to comply with any provision, requirement, term or condition of this Agreement, such failure will constitute a default by the </w:t>
      </w:r>
      <w:r w:rsidRPr="002411E7">
        <w:rPr>
          <w:rFonts w:asciiTheme="minorHAnsi" w:hAnsiTheme="minorHAnsi" w:cstheme="minorHAnsi"/>
          <w:b/>
          <w:szCs w:val="24"/>
        </w:rPr>
        <w:t>AGENCY</w:t>
      </w:r>
      <w:r w:rsidRPr="002411E7">
        <w:rPr>
          <w:rFonts w:asciiTheme="minorHAnsi" w:hAnsiTheme="minorHAnsi" w:cstheme="minorHAnsi"/>
          <w:szCs w:val="24"/>
        </w:rPr>
        <w:t xml:space="preserve"> under this Agreement.  Any such default or defaults not corrected by the </w:t>
      </w:r>
      <w:r w:rsidRPr="002411E7">
        <w:rPr>
          <w:rFonts w:asciiTheme="minorHAnsi" w:hAnsiTheme="minorHAnsi" w:cstheme="minorHAnsi"/>
          <w:b/>
          <w:szCs w:val="24"/>
        </w:rPr>
        <w:t>AGENCY</w:t>
      </w:r>
      <w:r w:rsidRPr="002411E7">
        <w:rPr>
          <w:rFonts w:asciiTheme="minorHAnsi" w:hAnsiTheme="minorHAnsi" w:cstheme="minorHAnsi"/>
          <w:szCs w:val="24"/>
        </w:rPr>
        <w:t xml:space="preserve"> within thirty (30) days following receipt of written notice from the </w:t>
      </w:r>
      <w:r w:rsidRPr="002411E7">
        <w:rPr>
          <w:rFonts w:asciiTheme="minorHAnsi" w:hAnsiTheme="minorHAnsi" w:cstheme="minorHAnsi"/>
          <w:b/>
          <w:szCs w:val="24"/>
        </w:rPr>
        <w:t>STATE</w:t>
      </w:r>
      <w:r w:rsidRPr="002411E7">
        <w:rPr>
          <w:rFonts w:asciiTheme="minorHAnsi" w:hAnsiTheme="minorHAnsi" w:cstheme="minorHAnsi"/>
          <w:szCs w:val="24"/>
        </w:rPr>
        <w:t xml:space="preserve"> by certified or registered mail of such default or defaults, will be deemed a breach by the </w:t>
      </w:r>
      <w:r w:rsidRPr="002411E7">
        <w:rPr>
          <w:rFonts w:asciiTheme="minorHAnsi" w:hAnsiTheme="minorHAnsi" w:cstheme="minorHAnsi"/>
          <w:b/>
          <w:szCs w:val="24"/>
        </w:rPr>
        <w:t>AGENCY</w:t>
      </w:r>
      <w:r w:rsidRPr="002411E7">
        <w:rPr>
          <w:rFonts w:asciiTheme="minorHAnsi" w:hAnsiTheme="minorHAnsi" w:cstheme="minorHAnsi"/>
          <w:szCs w:val="24"/>
        </w:rPr>
        <w:t xml:space="preserve"> of this Agreement, and the </w:t>
      </w:r>
      <w:r w:rsidRPr="002411E7">
        <w:rPr>
          <w:rFonts w:asciiTheme="minorHAnsi" w:hAnsiTheme="minorHAnsi" w:cstheme="minorHAnsi"/>
          <w:b/>
          <w:szCs w:val="24"/>
        </w:rPr>
        <w:t>STATE</w:t>
      </w:r>
      <w:r w:rsidRPr="002411E7">
        <w:rPr>
          <w:rFonts w:asciiTheme="minorHAnsi" w:hAnsiTheme="minorHAnsi" w:cstheme="minorHAnsi"/>
          <w:szCs w:val="24"/>
        </w:rPr>
        <w:t xml:space="preserve"> may terminate this Agreement.  A waiver by the </w:t>
      </w:r>
      <w:r w:rsidRPr="002411E7">
        <w:rPr>
          <w:rFonts w:asciiTheme="minorHAnsi" w:hAnsiTheme="minorHAnsi" w:cstheme="minorHAnsi"/>
          <w:b/>
          <w:szCs w:val="24"/>
        </w:rPr>
        <w:t>STATE</w:t>
      </w:r>
      <w:r w:rsidRPr="002411E7">
        <w:rPr>
          <w:rFonts w:asciiTheme="minorHAnsi" w:hAnsiTheme="minorHAnsi" w:cstheme="minorHAnsi"/>
          <w:szCs w:val="24"/>
        </w:rPr>
        <w:t xml:space="preserve"> of a default or defaults by the </w:t>
      </w:r>
      <w:r w:rsidRPr="002411E7">
        <w:rPr>
          <w:rFonts w:asciiTheme="minorHAnsi" w:hAnsiTheme="minorHAnsi" w:cstheme="minorHAnsi"/>
          <w:b/>
          <w:szCs w:val="24"/>
        </w:rPr>
        <w:t>AGENCY</w:t>
      </w:r>
      <w:r w:rsidRPr="002411E7">
        <w:rPr>
          <w:rFonts w:asciiTheme="minorHAnsi" w:hAnsiTheme="minorHAnsi" w:cstheme="minorHAnsi"/>
          <w:szCs w:val="24"/>
        </w:rPr>
        <w:t xml:space="preserve"> will not constitute a waiver of subsequent default or defaults by the </w:t>
      </w:r>
      <w:r w:rsidRPr="002411E7">
        <w:rPr>
          <w:rFonts w:asciiTheme="minorHAnsi" w:hAnsiTheme="minorHAnsi" w:cstheme="minorHAnsi"/>
          <w:b/>
          <w:szCs w:val="24"/>
        </w:rPr>
        <w:t>AGENCY</w:t>
      </w:r>
      <w:r w:rsidRPr="002411E7">
        <w:rPr>
          <w:rFonts w:asciiTheme="minorHAnsi" w:hAnsiTheme="minorHAnsi" w:cstheme="minorHAnsi"/>
          <w:szCs w:val="24"/>
        </w:rPr>
        <w:t xml:space="preserve">.  In addition, if the grant from USDOT is terminated by USDOT, the </w:t>
      </w:r>
      <w:r w:rsidRPr="002411E7">
        <w:rPr>
          <w:rFonts w:asciiTheme="minorHAnsi" w:hAnsiTheme="minorHAnsi" w:cstheme="minorHAnsi"/>
          <w:b/>
          <w:szCs w:val="24"/>
        </w:rPr>
        <w:t>STATE</w:t>
      </w:r>
      <w:r w:rsidRPr="002411E7">
        <w:rPr>
          <w:rFonts w:asciiTheme="minorHAnsi" w:hAnsiTheme="minorHAnsi" w:cstheme="minorHAnsi"/>
          <w:szCs w:val="24"/>
        </w:rPr>
        <w:t xml:space="preserve"> will have the right to terminate this Agreement by giving ten (10) days written notice of termination.  This notice will be mailed by certified or registered mail.  Unless otherwise terminated as herein provided, this Agreement will terminate on September 30, 20</w:t>
      </w:r>
      <w:r w:rsidR="009A4338" w:rsidRPr="002411E7">
        <w:rPr>
          <w:rFonts w:asciiTheme="minorHAnsi" w:hAnsiTheme="minorHAnsi" w:cstheme="minorHAnsi"/>
          <w:szCs w:val="24"/>
        </w:rPr>
        <w:fldChar w:fldCharType="begin"/>
      </w:r>
      <w:r w:rsidRPr="002411E7">
        <w:rPr>
          <w:rFonts w:asciiTheme="minorHAnsi" w:hAnsiTheme="minorHAnsi" w:cstheme="minorHAnsi"/>
          <w:szCs w:val="24"/>
        </w:rPr>
        <w:instrText xml:space="preserve"> MERGEFIELD Term_Year </w:instrText>
      </w:r>
      <w:r w:rsidR="009A4338" w:rsidRPr="002411E7">
        <w:rPr>
          <w:rFonts w:asciiTheme="minorHAnsi" w:hAnsiTheme="minorHAnsi" w:cstheme="minorHAnsi"/>
          <w:szCs w:val="24"/>
        </w:rPr>
        <w:fldChar w:fldCharType="separate"/>
      </w:r>
      <w:r w:rsidRPr="002411E7">
        <w:rPr>
          <w:rFonts w:asciiTheme="minorHAnsi" w:hAnsiTheme="minorHAnsi" w:cstheme="minorHAnsi"/>
          <w:noProof/>
          <w:szCs w:val="24"/>
        </w:rPr>
        <w:t>«Term_Year»</w:t>
      </w:r>
      <w:r w:rsidR="009A4338" w:rsidRPr="002411E7">
        <w:rPr>
          <w:rFonts w:asciiTheme="minorHAnsi" w:hAnsiTheme="minorHAnsi" w:cstheme="minorHAnsi"/>
          <w:szCs w:val="24"/>
        </w:rPr>
        <w:fldChar w:fldCharType="end"/>
      </w:r>
      <w:r w:rsidRPr="002411E7">
        <w:rPr>
          <w:rFonts w:asciiTheme="minorHAnsi" w:hAnsiTheme="minorHAnsi" w:cstheme="minorHAnsi"/>
          <w:szCs w:val="24"/>
        </w:rPr>
        <w:t xml:space="preserve"> or upon expenditure of all funds provided in the approved project funding, whichever occurs first.</w:t>
      </w:r>
    </w:p>
    <w:p w:rsidR="00F85DB3" w:rsidRPr="005E296C" w:rsidRDefault="00F85DB3" w:rsidP="00F85DB3">
      <w:pPr>
        <w:tabs>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Performance:</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commence, carry on, and complete the project with all practicable dispatch, in a sound, economical, and efficient manner.</w:t>
      </w:r>
      <w:r w:rsidRPr="005E296C">
        <w:rPr>
          <w:rFonts w:asciiTheme="minorHAnsi" w:hAnsiTheme="minorHAnsi" w:cstheme="minorHAnsi"/>
          <w:b/>
          <w:szCs w:val="24"/>
        </w:rPr>
        <w:t xml:space="preserve"> </w:t>
      </w:r>
    </w:p>
    <w:p w:rsidR="00F85DB3" w:rsidRPr="005E296C" w:rsidRDefault="00F85DB3" w:rsidP="00F85DB3">
      <w:pPr>
        <w:tabs>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5B6E4C">
      <w:pPr>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Civil Rights:</w:t>
      </w:r>
      <w:r w:rsidRPr="005E296C">
        <w:rPr>
          <w:rFonts w:asciiTheme="minorHAnsi" w:hAnsiTheme="minorHAnsi" w:cstheme="minorHAnsi"/>
          <w:szCs w:val="24"/>
        </w:rPr>
        <w:t xml:space="preserve"> During the performance of this AGREEMENT,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with all applicable civil rights statutes and implementing regulations including, but not limited to, the following:</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rPr>
      </w:pPr>
      <w:r w:rsidRPr="005E296C">
        <w:rPr>
          <w:rFonts w:asciiTheme="minorHAnsi" w:hAnsiTheme="minorHAnsi" w:cstheme="minorHAnsi"/>
          <w:szCs w:val="24"/>
          <w:u w:val="single"/>
        </w:rPr>
        <w:t>Nondiscrimination in Federal Transit Programs</w:t>
      </w:r>
      <w:r w:rsidRPr="005E296C">
        <w:rPr>
          <w:rFonts w:asciiTheme="minorHAnsi" w:hAnsiTheme="minorHAnsi" w:cstheme="minorHAnsi"/>
          <w:szCs w:val="24"/>
        </w:rPr>
        <w:t xml:space="preserve"> –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and assures the compliance of each third party contractor at any tier under the Project, with the provisions of 49 U.S.C. 5332.  These provisions prohibit discrimination on the basis of race, color, creed, national origin, sex, or age, and prohibit discrimination in employment or business opportunity.</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rPr>
      </w:pPr>
      <w:r w:rsidRPr="005E296C">
        <w:rPr>
          <w:rFonts w:asciiTheme="minorHAnsi" w:hAnsiTheme="minorHAnsi" w:cstheme="minorHAnsi"/>
          <w:szCs w:val="24"/>
          <w:u w:val="single"/>
        </w:rPr>
        <w:t>Nondiscrimination – Title VI</w:t>
      </w:r>
      <w:r w:rsidRPr="005E296C">
        <w:rPr>
          <w:rFonts w:asciiTheme="minorHAnsi" w:hAnsiTheme="minorHAnsi" w:cstheme="minorHAnsi"/>
          <w:szCs w:val="24"/>
        </w:rPr>
        <w:t xml:space="preserve"> –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and assures the compliance of each third party contractor at any tier of the Project, with all requirements under Title VI of the Civil Rights Act of 1964, as amended.  These requirements provide that no person in the United States shall, on the ground of race, color, or national origin, be excluded from participation in, be denied the benefits of, or be subjected to discrimination under any program or activity receiving Federal financial assistance.</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rPr>
      </w:pPr>
      <w:r w:rsidRPr="005E296C">
        <w:rPr>
          <w:rFonts w:asciiTheme="minorHAnsi" w:hAnsiTheme="minorHAnsi" w:cstheme="minorHAnsi"/>
          <w:szCs w:val="24"/>
          <w:u w:val="single"/>
        </w:rPr>
        <w:t>Equal Employment Opportunity</w:t>
      </w:r>
      <w:r w:rsidRPr="005E296C">
        <w:rPr>
          <w:rFonts w:asciiTheme="minorHAnsi" w:hAnsiTheme="minorHAnsi" w:cstheme="minorHAnsi"/>
          <w:szCs w:val="24"/>
        </w:rPr>
        <w:t xml:space="preserve"> –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and assures the compliance of each third party contractor at any tier of the Project, with all equal employment opportunity (EEO) requirements of Title VII of the Civil Rights Act of 1964, as amended (42 U.S.C. 2000e), and 49 U.S.C. 5332 and any implementing requirements FTA may issue.</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u w:val="single"/>
        </w:rPr>
      </w:pPr>
      <w:r w:rsidRPr="005E296C">
        <w:rPr>
          <w:rFonts w:asciiTheme="minorHAnsi" w:hAnsiTheme="minorHAnsi" w:cstheme="minorHAnsi"/>
          <w:szCs w:val="24"/>
          <w:u w:val="single"/>
        </w:rPr>
        <w:t>Nondiscrimination on the Basis of Sex</w:t>
      </w:r>
      <w:r w:rsidRPr="005E296C">
        <w:rPr>
          <w:rFonts w:asciiTheme="minorHAnsi" w:hAnsiTheme="minorHAnsi" w:cstheme="minorHAnsi"/>
          <w:szCs w:val="24"/>
        </w:rPr>
        <w:t xml:space="preserve"> –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with all applicable requirements of Title IX of the Education Amendments of 1972, as amended, (20 U.S.C. 1681 et seq.), with implementing DOT regulations, “Nondiscrimination on the Basis of Sex in Education Programs or Activities Receiving Federal Financial Assistance,” 49 CFR part 25, and with any implementing directives that DOT or FTA may promulgate, which prohibit discrimination on the basis of sex.</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rPr>
      </w:pPr>
      <w:r w:rsidRPr="005E296C">
        <w:rPr>
          <w:rFonts w:asciiTheme="minorHAnsi" w:hAnsiTheme="minorHAnsi" w:cstheme="minorHAnsi"/>
          <w:szCs w:val="24"/>
          <w:u w:val="single"/>
        </w:rPr>
        <w:t>Nondiscrimination on the Basis of Age</w:t>
      </w:r>
      <w:r w:rsidRPr="005E296C">
        <w:rPr>
          <w:rFonts w:asciiTheme="minorHAnsi" w:hAnsiTheme="minorHAnsi" w:cstheme="minorHAnsi"/>
          <w:szCs w:val="24"/>
        </w:rPr>
        <w:t xml:space="preserve"> –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with all applicable requirements of the Age Discrimination Act of 1975, as amended, (42 U.S.C. 6101 et seq.), and implementing regulations, which prohibit employment and other discrimination against individuals on the basis of age.</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rPr>
      </w:pPr>
      <w:r w:rsidRPr="005E296C">
        <w:rPr>
          <w:rFonts w:asciiTheme="minorHAnsi" w:hAnsiTheme="minorHAnsi" w:cstheme="minorHAnsi"/>
          <w:szCs w:val="24"/>
          <w:u w:val="single"/>
        </w:rPr>
        <w:t>Nondiscrimination on the Basis of Disability</w:t>
      </w:r>
      <w:r w:rsidRPr="005E296C">
        <w:rPr>
          <w:rFonts w:asciiTheme="minorHAnsi" w:hAnsiTheme="minorHAnsi" w:cstheme="minorHAnsi"/>
          <w:szCs w:val="24"/>
        </w:rPr>
        <w:t xml:space="preserve"> –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and assures the compliance of each third party contractor at any tier of the Project, with the provisions of the Americans with Disabilities Act of 1990 and Section 504 of the Rehabilitation Act of 1973, as amended, and all other applicable federal regulations relating hereto, issued by the USDOT.</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rPr>
      </w:pPr>
      <w:r w:rsidRPr="005E296C">
        <w:rPr>
          <w:rFonts w:asciiTheme="minorHAnsi" w:hAnsiTheme="minorHAnsi" w:cstheme="minorHAnsi"/>
          <w:szCs w:val="24"/>
          <w:u w:val="single"/>
        </w:rPr>
        <w:t>Disadvantaged Business Enterprise Requirements</w:t>
      </w:r>
      <w:r w:rsidRPr="005E296C">
        <w:rPr>
          <w:rFonts w:asciiTheme="minorHAnsi" w:hAnsiTheme="minorHAnsi" w:cstheme="minorHAnsi"/>
          <w:szCs w:val="24"/>
        </w:rPr>
        <w:t xml:space="preserve"> -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and assures that it shall not discriminate on the basis of race, color, sex, national origin or disability in the award and performance of any third party contract or </w:t>
      </w:r>
      <w:proofErr w:type="spellStart"/>
      <w:r w:rsidRPr="005E296C">
        <w:rPr>
          <w:rFonts w:asciiTheme="minorHAnsi" w:hAnsiTheme="minorHAnsi" w:cstheme="minorHAnsi"/>
          <w:szCs w:val="24"/>
        </w:rPr>
        <w:t>subagreement</w:t>
      </w:r>
      <w:proofErr w:type="spellEnd"/>
      <w:r w:rsidRPr="005E296C">
        <w:rPr>
          <w:rFonts w:asciiTheme="minorHAnsi" w:hAnsiTheme="minorHAnsi" w:cstheme="minorHAnsi"/>
          <w:szCs w:val="24"/>
        </w:rPr>
        <w:t xml:space="preserve"> supported with Federal assistance derived from USDOT or in the administration of its DBE program and will comply with the requirements of 49 CFR part 26.  Failure of the </w:t>
      </w:r>
      <w:r w:rsidRPr="005E296C">
        <w:rPr>
          <w:rFonts w:asciiTheme="minorHAnsi" w:hAnsiTheme="minorHAnsi" w:cstheme="minorHAnsi"/>
          <w:b/>
          <w:szCs w:val="24"/>
        </w:rPr>
        <w:t xml:space="preserve">AGENCY </w:t>
      </w:r>
      <w:r w:rsidRPr="005E296C">
        <w:rPr>
          <w:rFonts w:asciiTheme="minorHAnsi" w:hAnsiTheme="minorHAnsi" w:cstheme="minorHAnsi"/>
          <w:szCs w:val="24"/>
        </w:rPr>
        <w:t xml:space="preserve">to comply under the terms of this agreement, or failure of its contractor(s) at any tier to carry out the DBE requirements of this agreement shall constitute a breach of contract, and may result in termination of the contract by the </w:t>
      </w:r>
      <w:r w:rsidRPr="005E296C">
        <w:rPr>
          <w:rFonts w:asciiTheme="minorHAnsi" w:hAnsiTheme="minorHAnsi" w:cstheme="minorHAnsi"/>
          <w:b/>
          <w:szCs w:val="24"/>
        </w:rPr>
        <w:t>STATE</w:t>
      </w:r>
      <w:r w:rsidRPr="005E296C">
        <w:rPr>
          <w:rFonts w:asciiTheme="minorHAnsi" w:hAnsiTheme="minorHAnsi" w:cstheme="minorHAnsi"/>
          <w:szCs w:val="24"/>
        </w:rPr>
        <w:t xml:space="preserve">, or other remedies may be undertaken by the </w:t>
      </w:r>
      <w:r w:rsidRPr="005E296C">
        <w:rPr>
          <w:rFonts w:asciiTheme="minorHAnsi" w:hAnsiTheme="minorHAnsi" w:cstheme="minorHAnsi"/>
          <w:b/>
          <w:szCs w:val="24"/>
        </w:rPr>
        <w:t>STATE</w:t>
      </w:r>
      <w:r w:rsidRPr="005E296C">
        <w:rPr>
          <w:rFonts w:asciiTheme="minorHAnsi" w:hAnsiTheme="minorHAnsi" w:cstheme="minorHAnsi"/>
          <w:szCs w:val="24"/>
        </w:rPr>
        <w:t xml:space="preserve"> as it deems appropriate.</w:t>
      </w:r>
    </w:p>
    <w:p w:rsidR="00F85DB3" w:rsidRPr="005E296C" w:rsidRDefault="00F85DB3" w:rsidP="005B6E4C">
      <w:pPr>
        <w:numPr>
          <w:ilvl w:val="0"/>
          <w:numId w:val="31"/>
        </w:numPr>
        <w:tabs>
          <w:tab w:val="num" w:pos="720"/>
          <w:tab w:val="left" w:pos="1200"/>
          <w:tab w:val="left" w:pos="1800"/>
          <w:tab w:val="left" w:pos="2400"/>
          <w:tab w:val="left" w:pos="3000"/>
          <w:tab w:val="left" w:pos="3600"/>
          <w:tab w:val="left" w:pos="4200"/>
          <w:tab w:val="left" w:pos="4800"/>
        </w:tabs>
        <w:spacing w:after="0" w:line="240" w:lineRule="auto"/>
        <w:ind w:left="720"/>
        <w:rPr>
          <w:rFonts w:asciiTheme="minorHAnsi" w:hAnsiTheme="minorHAnsi" w:cstheme="minorHAnsi"/>
          <w:szCs w:val="24"/>
        </w:rPr>
      </w:pPr>
      <w:r w:rsidRPr="005E296C">
        <w:rPr>
          <w:rFonts w:asciiTheme="minorHAnsi" w:hAnsiTheme="minorHAnsi" w:cstheme="minorHAnsi"/>
        </w:rPr>
        <w:t xml:space="preserve">The </w:t>
      </w:r>
      <w:r w:rsidRPr="005E296C">
        <w:rPr>
          <w:rFonts w:asciiTheme="minorHAnsi" w:hAnsiTheme="minorHAnsi" w:cstheme="minorHAnsi"/>
          <w:b/>
          <w:bCs/>
        </w:rPr>
        <w:t>AGENCY</w:t>
      </w:r>
      <w:r w:rsidRPr="005E296C">
        <w:rPr>
          <w:rFonts w:asciiTheme="minorHAnsi" w:hAnsiTheme="minorHAnsi" w:cstheme="minorHAnsi"/>
        </w:rPr>
        <w:t xml:space="preserve"> agrees to include these requirements in each subcontract financed in whole or in part with Federal assistance provided by FTA.  </w:t>
      </w:r>
    </w:p>
    <w:p w:rsidR="00F85DB3" w:rsidRPr="005E296C" w:rsidRDefault="00F85DB3" w:rsidP="00F85DB3">
      <w:pPr>
        <w:tabs>
          <w:tab w:val="left" w:pos="1200"/>
          <w:tab w:val="left" w:pos="1800"/>
          <w:tab w:val="left" w:pos="2400"/>
          <w:tab w:val="left" w:pos="3000"/>
          <w:tab w:val="left" w:pos="3600"/>
          <w:tab w:val="left" w:pos="4200"/>
          <w:tab w:val="left" w:pos="4800"/>
        </w:tabs>
        <w:ind w:left="720"/>
        <w:rPr>
          <w:rFonts w:asciiTheme="minorHAnsi" w:hAnsiTheme="minorHAnsi" w:cstheme="minorHAnsi"/>
          <w:szCs w:val="24"/>
        </w:rPr>
      </w:pPr>
      <w:r w:rsidRPr="005E296C">
        <w:rPr>
          <w:rFonts w:asciiTheme="minorHAnsi" w:hAnsiTheme="minorHAnsi" w:cstheme="minorHAnsi"/>
          <w:szCs w:val="24"/>
        </w:rPr>
        <w:tab/>
      </w: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Americans with Disabilities Act:</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comply with all requirements of </w:t>
      </w:r>
      <w:r w:rsidRPr="005E296C">
        <w:rPr>
          <w:rFonts w:asciiTheme="minorHAnsi" w:hAnsiTheme="minorHAnsi" w:cstheme="minorHAnsi"/>
          <w:szCs w:val="24"/>
          <w:u w:val="single"/>
        </w:rPr>
        <w:t>The Americans with Disabilities Act of 1990 (ADA)</w:t>
      </w:r>
      <w:r w:rsidRPr="005E296C">
        <w:rPr>
          <w:rFonts w:asciiTheme="minorHAnsi" w:hAnsiTheme="minorHAnsi" w:cstheme="minorHAnsi"/>
          <w:szCs w:val="24"/>
        </w:rPr>
        <w:t xml:space="preserve"> which mandates equal opportunity in employment, transportation, telecommunications, and places of public accommodation for individuals with disabilities.</w:t>
      </w:r>
    </w:p>
    <w:p w:rsidR="00F85DB3" w:rsidRPr="005E296C" w:rsidRDefault="00F85DB3" w:rsidP="00F85DB3">
      <w:pPr>
        <w:tabs>
          <w:tab w:val="left" w:pos="1200"/>
          <w:tab w:val="left" w:pos="1800"/>
          <w:tab w:val="left" w:pos="2400"/>
          <w:tab w:val="left" w:pos="3000"/>
          <w:tab w:val="left" w:pos="3600"/>
          <w:tab w:val="left" w:pos="4200"/>
          <w:tab w:val="left" w:pos="4800"/>
        </w:tabs>
        <w:ind w:left="360"/>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 xml:space="preserve">Activities Not Involving Construction:  </w:t>
      </w:r>
      <w:r w:rsidRPr="005E296C">
        <w:rPr>
          <w:rFonts w:asciiTheme="minorHAnsi" w:hAnsiTheme="minorHAnsi" w:cstheme="minorHAnsi"/>
          <w:szCs w:val="24"/>
        </w:rPr>
        <w:t xml:space="preserve">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to comply, and assures that each third party contractor will comply, with the following federal laws and regulations providing Wage and Hour protections for </w:t>
      </w:r>
      <w:proofErr w:type="spellStart"/>
      <w:r w:rsidRPr="005E296C">
        <w:rPr>
          <w:rFonts w:asciiTheme="minorHAnsi" w:hAnsiTheme="minorHAnsi" w:cstheme="minorHAnsi"/>
          <w:szCs w:val="24"/>
        </w:rPr>
        <w:t>non</w:t>
      </w:r>
      <w:r w:rsidR="005E7F2E">
        <w:rPr>
          <w:rFonts w:asciiTheme="minorHAnsi" w:hAnsiTheme="minorHAnsi" w:cstheme="minorHAnsi"/>
          <w:szCs w:val="24"/>
        </w:rPr>
        <w:t xml:space="preserve"> </w:t>
      </w:r>
      <w:r w:rsidRPr="005E296C">
        <w:rPr>
          <w:rFonts w:asciiTheme="minorHAnsi" w:hAnsiTheme="minorHAnsi" w:cstheme="minorHAnsi"/>
          <w:szCs w:val="24"/>
        </w:rPr>
        <w:t>construction</w:t>
      </w:r>
      <w:proofErr w:type="spellEnd"/>
      <w:r w:rsidRPr="005E296C">
        <w:rPr>
          <w:rFonts w:asciiTheme="minorHAnsi" w:hAnsiTheme="minorHAnsi" w:cstheme="minorHAnsi"/>
          <w:szCs w:val="24"/>
        </w:rPr>
        <w:t xml:space="preserve"> employees:  1) Section 102 of the Contract Work Hours and Safety Standards Act, as amended, 40 U.S.C. § 3702, and other relevant parts of that Act, 40 U.S.C. 3701 </w:t>
      </w:r>
      <w:r w:rsidRPr="005E296C">
        <w:rPr>
          <w:rFonts w:asciiTheme="minorHAnsi" w:hAnsiTheme="minorHAnsi" w:cstheme="minorHAnsi"/>
          <w:i/>
          <w:szCs w:val="24"/>
        </w:rPr>
        <w:t>et seq.</w:t>
      </w:r>
      <w:r w:rsidRPr="005E296C">
        <w:rPr>
          <w:rFonts w:asciiTheme="minorHAnsi" w:hAnsiTheme="minorHAnsi" w:cstheme="minorHAnsi"/>
          <w:szCs w:val="24"/>
        </w:rPr>
        <w:t>, and 2) U.S. DOL regulations, “Labor Standards Provisions Applicable to Contracts Governing Federally Financed and Assisted Construction (also Labor Standards Provisions Applicable to Non</w:t>
      </w:r>
      <w:r w:rsidR="005E7F2E">
        <w:rPr>
          <w:rFonts w:asciiTheme="minorHAnsi" w:hAnsiTheme="minorHAnsi" w:cstheme="minorHAnsi"/>
          <w:szCs w:val="24"/>
        </w:rPr>
        <w:t xml:space="preserve"> </w:t>
      </w:r>
      <w:r w:rsidRPr="005E296C">
        <w:rPr>
          <w:rFonts w:asciiTheme="minorHAnsi" w:hAnsiTheme="minorHAnsi" w:cstheme="minorHAnsi"/>
          <w:szCs w:val="24"/>
        </w:rPr>
        <w:t>construction Contracts Subject to the Contract Work Hours and Safety Standards Act),” 29 C.F.R. Part 5.</w:t>
      </w:r>
    </w:p>
    <w:p w:rsidR="00F85DB3" w:rsidRPr="005E296C" w:rsidRDefault="00F85DB3" w:rsidP="00F85DB3">
      <w:pPr>
        <w:tabs>
          <w:tab w:val="left" w:pos="1200"/>
          <w:tab w:val="left" w:pos="1800"/>
          <w:tab w:val="left" w:pos="2400"/>
          <w:tab w:val="left" w:pos="3000"/>
          <w:tab w:val="left" w:pos="3600"/>
          <w:tab w:val="left" w:pos="4200"/>
          <w:tab w:val="left" w:pos="4800"/>
        </w:tabs>
        <w:ind w:left="360"/>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Prohibited Interest:</w:t>
      </w:r>
      <w:r w:rsidRPr="005E296C">
        <w:rPr>
          <w:rFonts w:asciiTheme="minorHAnsi" w:hAnsiTheme="minorHAnsi" w:cstheme="minorHAnsi"/>
          <w:szCs w:val="24"/>
        </w:rPr>
        <w:t xml:space="preserve">  No member, officer, or employee of the </w:t>
      </w:r>
      <w:r w:rsidRPr="005E296C">
        <w:rPr>
          <w:rFonts w:asciiTheme="minorHAnsi" w:hAnsiTheme="minorHAnsi" w:cstheme="minorHAnsi"/>
          <w:b/>
          <w:szCs w:val="24"/>
        </w:rPr>
        <w:t>AGENCY</w:t>
      </w:r>
      <w:r w:rsidRPr="005E296C">
        <w:rPr>
          <w:rFonts w:asciiTheme="minorHAnsi" w:hAnsiTheme="minorHAnsi" w:cstheme="minorHAnsi"/>
          <w:szCs w:val="24"/>
        </w:rPr>
        <w:t xml:space="preserve"> during his tenure or for two (2) years thereafter will have any interest, direct or indirect, in this Agreement or the proceeds, profits, or benefits therefrom.</w:t>
      </w:r>
    </w:p>
    <w:p w:rsidR="00F85DB3" w:rsidRPr="005E296C" w:rsidRDefault="00F85DB3" w:rsidP="00F85DB3">
      <w:pPr>
        <w:tabs>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Project Administration:</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abide by, conform to, and comply with all provisions of Title 49 Code of Federal Regulations Part 18, "Uniform Administrative Requirement for Grants and Cooperative Agreements to State and Local Governments," in performance of this contract.</w:t>
      </w:r>
    </w:p>
    <w:p w:rsidR="00F85DB3" w:rsidRPr="005E296C" w:rsidRDefault="00F85DB3" w:rsidP="00F85DB3">
      <w:pPr>
        <w:tabs>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Disputes with Private Enterprise Providers of Transportation:</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establish a process by which private providers may have disputes or conflicts arising out of the performance of this project properly heard and settled.  This process will be submitted to the </w:t>
      </w:r>
      <w:r w:rsidRPr="005E296C">
        <w:rPr>
          <w:rFonts w:asciiTheme="minorHAnsi" w:hAnsiTheme="minorHAnsi" w:cstheme="minorHAnsi"/>
          <w:b/>
          <w:szCs w:val="24"/>
        </w:rPr>
        <w:t>STATE</w:t>
      </w:r>
      <w:r w:rsidRPr="005E296C">
        <w:rPr>
          <w:rFonts w:asciiTheme="minorHAnsi" w:hAnsiTheme="minorHAnsi" w:cstheme="minorHAnsi"/>
          <w:szCs w:val="24"/>
        </w:rPr>
        <w:t xml:space="preserve"> within thirty (30) days from the notice to proceed with the project.</w:t>
      </w:r>
    </w:p>
    <w:p w:rsidR="00F85DB3" w:rsidRPr="005E296C" w:rsidRDefault="00F85DB3" w:rsidP="00F85DB3">
      <w:pPr>
        <w:tabs>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Charter Provisions:</w:t>
      </w:r>
      <w:r w:rsidRPr="005E296C">
        <w:rPr>
          <w:rFonts w:asciiTheme="minorHAnsi" w:hAnsiTheme="minorHAnsi" w:cstheme="minorHAnsi"/>
          <w:szCs w:val="24"/>
        </w:rPr>
        <w:t xml:space="preserve">  Charter services provided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be in compliance with USDOT charter regulations and must have prior written approval of the </w:t>
      </w:r>
      <w:r w:rsidRPr="005E296C">
        <w:rPr>
          <w:rFonts w:asciiTheme="minorHAnsi" w:hAnsiTheme="minorHAnsi" w:cstheme="minorHAnsi"/>
          <w:b/>
          <w:szCs w:val="24"/>
        </w:rPr>
        <w:t>STATE</w:t>
      </w:r>
      <w:r w:rsidRPr="005E296C">
        <w:rPr>
          <w:rFonts w:asciiTheme="minorHAnsi" w:hAnsiTheme="minorHAnsi" w:cstheme="minorHAnsi"/>
          <w:szCs w:val="24"/>
        </w:rPr>
        <w:t>.</w:t>
      </w:r>
    </w:p>
    <w:p w:rsidR="00F85DB3" w:rsidRPr="005E296C" w:rsidRDefault="00F85DB3" w:rsidP="00F85DB3">
      <w:pPr>
        <w:tabs>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School Bus Provisions:</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nor any third party contractor that is participating in its Project will engage in school transportation service exclusively for the transportation of students or school personnel in competition with private school transportation operators, except as permitted under:</w:t>
      </w:r>
    </w:p>
    <w:p w:rsidR="00F85DB3" w:rsidRPr="006C60E9" w:rsidRDefault="00F85DB3" w:rsidP="00C90215">
      <w:pPr>
        <w:pStyle w:val="NoSpacing"/>
        <w:numPr>
          <w:ilvl w:val="0"/>
          <w:numId w:val="68"/>
        </w:numPr>
      </w:pPr>
      <w:r w:rsidRPr="006C60E9">
        <w:t>Federal transit law, specifically 49 U.S.C. § 5323(f) or (g),</w:t>
      </w:r>
    </w:p>
    <w:p w:rsidR="00F85DB3" w:rsidRPr="006C60E9" w:rsidRDefault="00F85DB3" w:rsidP="00C90215">
      <w:pPr>
        <w:pStyle w:val="NoSpacing"/>
        <w:numPr>
          <w:ilvl w:val="0"/>
          <w:numId w:val="68"/>
        </w:numPr>
      </w:pPr>
      <w:r w:rsidRPr="006C60E9">
        <w:t>FTA regulations, “School bus Operations,” 49 C.F.R. Part 605, to the extent those regulations are consistent with 49 U.S.C. § 5323(f) or (g),</w:t>
      </w:r>
    </w:p>
    <w:p w:rsidR="00F85DB3" w:rsidRPr="006C60E9" w:rsidRDefault="00F85DB3" w:rsidP="00C90215">
      <w:pPr>
        <w:pStyle w:val="NoSpacing"/>
        <w:numPr>
          <w:ilvl w:val="0"/>
          <w:numId w:val="68"/>
        </w:numPr>
      </w:pPr>
      <w:r w:rsidRPr="006C60E9">
        <w:t>Any other federal “School Operations” regulations, or</w:t>
      </w:r>
    </w:p>
    <w:p w:rsidR="00F85DB3" w:rsidRPr="006C60E9" w:rsidRDefault="00F85DB3" w:rsidP="00C90215">
      <w:pPr>
        <w:pStyle w:val="NoSpacing"/>
        <w:numPr>
          <w:ilvl w:val="0"/>
          <w:numId w:val="68"/>
        </w:numPr>
      </w:pPr>
      <w:r w:rsidRPr="006C60E9">
        <w:t>Federal directives, except as FTA determines otherwise in writing.</w:t>
      </w:r>
    </w:p>
    <w:p w:rsidR="00F85DB3" w:rsidRPr="005E296C" w:rsidRDefault="00F85DB3" w:rsidP="00E75B2A">
      <w:pPr>
        <w:pStyle w:val="Heading3"/>
        <w:ind w:left="1980"/>
      </w:pPr>
    </w:p>
    <w:p w:rsidR="00F85DB3" w:rsidRPr="005E296C" w:rsidRDefault="00F85DB3" w:rsidP="005B6E4C">
      <w:pPr>
        <w:widowControl w:val="0"/>
        <w:numPr>
          <w:ilvl w:val="0"/>
          <w:numId w:val="30"/>
        </w:numPr>
        <w:tabs>
          <w:tab w:val="left" w:pos="600"/>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b/>
          <w:szCs w:val="24"/>
        </w:rPr>
      </w:pPr>
      <w:r w:rsidRPr="005E296C">
        <w:rPr>
          <w:rFonts w:asciiTheme="minorHAnsi" w:hAnsiTheme="minorHAnsi" w:cstheme="minorHAnsi"/>
          <w:b/>
          <w:szCs w:val="24"/>
        </w:rPr>
        <w:t>Dispute Resolution:</w:t>
      </w:r>
      <w:r w:rsidRPr="005E296C">
        <w:rPr>
          <w:rFonts w:asciiTheme="minorHAnsi" w:hAnsiTheme="minorHAnsi" w:cstheme="minorHAnsi"/>
          <w:szCs w:val="24"/>
        </w:rPr>
        <w:t xml:space="preserve">  Any dispute concerning a question of fact in connection with the work not disposed of or settled by agreement between the </w:t>
      </w:r>
      <w:r w:rsidRPr="005E296C">
        <w:rPr>
          <w:rFonts w:asciiTheme="minorHAnsi" w:hAnsiTheme="minorHAnsi" w:cstheme="minorHAnsi"/>
          <w:b/>
          <w:szCs w:val="24"/>
        </w:rPr>
        <w:t>AGENCY</w:t>
      </w:r>
      <w:r w:rsidRPr="005E296C">
        <w:rPr>
          <w:rFonts w:asciiTheme="minorHAnsi" w:hAnsiTheme="minorHAnsi" w:cstheme="minorHAnsi"/>
          <w:szCs w:val="24"/>
        </w:rPr>
        <w:t xml:space="preserve"> and the </w:t>
      </w:r>
      <w:r w:rsidRPr="005E296C">
        <w:rPr>
          <w:rFonts w:asciiTheme="minorHAnsi" w:hAnsiTheme="minorHAnsi" w:cstheme="minorHAnsi"/>
          <w:b/>
          <w:szCs w:val="24"/>
        </w:rPr>
        <w:t>STATE</w:t>
      </w:r>
      <w:r w:rsidRPr="005E296C">
        <w:rPr>
          <w:rFonts w:asciiTheme="minorHAnsi" w:hAnsiTheme="minorHAnsi" w:cstheme="minorHAnsi"/>
          <w:szCs w:val="24"/>
        </w:rPr>
        <w:t xml:space="preserve"> will be referred to the Director of the State of Alabama Department of Transportation, whose decision thereon will be final. For any and all disputes arising under the terms of this agreement, the parties agree, to comply with the recommendations of the Governor and the State Attorney General, when considering settlement of such disputes, to utilize appropriate forms of non-binding alternative dispute resolution including, but limited to, mediation by and through the State Attorney General’s Office of Administrative Hearings or where appropriate, private mediators.</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p>
    <w:p w:rsidR="00F85DB3" w:rsidRDefault="00F85DB3" w:rsidP="00F85DB3">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Buy America:</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comply with all applicable Buy America Requirements as referenced in Section 1048 of the Federal Transit Act Amendments of 1991 and subsequent legislation.</w:t>
      </w:r>
    </w:p>
    <w:p w:rsidR="00A64B05" w:rsidRPr="00A64B05" w:rsidRDefault="00A64B05" w:rsidP="00A64B05">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Default="00F85DB3" w:rsidP="00F85DB3">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Other Applicable Regulations:</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comply with all applicable standards, orders, or requirements issued under Section 306 of the Clean Air Act [42 United States Code 1857(h)], Section 508 of the Clean Water Act (33 United States Code 1368), Executive Order 11738, Environmental Protection </w:t>
      </w:r>
      <w:r w:rsidRPr="005E296C">
        <w:rPr>
          <w:rFonts w:asciiTheme="minorHAnsi" w:hAnsiTheme="minorHAnsi" w:cstheme="minorHAnsi"/>
          <w:b/>
          <w:szCs w:val="24"/>
        </w:rPr>
        <w:t>AGENCY</w:t>
      </w:r>
      <w:r w:rsidRPr="005E296C">
        <w:rPr>
          <w:rFonts w:asciiTheme="minorHAnsi" w:hAnsiTheme="minorHAnsi" w:cstheme="minorHAnsi"/>
          <w:szCs w:val="24"/>
        </w:rPr>
        <w:t xml:space="preserve"> regulations (40 Code of Federal Regulations 15).  </w:t>
      </w:r>
      <w:r w:rsidRPr="005E296C">
        <w:rPr>
          <w:rFonts w:asciiTheme="minorHAnsi" w:hAnsiTheme="minorHAnsi" w:cstheme="minorHAnsi"/>
        </w:rPr>
        <w:t xml:space="preserve">Further, the </w:t>
      </w:r>
      <w:r w:rsidRPr="005E296C">
        <w:rPr>
          <w:rFonts w:asciiTheme="minorHAnsi" w:hAnsiTheme="minorHAnsi" w:cstheme="minorHAnsi"/>
          <w:b/>
        </w:rPr>
        <w:t>AGENCY</w:t>
      </w:r>
      <w:r w:rsidRPr="005E296C">
        <w:rPr>
          <w:rFonts w:asciiTheme="minorHAnsi" w:hAnsiTheme="minorHAnsi" w:cstheme="minorHAnsi"/>
        </w:rPr>
        <w:t xml:space="preserve"> will comply with all provisions of the current Federal Transit Administration’s Master Agreement and subsequent agreements or amendments applicable during the period of this agreement.</w:t>
      </w:r>
    </w:p>
    <w:p w:rsidR="00A64B05" w:rsidRPr="00A64B05" w:rsidRDefault="00A64B05" w:rsidP="00A64B05">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Default="00F85DB3" w:rsidP="00A64B05">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Restrictions on Lobbying:</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comply with all applicable restrictions on Lobbying as referenced in 49 C.F.R. Part 20.  The </w:t>
      </w:r>
      <w:r w:rsidRPr="005E296C">
        <w:rPr>
          <w:rFonts w:asciiTheme="minorHAnsi" w:hAnsiTheme="minorHAnsi" w:cstheme="minorHAnsi"/>
          <w:b/>
          <w:szCs w:val="24"/>
        </w:rPr>
        <w:t>AGENCY</w:t>
      </w:r>
      <w:r w:rsidRPr="005E296C">
        <w:rPr>
          <w:rFonts w:asciiTheme="minorHAnsi" w:hAnsiTheme="minorHAnsi" w:cstheme="minorHAnsi"/>
          <w:szCs w:val="24"/>
        </w:rPr>
        <w:t xml:space="preserve"> agrees that no federal financial assistance may be used to influence any Member of Congress or an officer or employee of any agency in connection with the making of any federal contract, grant, or cooperative agreement.</w:t>
      </w:r>
    </w:p>
    <w:p w:rsidR="00A64B05" w:rsidRPr="00A64B05" w:rsidRDefault="00A64B05" w:rsidP="00A64B05">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Default="00F85DB3" w:rsidP="00A64B05">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Out-of-State Travel:</w:t>
      </w:r>
      <w:r w:rsidRPr="005E296C">
        <w:rPr>
          <w:rFonts w:asciiTheme="minorHAnsi" w:hAnsiTheme="minorHAnsi" w:cstheme="minorHAnsi"/>
          <w:szCs w:val="24"/>
        </w:rPr>
        <w:t xml:space="preserve">  All out-of-state travel (travel outside Alabama) costs under this project must be requested in advance by the </w:t>
      </w:r>
      <w:r w:rsidRPr="005E296C">
        <w:rPr>
          <w:rFonts w:asciiTheme="minorHAnsi" w:hAnsiTheme="minorHAnsi" w:cstheme="minorHAnsi"/>
          <w:b/>
          <w:szCs w:val="24"/>
        </w:rPr>
        <w:t>AGENCY</w:t>
      </w:r>
      <w:r w:rsidRPr="005E296C">
        <w:rPr>
          <w:rFonts w:asciiTheme="minorHAnsi" w:hAnsiTheme="minorHAnsi" w:cstheme="minorHAnsi"/>
          <w:szCs w:val="24"/>
        </w:rPr>
        <w:t xml:space="preserve"> on the correct state travel request form, and approved in writing by the </w:t>
      </w:r>
      <w:r w:rsidRPr="005E296C">
        <w:rPr>
          <w:rFonts w:asciiTheme="minorHAnsi" w:hAnsiTheme="minorHAnsi" w:cstheme="minorHAnsi"/>
          <w:b/>
          <w:szCs w:val="24"/>
        </w:rPr>
        <w:t>STATE</w:t>
      </w:r>
      <w:r w:rsidRPr="005E296C">
        <w:rPr>
          <w:rFonts w:asciiTheme="minorHAnsi" w:hAnsiTheme="minorHAnsi" w:cstheme="minorHAnsi"/>
          <w:szCs w:val="24"/>
        </w:rPr>
        <w:t xml:space="preserve"> to be eligible for reimbursement.</w:t>
      </w:r>
    </w:p>
    <w:p w:rsidR="00A64B05" w:rsidRPr="00A64B05" w:rsidRDefault="00A64B05" w:rsidP="00A64B05">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Default="00F85DB3" w:rsidP="00A64B05">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b/>
          <w:szCs w:val="24"/>
        </w:rPr>
      </w:pPr>
      <w:r w:rsidRPr="005E296C">
        <w:rPr>
          <w:rFonts w:asciiTheme="minorHAnsi" w:hAnsiTheme="minorHAnsi" w:cstheme="minorHAnsi"/>
          <w:b/>
          <w:szCs w:val="24"/>
        </w:rPr>
        <w:t>In-State Travel:</w:t>
      </w:r>
      <w:r w:rsidRPr="005E296C">
        <w:rPr>
          <w:rFonts w:asciiTheme="minorHAnsi" w:hAnsiTheme="minorHAnsi" w:cstheme="minorHAnsi"/>
          <w:szCs w:val="24"/>
        </w:rPr>
        <w:t xml:space="preserve">  All in-state travel costs incurred under this project will be subject to the per diem policies of the </w:t>
      </w:r>
      <w:r w:rsidRPr="005E296C">
        <w:rPr>
          <w:rFonts w:asciiTheme="minorHAnsi" w:hAnsiTheme="minorHAnsi" w:cstheme="minorHAnsi"/>
          <w:b/>
          <w:szCs w:val="24"/>
        </w:rPr>
        <w:t>STATE</w:t>
      </w:r>
      <w:r w:rsidRPr="005E296C">
        <w:rPr>
          <w:rFonts w:asciiTheme="minorHAnsi" w:hAnsiTheme="minorHAnsi" w:cstheme="minorHAnsi"/>
          <w:szCs w:val="24"/>
        </w:rPr>
        <w:t xml:space="preserve"> of Alabama.  These policies are revised periodically and will reflect revised per diem rates.</w:t>
      </w:r>
    </w:p>
    <w:p w:rsidR="00A64B05" w:rsidRPr="00A64B05" w:rsidRDefault="00A64B05" w:rsidP="00A64B05">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b/>
          <w:szCs w:val="24"/>
        </w:rPr>
      </w:pPr>
    </w:p>
    <w:p w:rsidR="00F85DB3" w:rsidRDefault="00F85DB3" w:rsidP="00F85DB3">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Subcontractors:</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will not enter into any subcontract which utilizes USDOT funds or USDOT funded equipment without prior written consent of the </w:t>
      </w:r>
      <w:r w:rsidRPr="005E296C">
        <w:rPr>
          <w:rFonts w:asciiTheme="minorHAnsi" w:hAnsiTheme="minorHAnsi" w:cstheme="minorHAnsi"/>
          <w:b/>
          <w:szCs w:val="24"/>
        </w:rPr>
        <w:t>STATE</w:t>
      </w:r>
      <w:r w:rsidRPr="005E296C">
        <w:rPr>
          <w:rFonts w:asciiTheme="minorHAnsi" w:hAnsiTheme="minorHAnsi" w:cstheme="minorHAnsi"/>
          <w:szCs w:val="24"/>
        </w:rPr>
        <w:t xml:space="preserve"> and will include in all subcontracts entered into pursuant to this Agreement all of the applicable clauses as required by the </w:t>
      </w:r>
      <w:r w:rsidRPr="005E296C">
        <w:rPr>
          <w:rFonts w:asciiTheme="minorHAnsi" w:hAnsiTheme="minorHAnsi" w:cstheme="minorHAnsi"/>
          <w:b/>
          <w:szCs w:val="24"/>
        </w:rPr>
        <w:t>STATE</w:t>
      </w:r>
      <w:r w:rsidRPr="005E296C">
        <w:rPr>
          <w:rFonts w:asciiTheme="minorHAnsi" w:hAnsiTheme="minorHAnsi" w:cstheme="minorHAnsi"/>
          <w:szCs w:val="24"/>
        </w:rPr>
        <w:t>.</w:t>
      </w:r>
    </w:p>
    <w:p w:rsidR="00A64B05" w:rsidRPr="00A64B05" w:rsidRDefault="00A64B05" w:rsidP="00A64B05">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Default="00F85DB3" w:rsidP="00F85DB3">
      <w:pPr>
        <w:widowControl w:val="0"/>
        <w:numPr>
          <w:ilvl w:val="0"/>
          <w:numId w:val="30"/>
        </w:numPr>
        <w:tabs>
          <w:tab w:val="left" w:pos="270"/>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Agreement Change:</w:t>
      </w:r>
      <w:r w:rsidRPr="005E296C">
        <w:rPr>
          <w:rFonts w:asciiTheme="minorHAnsi" w:hAnsiTheme="minorHAnsi" w:cstheme="minorHAnsi"/>
          <w:szCs w:val="24"/>
        </w:rPr>
        <w:t xml:space="preserve">  The terms of this Agreement may be modified by supplemental agreement duly executed by the parties hereto.</w:t>
      </w:r>
    </w:p>
    <w:p w:rsidR="00A64B05" w:rsidRPr="00A64B05" w:rsidRDefault="00A64B05" w:rsidP="00A64B05">
      <w:pPr>
        <w:widowControl w:val="0"/>
        <w:tabs>
          <w:tab w:val="left" w:pos="270"/>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Default="00F85DB3" w:rsidP="00A64B05">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 xml:space="preserve">Drug and Alcohol Testing:  </w:t>
      </w:r>
      <w:r w:rsidRPr="005E296C">
        <w:rPr>
          <w:rFonts w:asciiTheme="minorHAnsi" w:hAnsiTheme="minorHAnsi" w:cstheme="minorHAnsi"/>
          <w:szCs w:val="24"/>
        </w:rPr>
        <w:t xml:space="preserve">The </w:t>
      </w:r>
      <w:r w:rsidRPr="005E296C">
        <w:rPr>
          <w:rFonts w:asciiTheme="minorHAnsi" w:hAnsiTheme="minorHAnsi" w:cstheme="minorHAnsi"/>
          <w:b/>
          <w:szCs w:val="24"/>
        </w:rPr>
        <w:t>AGENCY</w:t>
      </w:r>
      <w:r w:rsidRPr="005E296C">
        <w:rPr>
          <w:rFonts w:asciiTheme="minorHAnsi" w:hAnsiTheme="minorHAnsi" w:cstheme="minorHAnsi"/>
          <w:szCs w:val="24"/>
        </w:rPr>
        <w:t xml:space="preserve"> is not subject to FTA’s Drug and Alcohol testing rules, but must comply with the Federal Motor Carrier Safety Administration (FMCSA) rule for employees who hold Commercial Driver’s License (CDLs) (49 C.F.R. part 382).  JARC subrecipients that also receive funding under Sections 5307 or 5311 should include any employees funded under JARC or New Freedom projects in their testing program.</w:t>
      </w:r>
    </w:p>
    <w:p w:rsidR="00A64B05" w:rsidRPr="00A64B05" w:rsidRDefault="00A64B05" w:rsidP="00A64B05">
      <w:pPr>
        <w:widowControl w:val="0"/>
        <w:tabs>
          <w:tab w:val="left" w:pos="1200"/>
          <w:tab w:val="left" w:pos="1800"/>
          <w:tab w:val="left" w:pos="2400"/>
          <w:tab w:val="left" w:pos="3000"/>
          <w:tab w:val="left" w:pos="3600"/>
          <w:tab w:val="left" w:pos="4200"/>
          <w:tab w:val="left" w:pos="4800"/>
        </w:tabs>
        <w:spacing w:after="0" w:line="240" w:lineRule="auto"/>
        <w:ind w:left="360"/>
        <w:rPr>
          <w:rFonts w:asciiTheme="minorHAnsi" w:hAnsiTheme="minorHAnsi" w:cstheme="minorHAnsi"/>
          <w:szCs w:val="24"/>
        </w:rPr>
      </w:pPr>
    </w:p>
    <w:p w:rsidR="00F85DB3" w:rsidRPr="005E296C" w:rsidRDefault="00F85DB3" w:rsidP="005B6E4C">
      <w:pPr>
        <w:widowControl w:val="0"/>
        <w:numPr>
          <w:ilvl w:val="0"/>
          <w:numId w:val="30"/>
        </w:numPr>
        <w:tabs>
          <w:tab w:val="left" w:pos="120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Drug-Free Workplace Act of 1988:</w:t>
      </w:r>
      <w:r w:rsidRPr="005E296C">
        <w:rPr>
          <w:rFonts w:asciiTheme="minorHAnsi" w:hAnsiTheme="minorHAnsi" w:cstheme="minorHAnsi"/>
          <w:szCs w:val="24"/>
        </w:rPr>
        <w:t xml:space="preserve">  The </w:t>
      </w:r>
      <w:r w:rsidRPr="005E296C">
        <w:rPr>
          <w:rFonts w:asciiTheme="minorHAnsi" w:hAnsiTheme="minorHAnsi" w:cstheme="minorHAnsi"/>
          <w:b/>
          <w:szCs w:val="24"/>
        </w:rPr>
        <w:t>AGENCY</w:t>
      </w:r>
      <w:r w:rsidRPr="005E296C">
        <w:rPr>
          <w:rFonts w:asciiTheme="minorHAnsi" w:hAnsiTheme="minorHAnsi" w:cstheme="minorHAnsi"/>
          <w:szCs w:val="24"/>
        </w:rPr>
        <w:t xml:space="preserve"> assures the </w:t>
      </w:r>
      <w:r w:rsidRPr="005E296C">
        <w:rPr>
          <w:rFonts w:asciiTheme="minorHAnsi" w:hAnsiTheme="minorHAnsi" w:cstheme="minorHAnsi"/>
          <w:b/>
          <w:szCs w:val="24"/>
        </w:rPr>
        <w:t>STATE</w:t>
      </w:r>
      <w:r w:rsidRPr="005E296C">
        <w:rPr>
          <w:rFonts w:asciiTheme="minorHAnsi" w:hAnsiTheme="minorHAnsi" w:cstheme="minorHAnsi"/>
          <w:szCs w:val="24"/>
        </w:rPr>
        <w:t xml:space="preserve"> that it publishes a statement notifying employees of the policies in support of a drug-free workplace; and establishes an ongoing drug-free awareness program to inform employees about:</w:t>
      </w:r>
    </w:p>
    <w:p w:rsidR="006C60E9" w:rsidRDefault="00F85DB3" w:rsidP="00C90215">
      <w:pPr>
        <w:pStyle w:val="NoSpacing"/>
        <w:numPr>
          <w:ilvl w:val="0"/>
          <w:numId w:val="69"/>
        </w:numPr>
      </w:pPr>
      <w:r w:rsidRPr="006C60E9">
        <w:t>The dangers of drug abuse in the workplace;</w:t>
      </w:r>
    </w:p>
    <w:p w:rsidR="00F85DB3" w:rsidRPr="006C60E9" w:rsidRDefault="00F85DB3" w:rsidP="00C90215">
      <w:pPr>
        <w:pStyle w:val="NoSpacing"/>
        <w:numPr>
          <w:ilvl w:val="0"/>
          <w:numId w:val="69"/>
        </w:numPr>
      </w:pPr>
      <w:r w:rsidRPr="006C60E9">
        <w:t>The AGENCY's policy of maintaining a drug-free workplace;</w:t>
      </w:r>
    </w:p>
    <w:p w:rsidR="00F85DB3" w:rsidRPr="006C60E9" w:rsidRDefault="00F85DB3" w:rsidP="00C90215">
      <w:pPr>
        <w:pStyle w:val="NoSpacing"/>
        <w:numPr>
          <w:ilvl w:val="0"/>
          <w:numId w:val="69"/>
        </w:numPr>
      </w:pPr>
      <w:r w:rsidRPr="006C60E9">
        <w:t>Any available drug counseling, rehabilitation, and employee assistance programs, and</w:t>
      </w:r>
    </w:p>
    <w:p w:rsidR="005E7F2E" w:rsidRPr="00A64B05" w:rsidRDefault="00F85DB3" w:rsidP="00A64B05">
      <w:pPr>
        <w:pStyle w:val="NoSpacing"/>
        <w:numPr>
          <w:ilvl w:val="0"/>
          <w:numId w:val="69"/>
        </w:numPr>
        <w:rPr>
          <w:rFonts w:asciiTheme="minorHAnsi" w:hAnsiTheme="minorHAnsi" w:cstheme="minorHAnsi"/>
          <w:szCs w:val="24"/>
        </w:rPr>
      </w:pPr>
      <w:r w:rsidRPr="005E296C">
        <w:rPr>
          <w:rFonts w:asciiTheme="minorHAnsi" w:hAnsiTheme="minorHAnsi" w:cstheme="minorHAnsi"/>
          <w:szCs w:val="24"/>
        </w:rPr>
        <w:t>The penalties that may be imposed upon employees for drug abuse violations occurring in the workplace.</w:t>
      </w:r>
    </w:p>
    <w:p w:rsidR="00F85DB3" w:rsidRPr="00A64B05" w:rsidRDefault="00F85DB3" w:rsidP="005B6E4C">
      <w:pPr>
        <w:pStyle w:val="ListParagraph"/>
        <w:numPr>
          <w:ilvl w:val="0"/>
          <w:numId w:val="30"/>
        </w:numPr>
        <w:rPr>
          <w:rFonts w:asciiTheme="minorHAnsi" w:hAnsiTheme="minorHAnsi" w:cstheme="minorHAnsi"/>
          <w:b w:val="0"/>
        </w:rPr>
      </w:pPr>
      <w:r w:rsidRPr="00A64B05">
        <w:rPr>
          <w:rFonts w:asciiTheme="minorHAnsi" w:hAnsiTheme="minorHAnsi" w:cstheme="minorHAnsi"/>
        </w:rPr>
        <w:t xml:space="preserve">Privacy Act: </w:t>
      </w:r>
      <w:r w:rsidRPr="00A64B05">
        <w:rPr>
          <w:rFonts w:asciiTheme="minorHAnsi" w:hAnsiTheme="minorHAnsi" w:cstheme="minorHAnsi"/>
          <w:b w:val="0"/>
        </w:rPr>
        <w:t>The AGENCY shall comply with the Privacy Act of 1974 (5 U.S.C. Section 552a) and the rules and regulations issued pursuant to the Act when the performance of this Agreement involves activities associated with maintaining a system of records on individuals to be operated by the AGENCY, its contractors or employees to accomplish a Government function. The AGENCY shall include this Privacy Act notification in every approved subcontract for the same purpose.</w:t>
      </w:r>
    </w:p>
    <w:p w:rsidR="00A64B05" w:rsidRDefault="00FA6AC7" w:rsidP="00A64B05">
      <w:pPr>
        <w:pStyle w:val="ListParagraph"/>
        <w:numPr>
          <w:ilvl w:val="0"/>
          <w:numId w:val="30"/>
        </w:numPr>
        <w:rPr>
          <w:rFonts w:asciiTheme="minorHAnsi" w:hAnsiTheme="minorHAnsi" w:cstheme="minorHAnsi"/>
          <w:b w:val="0"/>
        </w:rPr>
      </w:pPr>
      <w:r w:rsidRPr="00A64B05">
        <w:rPr>
          <w:rFonts w:asciiTheme="minorHAnsi" w:hAnsiTheme="minorHAnsi" w:cstheme="minorHAnsi"/>
        </w:rPr>
        <w:t xml:space="preserve">Program Fraud and False of Fraudulent Statements and Related Acts: </w:t>
      </w:r>
      <w:r w:rsidRPr="00A64B05">
        <w:rPr>
          <w:rFonts w:asciiTheme="minorHAnsi" w:hAnsiTheme="minorHAnsi" w:cstheme="minorHAnsi"/>
          <w:b w:val="0"/>
        </w:rPr>
        <w:t xml:space="preserve">The AGENCY acknowledges that if it makes a false, fictitious, or fraudulent claim, statement, submission or certification to the Federal Government in connection with the Project, the Federal Government reserves the right to impose on the AGENCY the penalties of18 U.S.C. § 1001, 31 U.S.C. §§ 3801 et seq., and 49 U.S.C. § 5307 (n)(1), as the Federal Government may deem appropriate.  The </w:t>
      </w:r>
      <w:r w:rsidRPr="00A64B05">
        <w:rPr>
          <w:rFonts w:asciiTheme="minorHAnsi" w:hAnsiTheme="minorHAnsi" w:cstheme="minorHAnsi"/>
          <w:b w:val="0"/>
        </w:rPr>
        <w:tab/>
        <w:t>terms of U.S. D.O.T. regulations, “Program Fraud Civil Remedies,” 49 C.F.R. Part 31, apply to this project.</w:t>
      </w:r>
    </w:p>
    <w:p w:rsidR="00A64B05" w:rsidRPr="00A64B05" w:rsidRDefault="00A64B05" w:rsidP="00A64B05">
      <w:pPr>
        <w:pStyle w:val="ListParagraph"/>
        <w:ind w:left="360"/>
        <w:rPr>
          <w:rFonts w:asciiTheme="minorHAnsi" w:hAnsiTheme="minorHAnsi" w:cstheme="minorHAnsi"/>
          <w:b w:val="0"/>
        </w:rPr>
      </w:pPr>
    </w:p>
    <w:p w:rsidR="00FA6AC7" w:rsidRPr="005E296C" w:rsidRDefault="00FA6AC7" w:rsidP="005B6E4C">
      <w:pPr>
        <w:widowControl w:val="0"/>
        <w:numPr>
          <w:ilvl w:val="0"/>
          <w:numId w:val="30"/>
        </w:numPr>
        <w:tabs>
          <w:tab w:val="left" w:pos="630"/>
          <w:tab w:val="left" w:pos="1800"/>
          <w:tab w:val="left" w:pos="2400"/>
          <w:tab w:val="left" w:pos="3000"/>
          <w:tab w:val="left" w:pos="3600"/>
          <w:tab w:val="left" w:pos="4200"/>
          <w:tab w:val="left" w:pos="4800"/>
        </w:tabs>
        <w:spacing w:after="0" w:line="240" w:lineRule="auto"/>
        <w:rPr>
          <w:rFonts w:asciiTheme="minorHAnsi" w:hAnsiTheme="minorHAnsi" w:cstheme="minorHAnsi"/>
          <w:szCs w:val="24"/>
        </w:rPr>
      </w:pPr>
      <w:r w:rsidRPr="005E296C">
        <w:rPr>
          <w:rFonts w:asciiTheme="minorHAnsi" w:hAnsiTheme="minorHAnsi" w:cstheme="minorHAnsi"/>
          <w:b/>
          <w:szCs w:val="24"/>
        </w:rPr>
        <w:t>Suspension</w:t>
      </w:r>
      <w:r>
        <w:rPr>
          <w:rFonts w:asciiTheme="minorHAnsi" w:hAnsiTheme="minorHAnsi" w:cstheme="minorHAnsi"/>
          <w:b/>
          <w:szCs w:val="24"/>
        </w:rPr>
        <w:t xml:space="preserve"> </w:t>
      </w:r>
      <w:r w:rsidR="00C44BFA">
        <w:rPr>
          <w:rFonts w:asciiTheme="minorHAnsi" w:hAnsiTheme="minorHAnsi" w:cstheme="minorHAnsi"/>
          <w:b/>
          <w:szCs w:val="24"/>
        </w:rPr>
        <w:t>a</w:t>
      </w:r>
      <w:r w:rsidRPr="005E296C">
        <w:rPr>
          <w:rFonts w:asciiTheme="minorHAnsi" w:hAnsiTheme="minorHAnsi" w:cstheme="minorHAnsi"/>
          <w:b/>
          <w:szCs w:val="24"/>
        </w:rPr>
        <w:t>nd Debarment:</w:t>
      </w:r>
      <w:r w:rsidRPr="005E296C">
        <w:rPr>
          <w:rFonts w:asciiTheme="minorHAnsi" w:hAnsiTheme="minorHAnsi" w:cstheme="minorHAnsi"/>
          <w:szCs w:val="24"/>
        </w:rPr>
        <w:t xml:space="preserve"> The terms of the U.S. DOT regulation, “Suspension and Debarment of Participants in DOT Financial Assistance Programs,” set forth in Executive Order 12549 and implemented by 49 C.F.R. Part 29, are applicable to this grant agreement.  Furthermore, any contractor employed by the </w:t>
      </w:r>
      <w:r w:rsidRPr="005E296C">
        <w:rPr>
          <w:rFonts w:asciiTheme="minorHAnsi" w:hAnsiTheme="minorHAnsi" w:cstheme="minorHAnsi"/>
          <w:b/>
          <w:szCs w:val="24"/>
        </w:rPr>
        <w:t>AGENCY</w:t>
      </w:r>
      <w:r w:rsidRPr="005E296C">
        <w:rPr>
          <w:rFonts w:asciiTheme="minorHAnsi" w:hAnsiTheme="minorHAnsi" w:cstheme="minorHAnsi"/>
          <w:szCs w:val="24"/>
        </w:rPr>
        <w:t xml:space="preserve"> is also bound by the terms of 49 C.F.R. Part 29 and must complete a Lower Tier Participant Certification. The </w:t>
      </w:r>
      <w:r w:rsidRPr="005E296C">
        <w:rPr>
          <w:rFonts w:asciiTheme="minorHAnsi" w:hAnsiTheme="minorHAnsi" w:cstheme="minorHAnsi"/>
          <w:b/>
          <w:szCs w:val="24"/>
        </w:rPr>
        <w:t>AGENCY</w:t>
      </w:r>
      <w:r w:rsidRPr="005E296C">
        <w:rPr>
          <w:rFonts w:asciiTheme="minorHAnsi" w:hAnsiTheme="minorHAnsi" w:cstheme="minorHAnsi"/>
          <w:szCs w:val="24"/>
        </w:rPr>
        <w:t xml:space="preserve"> warrants the debarment certification furnished as part of the application is current and valid.</w:t>
      </w:r>
    </w:p>
    <w:p w:rsidR="00FA6AC7" w:rsidRDefault="00FA6AC7" w:rsidP="00A64B05">
      <w:pPr>
        <w:pStyle w:val="ListParagraph"/>
        <w:widowControl w:val="0"/>
        <w:numPr>
          <w:ilvl w:val="0"/>
          <w:numId w:val="30"/>
        </w:numPr>
        <w:tabs>
          <w:tab w:val="left" w:pos="540"/>
        </w:tabs>
        <w:spacing w:line="240" w:lineRule="auto"/>
        <w:rPr>
          <w:rFonts w:asciiTheme="minorHAnsi" w:hAnsiTheme="minorHAnsi" w:cstheme="minorHAnsi"/>
          <w:b w:val="0"/>
          <w:szCs w:val="24"/>
        </w:rPr>
      </w:pPr>
      <w:r w:rsidRPr="00FA6AC7">
        <w:rPr>
          <w:rFonts w:asciiTheme="minorHAnsi" w:hAnsiTheme="minorHAnsi" w:cstheme="minorHAnsi"/>
          <w:szCs w:val="24"/>
        </w:rPr>
        <w:t xml:space="preserve">Energy Conservation:  </w:t>
      </w:r>
      <w:r w:rsidRPr="00FA6AC7">
        <w:rPr>
          <w:rFonts w:asciiTheme="minorHAnsi" w:hAnsiTheme="minorHAnsi" w:cstheme="minorHAnsi"/>
          <w:b w:val="0"/>
          <w:szCs w:val="24"/>
        </w:rPr>
        <w:t>The</w:t>
      </w:r>
      <w:r w:rsidRPr="00FA6AC7">
        <w:rPr>
          <w:rFonts w:asciiTheme="minorHAnsi" w:hAnsiTheme="minorHAnsi" w:cstheme="minorHAnsi"/>
          <w:szCs w:val="24"/>
        </w:rPr>
        <w:t xml:space="preserve"> AGENCY </w:t>
      </w:r>
      <w:r w:rsidRPr="00FA6AC7">
        <w:rPr>
          <w:rFonts w:asciiTheme="minorHAnsi" w:hAnsiTheme="minorHAnsi" w:cstheme="minorHAnsi"/>
          <w:b w:val="0"/>
          <w:szCs w:val="24"/>
        </w:rPr>
        <w:t>agrees to comply with the mandatory standards and policies relation to energy efficiency, which are contained in the state energy conservation plan issued in compliance with the Energy Policy and Conservation Act.</w:t>
      </w:r>
    </w:p>
    <w:p w:rsidR="00A64B05" w:rsidRPr="00A64B05" w:rsidRDefault="00A64B05" w:rsidP="00A64B05">
      <w:pPr>
        <w:pStyle w:val="ListParagraph"/>
        <w:widowControl w:val="0"/>
        <w:tabs>
          <w:tab w:val="left" w:pos="540"/>
        </w:tabs>
        <w:spacing w:line="240" w:lineRule="auto"/>
        <w:ind w:left="360"/>
        <w:rPr>
          <w:rFonts w:asciiTheme="minorHAnsi" w:hAnsiTheme="minorHAnsi" w:cstheme="minorHAnsi"/>
          <w:b w:val="0"/>
          <w:szCs w:val="24"/>
        </w:rPr>
      </w:pPr>
    </w:p>
    <w:p w:rsidR="00FA6AC7" w:rsidRDefault="00FA6AC7" w:rsidP="00A64B05">
      <w:pPr>
        <w:pStyle w:val="NoSpacing"/>
        <w:numPr>
          <w:ilvl w:val="0"/>
          <w:numId w:val="30"/>
        </w:numPr>
      </w:pPr>
      <w:r w:rsidRPr="00FA6AC7">
        <w:rPr>
          <w:b/>
        </w:rPr>
        <w:t>Liquidated Damages Provision</w:t>
      </w:r>
      <w:r w:rsidRPr="006C60E9">
        <w:t>: The AGENCY may use liquidated damages if it may</w:t>
      </w:r>
      <w:r>
        <w:t xml:space="preserve">        </w:t>
      </w:r>
      <w:r w:rsidRPr="006C60E9">
        <w:t>reasonably expect to suffer damages (increased costs on project involved) from late</w:t>
      </w:r>
      <w:r>
        <w:t xml:space="preserve">        </w:t>
      </w:r>
      <w:r w:rsidRPr="006C60E9">
        <w:t>completion and the extent or amount of such damages would be difficult or impossible</w:t>
      </w:r>
      <w:r>
        <w:t xml:space="preserve"> </w:t>
      </w:r>
      <w:r w:rsidRPr="006C60E9">
        <w:t xml:space="preserve"> </w:t>
      </w:r>
      <w:r>
        <w:t xml:space="preserve">      </w:t>
      </w:r>
      <w:r w:rsidRPr="006C60E9">
        <w:t>to determine. The assessment for damages shall be at a specific rate per day for each</w:t>
      </w:r>
      <w:r>
        <w:t xml:space="preserve">        d</w:t>
      </w:r>
      <w:r w:rsidRPr="006C60E9">
        <w:t>ay or</w:t>
      </w:r>
      <w:r>
        <w:t xml:space="preserve"> </w:t>
      </w:r>
      <w:r w:rsidRPr="006C60E9">
        <w:t>overrun in contract time; and the rate must be specific in the third party contract.</w:t>
      </w:r>
      <w:r>
        <w:t xml:space="preserve">        </w:t>
      </w:r>
      <w:r w:rsidRPr="006C60E9">
        <w:t>Any liquidated damages recovered shall be credited to the project account involved</w:t>
      </w:r>
      <w:r>
        <w:t xml:space="preserve">        </w:t>
      </w:r>
      <w:r w:rsidRPr="006C60E9">
        <w:t>unless the FTA permits otherwise.</w:t>
      </w:r>
    </w:p>
    <w:p w:rsidR="00A64B05" w:rsidRDefault="00A64B05" w:rsidP="00A64B05">
      <w:pPr>
        <w:pStyle w:val="NoSpacing"/>
        <w:ind w:left="360"/>
      </w:pPr>
    </w:p>
    <w:p w:rsidR="009E7DB9" w:rsidRDefault="00FA6AC7" w:rsidP="009E7DB9">
      <w:pPr>
        <w:pStyle w:val="NoSpacing"/>
        <w:numPr>
          <w:ilvl w:val="0"/>
          <w:numId w:val="30"/>
        </w:numPr>
      </w:pPr>
      <w:r w:rsidRPr="009069C0">
        <w:rPr>
          <w:b/>
        </w:rPr>
        <w:t>Funds Shall Not Be Constituted As A Debt</w:t>
      </w:r>
      <w:r w:rsidRPr="005E296C">
        <w:t xml:space="preserve">: </w:t>
      </w:r>
      <w:r w:rsidRPr="00FA6AC7">
        <w:t>It is agreed that the terms and commitments contained herein shall not be constituted as a debt of the State of Alabama in violation of Article 11, Section 213 of the Constitution of Alabama, 1901, as amended by Amendment Number 26. It is further agreed that if any provision of this agreement shall contravene any statute or Constitutional provision of amendment, either now in effect or which may, during the course of this agreement, be enacted, then the conflicting provision in the agreement shall be deemed null and void.</w:t>
      </w:r>
    </w:p>
    <w:p w:rsidR="00A64B05" w:rsidRPr="00A64B05" w:rsidRDefault="00A64B05" w:rsidP="00A64B05">
      <w:pPr>
        <w:pStyle w:val="NoSpacing"/>
        <w:ind w:left="360"/>
      </w:pPr>
    </w:p>
    <w:p w:rsidR="009069C0" w:rsidRPr="009069C0" w:rsidRDefault="009069C0" w:rsidP="005B6E4C">
      <w:pPr>
        <w:pStyle w:val="NoSpacing"/>
        <w:numPr>
          <w:ilvl w:val="0"/>
          <w:numId w:val="30"/>
        </w:numPr>
      </w:pPr>
      <w:r w:rsidRPr="009069C0">
        <w:rPr>
          <w:b/>
        </w:rPr>
        <w:t>Termination Due To Insufficient Funds:</w:t>
      </w:r>
    </w:p>
    <w:p w:rsidR="009069C0" w:rsidRDefault="009069C0" w:rsidP="005B6E4C">
      <w:pPr>
        <w:pStyle w:val="NoSpacing"/>
        <w:numPr>
          <w:ilvl w:val="1"/>
          <w:numId w:val="30"/>
        </w:numPr>
        <w:rPr>
          <w:rFonts w:asciiTheme="minorHAnsi" w:hAnsiTheme="minorHAnsi" w:cstheme="minorHAnsi"/>
          <w:szCs w:val="24"/>
        </w:rPr>
      </w:pPr>
      <w:r w:rsidRPr="009069C0">
        <w:rPr>
          <w:rFonts w:asciiTheme="minorHAnsi" w:hAnsiTheme="minorHAnsi" w:cstheme="minorHAnsi"/>
          <w:szCs w:val="24"/>
        </w:rPr>
        <w:t xml:space="preserve">If </w:t>
      </w:r>
      <w:r w:rsidR="00FA6AC7" w:rsidRPr="009069C0">
        <w:rPr>
          <w:rFonts w:asciiTheme="minorHAnsi" w:hAnsiTheme="minorHAnsi" w:cstheme="minorHAnsi"/>
          <w:szCs w:val="24"/>
        </w:rPr>
        <w:t>the agreement term is to exceed more than one fiscal year, then said agreement is</w:t>
      </w:r>
      <w:r>
        <w:rPr>
          <w:rFonts w:asciiTheme="minorHAnsi" w:hAnsiTheme="minorHAnsi" w:cstheme="minorHAnsi"/>
          <w:szCs w:val="24"/>
        </w:rPr>
        <w:t xml:space="preserve"> </w:t>
      </w:r>
      <w:r w:rsidRPr="009069C0">
        <w:rPr>
          <w:rFonts w:asciiTheme="minorHAnsi" w:hAnsiTheme="minorHAnsi" w:cstheme="minorHAnsi"/>
          <w:szCs w:val="24"/>
        </w:rPr>
        <w:t>s</w:t>
      </w:r>
      <w:r w:rsidR="00FA6AC7" w:rsidRPr="009069C0">
        <w:rPr>
          <w:rFonts w:asciiTheme="minorHAnsi" w:hAnsiTheme="minorHAnsi" w:cstheme="minorHAnsi"/>
          <w:szCs w:val="24"/>
        </w:rPr>
        <w:t xml:space="preserve">ubject to termination in the event that funds should not be appropriated for the </w:t>
      </w:r>
      <w:r w:rsidRPr="009069C0">
        <w:rPr>
          <w:rFonts w:asciiTheme="minorHAnsi" w:hAnsiTheme="minorHAnsi" w:cstheme="minorHAnsi"/>
          <w:szCs w:val="24"/>
        </w:rPr>
        <w:t>c</w:t>
      </w:r>
      <w:r w:rsidR="00FA6AC7" w:rsidRPr="009069C0">
        <w:rPr>
          <w:rFonts w:asciiTheme="minorHAnsi" w:hAnsiTheme="minorHAnsi" w:cstheme="minorHAnsi"/>
          <w:szCs w:val="24"/>
        </w:rPr>
        <w:t>ontinued payment of the agreement in subsequent fiscal years.</w:t>
      </w:r>
    </w:p>
    <w:p w:rsidR="00FA6AC7" w:rsidRPr="00A64B05" w:rsidRDefault="009069C0" w:rsidP="00A64B05">
      <w:pPr>
        <w:pStyle w:val="NoSpacing"/>
        <w:numPr>
          <w:ilvl w:val="1"/>
          <w:numId w:val="30"/>
        </w:numPr>
      </w:pPr>
      <w:r>
        <w:rPr>
          <w:rFonts w:asciiTheme="minorHAnsi" w:hAnsiTheme="minorHAnsi" w:cstheme="minorHAnsi"/>
          <w:szCs w:val="24"/>
        </w:rPr>
        <w:t xml:space="preserve"> </w:t>
      </w:r>
      <w:r w:rsidR="00FA6AC7" w:rsidRPr="009069C0">
        <w:rPr>
          <w:rFonts w:asciiTheme="minorHAnsi" w:hAnsiTheme="minorHAnsi" w:cstheme="minorHAnsi"/>
          <w:szCs w:val="24"/>
        </w:rPr>
        <w:t>In the event of proration of the fun</w:t>
      </w:r>
      <w:r w:rsidR="00FA6AC7" w:rsidRPr="009069C0">
        <w:t>d from which payment under this agreement is to be made, agreement will be subject to termination.</w:t>
      </w:r>
    </w:p>
    <w:p w:rsidR="00FA6AC7" w:rsidRPr="00A64B05" w:rsidRDefault="00FA6AC7" w:rsidP="005B6E4C">
      <w:pPr>
        <w:pStyle w:val="ListParagraph"/>
        <w:numPr>
          <w:ilvl w:val="0"/>
          <w:numId w:val="30"/>
        </w:numPr>
        <w:rPr>
          <w:rFonts w:asciiTheme="minorHAnsi" w:hAnsiTheme="minorHAnsi" w:cstheme="minorHAnsi"/>
          <w:b w:val="0"/>
        </w:rPr>
      </w:pPr>
      <w:r w:rsidRPr="00A64B05">
        <w:rPr>
          <w:rFonts w:asciiTheme="minorHAnsi" w:hAnsiTheme="minorHAnsi" w:cstheme="minorHAnsi"/>
          <w:szCs w:val="24"/>
        </w:rPr>
        <w:t xml:space="preserve">Federal Changes:  </w:t>
      </w:r>
      <w:r w:rsidRPr="00A64B05">
        <w:rPr>
          <w:rFonts w:asciiTheme="minorHAnsi" w:hAnsiTheme="minorHAnsi" w:cstheme="minorHAnsi"/>
          <w:b w:val="0"/>
          <w:szCs w:val="24"/>
        </w:rPr>
        <w:t>The</w:t>
      </w:r>
      <w:r w:rsidRPr="00A64B05">
        <w:rPr>
          <w:rFonts w:asciiTheme="minorHAnsi" w:hAnsiTheme="minorHAnsi" w:cstheme="minorHAnsi"/>
          <w:szCs w:val="24"/>
        </w:rPr>
        <w:t xml:space="preserve"> AGENCY </w:t>
      </w:r>
      <w:r w:rsidRPr="00A64B05">
        <w:rPr>
          <w:rFonts w:asciiTheme="minorHAnsi" w:hAnsiTheme="minorHAnsi" w:cstheme="minorHAnsi"/>
          <w:b w:val="0"/>
          <w:szCs w:val="24"/>
        </w:rPr>
        <w:t>shall at all times comply with all applicable FTA regulations, p</w:t>
      </w:r>
      <w:r w:rsidRPr="00A64B05">
        <w:rPr>
          <w:rFonts w:asciiTheme="minorHAnsi" w:hAnsiTheme="minorHAnsi" w:cstheme="minorHAnsi"/>
          <w:b w:val="0"/>
        </w:rPr>
        <w:t>olicies, procedures and directives, including without limitation those listed directly or by reference in the current Master Agreement between Purchaser and FTA, as they may be amended or promulgated from time to time during the term of this contract.</w:t>
      </w:r>
      <w:r w:rsidRPr="00A64B05">
        <w:rPr>
          <w:rFonts w:asciiTheme="minorHAnsi" w:hAnsiTheme="minorHAnsi" w:cstheme="minorHAnsi"/>
        </w:rPr>
        <w:t xml:space="preserve">  </w:t>
      </w:r>
      <w:r w:rsidRPr="00A64B05">
        <w:rPr>
          <w:rFonts w:asciiTheme="minorHAnsi" w:hAnsiTheme="minorHAnsi" w:cstheme="minorHAnsi"/>
          <w:b w:val="0"/>
        </w:rPr>
        <w:t xml:space="preserve">The </w:t>
      </w:r>
      <w:r w:rsidRPr="00A64B05">
        <w:rPr>
          <w:rFonts w:asciiTheme="minorHAnsi" w:hAnsiTheme="minorHAnsi" w:cstheme="minorHAnsi"/>
        </w:rPr>
        <w:t xml:space="preserve">AGENCY’s </w:t>
      </w:r>
      <w:r w:rsidRPr="00A64B05">
        <w:rPr>
          <w:rFonts w:asciiTheme="minorHAnsi" w:hAnsiTheme="minorHAnsi" w:cstheme="minorHAnsi"/>
          <w:b w:val="0"/>
        </w:rPr>
        <w:t>failure to comply shall constitute a material breach of this contract.</w:t>
      </w:r>
    </w:p>
    <w:p w:rsidR="00F85DB3" w:rsidRPr="00A64B05" w:rsidRDefault="00F85DB3" w:rsidP="005B6E4C">
      <w:pPr>
        <w:pStyle w:val="ListParagraph"/>
        <w:numPr>
          <w:ilvl w:val="0"/>
          <w:numId w:val="30"/>
        </w:numPr>
        <w:rPr>
          <w:rFonts w:asciiTheme="minorHAnsi" w:hAnsiTheme="minorHAnsi" w:cstheme="minorHAnsi"/>
        </w:rPr>
      </w:pPr>
      <w:r w:rsidRPr="00A64B05">
        <w:rPr>
          <w:rFonts w:asciiTheme="minorHAnsi" w:hAnsiTheme="minorHAnsi" w:cstheme="minorHAnsi"/>
        </w:rPr>
        <w:t xml:space="preserve">No Federal Government Obligations to Third Parties by Use of </w:t>
      </w:r>
      <w:r w:rsidR="009069C0" w:rsidRPr="00A64B05">
        <w:rPr>
          <w:rFonts w:asciiTheme="minorHAnsi" w:hAnsiTheme="minorHAnsi" w:cstheme="minorHAnsi"/>
        </w:rPr>
        <w:t xml:space="preserve">  </w:t>
      </w:r>
      <w:r w:rsidRPr="00A64B05">
        <w:rPr>
          <w:rFonts w:asciiTheme="minorHAnsi" w:hAnsiTheme="minorHAnsi" w:cstheme="minorHAnsi"/>
        </w:rPr>
        <w:t xml:space="preserve">a Disclaimer:  </w:t>
      </w:r>
    </w:p>
    <w:p w:rsidR="00F85DB3" w:rsidRPr="00A64B05" w:rsidRDefault="00F85DB3" w:rsidP="009069C0">
      <w:pPr>
        <w:pStyle w:val="Heading3"/>
        <w:ind w:left="360"/>
        <w:rPr>
          <w:rFonts w:asciiTheme="minorHAnsi" w:hAnsiTheme="minorHAnsi" w:cstheme="minorHAnsi"/>
          <w:b w:val="0"/>
        </w:rPr>
      </w:pPr>
      <w:r w:rsidRPr="005E296C">
        <w:t xml:space="preserve">1.  </w:t>
      </w:r>
      <w:r w:rsidRPr="00A64B05">
        <w:rPr>
          <w:rFonts w:asciiTheme="minorHAnsi" w:hAnsiTheme="minorHAnsi" w:cstheme="minorHAnsi"/>
          <w:b w:val="0"/>
        </w:rPr>
        <w:t xml:space="preserve">The </w:t>
      </w:r>
      <w:r w:rsidRPr="00A64B05">
        <w:rPr>
          <w:rFonts w:asciiTheme="minorHAnsi" w:hAnsiTheme="minorHAnsi" w:cstheme="minorHAnsi"/>
        </w:rPr>
        <w:t xml:space="preserve">AGENCY </w:t>
      </w:r>
      <w:r w:rsidRPr="00A64B05">
        <w:rPr>
          <w:rFonts w:asciiTheme="minorHAnsi" w:hAnsiTheme="minorHAnsi" w:cstheme="minorHAnsi"/>
          <w:b w:val="0"/>
        </w:rPr>
        <w:t>acknowledges and agrees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Purchaser, Contractor, or any other party (whether or not a party to that contract) pertaining to any matter resulting from the underlying contract.</w:t>
      </w:r>
    </w:p>
    <w:p w:rsidR="00F85DB3" w:rsidRPr="00A64B05" w:rsidRDefault="00F85DB3" w:rsidP="009069C0">
      <w:pPr>
        <w:pStyle w:val="Heading3"/>
        <w:ind w:left="360"/>
        <w:rPr>
          <w:rFonts w:asciiTheme="minorHAnsi" w:hAnsiTheme="minorHAnsi" w:cstheme="minorHAnsi"/>
          <w:b w:val="0"/>
        </w:rPr>
      </w:pPr>
      <w:r w:rsidRPr="00A64B05">
        <w:rPr>
          <w:rFonts w:asciiTheme="minorHAnsi" w:hAnsiTheme="minorHAnsi" w:cstheme="minorHAnsi"/>
        </w:rPr>
        <w:t xml:space="preserve">2.  </w:t>
      </w:r>
      <w:r w:rsidRPr="00A64B05">
        <w:rPr>
          <w:rFonts w:asciiTheme="minorHAnsi" w:hAnsiTheme="minorHAnsi" w:cstheme="minorHAnsi"/>
          <w:b w:val="0"/>
        </w:rPr>
        <w:t xml:space="preserve">The </w:t>
      </w:r>
      <w:r w:rsidRPr="00A64B05">
        <w:rPr>
          <w:rFonts w:asciiTheme="minorHAnsi" w:hAnsiTheme="minorHAnsi" w:cstheme="minorHAnsi"/>
        </w:rPr>
        <w:t xml:space="preserve">AGENCY </w:t>
      </w:r>
      <w:r w:rsidRPr="00A64B05">
        <w:rPr>
          <w:rFonts w:asciiTheme="minorHAnsi" w:hAnsiTheme="minorHAnsi" w:cstheme="minorHAnsi"/>
          <w:b w:val="0"/>
        </w:rPr>
        <w:t>agrees to include the above clause in each subcontract financed in whole or in part with federal assistance provided by FTA.  It is further agreed that the clause shall not be modified, except to identify the subcontractor who will be subject to its provisions.</w:t>
      </w:r>
    </w:p>
    <w:p w:rsidR="00F85DB3" w:rsidRPr="00A64B05" w:rsidRDefault="00EB6A51" w:rsidP="005B6E4C">
      <w:pPr>
        <w:pStyle w:val="Heading3"/>
        <w:numPr>
          <w:ilvl w:val="0"/>
          <w:numId w:val="30"/>
        </w:numPr>
        <w:rPr>
          <w:rFonts w:asciiTheme="minorHAnsi" w:hAnsiTheme="minorHAnsi" w:cstheme="minorHAnsi"/>
          <w:b w:val="0"/>
        </w:rPr>
      </w:pPr>
      <w:r>
        <w:rPr>
          <w:rFonts w:asciiTheme="minorHAnsi" w:hAnsiTheme="minorHAnsi" w:cstheme="minorHAnsi"/>
        </w:rPr>
        <w:t xml:space="preserve"> </w:t>
      </w:r>
      <w:r>
        <w:rPr>
          <w:rFonts w:asciiTheme="minorHAnsi" w:hAnsiTheme="minorHAnsi" w:cstheme="minorHAnsi"/>
        </w:rPr>
        <w:tab/>
      </w:r>
      <w:r w:rsidR="00F85DB3" w:rsidRPr="00A64B05">
        <w:rPr>
          <w:rFonts w:asciiTheme="minorHAnsi" w:hAnsiTheme="minorHAnsi" w:cstheme="minorHAnsi"/>
        </w:rPr>
        <w:t>Incorporation of Federal Transit Administration (FTA) Terms</w:t>
      </w:r>
      <w:r w:rsidR="00F85DB3" w:rsidRPr="00A64B05">
        <w:rPr>
          <w:rFonts w:asciiTheme="minorHAnsi" w:hAnsiTheme="minorHAnsi" w:cstheme="minorHAnsi"/>
          <w:b w:val="0"/>
        </w:rPr>
        <w:t xml:space="preserve">:  All contractual provisions required by the U.S. Department of Transportation, as set forth in FTA Circular 4220.1F are hereby incorporated by reference.  Anything to the contrary herein notwithstanding, all FTA mandated terms shall be deemed to control in the event of a conflict with other provisions contained in this Agreement.  The </w:t>
      </w:r>
      <w:r w:rsidR="00F85DB3" w:rsidRPr="00A64B05">
        <w:rPr>
          <w:rFonts w:asciiTheme="minorHAnsi" w:hAnsiTheme="minorHAnsi" w:cstheme="minorHAnsi"/>
        </w:rPr>
        <w:t>AGENCY</w:t>
      </w:r>
      <w:r w:rsidR="00F85DB3" w:rsidRPr="00A64B05">
        <w:rPr>
          <w:rFonts w:asciiTheme="minorHAnsi" w:hAnsiTheme="minorHAnsi" w:cstheme="minorHAnsi"/>
          <w:b w:val="0"/>
        </w:rPr>
        <w:t xml:space="preserve"> shall not perform any act, fail to perform any act, or refuse to comply with any </w:t>
      </w:r>
      <w:r w:rsidR="00F85DB3" w:rsidRPr="00A64B05">
        <w:rPr>
          <w:rFonts w:asciiTheme="minorHAnsi" w:hAnsiTheme="minorHAnsi" w:cstheme="minorHAnsi"/>
        </w:rPr>
        <w:t>STATE</w:t>
      </w:r>
      <w:r w:rsidR="00F85DB3" w:rsidRPr="00A64B05">
        <w:rPr>
          <w:rFonts w:asciiTheme="minorHAnsi" w:hAnsiTheme="minorHAnsi" w:cstheme="minorHAnsi"/>
          <w:b w:val="0"/>
        </w:rPr>
        <w:t xml:space="preserve"> or Federal requests which would cause the STATE to be in violation of the FTA terms and Conditions.</w:t>
      </w:r>
    </w:p>
    <w:p w:rsidR="00F85DB3" w:rsidRDefault="00F85DB3" w:rsidP="005B6E4C">
      <w:pPr>
        <w:pStyle w:val="Heading3"/>
        <w:numPr>
          <w:ilvl w:val="0"/>
          <w:numId w:val="30"/>
        </w:numPr>
        <w:rPr>
          <w:rFonts w:asciiTheme="minorHAnsi" w:hAnsiTheme="minorHAnsi" w:cstheme="minorHAnsi"/>
          <w:b w:val="0"/>
        </w:rPr>
      </w:pPr>
      <w:r w:rsidRPr="00A64B05">
        <w:rPr>
          <w:rFonts w:asciiTheme="minorHAnsi" w:hAnsiTheme="minorHAnsi" w:cstheme="minorHAnsi"/>
        </w:rPr>
        <w:t xml:space="preserve">  Transit Employee Protective Arrangements:  </w:t>
      </w:r>
      <w:r w:rsidRPr="00A64B05">
        <w:rPr>
          <w:rFonts w:asciiTheme="minorHAnsi" w:hAnsiTheme="minorHAnsi" w:cstheme="minorHAnsi"/>
          <w:b w:val="0"/>
        </w:rPr>
        <w:t>The attached Department of Labor letter including the terms and conditions are incorporated in this agreement.</w:t>
      </w:r>
    </w:p>
    <w:p w:rsidR="00A64B05" w:rsidRPr="00A64B05" w:rsidRDefault="00A64B05" w:rsidP="00A64B05"/>
    <w:p w:rsidR="00F70014" w:rsidRPr="00A64B05" w:rsidRDefault="00F85DB3" w:rsidP="00F70014">
      <w:pPr>
        <w:pStyle w:val="Heading3"/>
        <w:numPr>
          <w:ilvl w:val="0"/>
          <w:numId w:val="30"/>
        </w:numPr>
        <w:rPr>
          <w:rFonts w:asciiTheme="minorHAnsi" w:hAnsiTheme="minorHAnsi" w:cstheme="minorHAnsi"/>
          <w:b w:val="0"/>
        </w:rPr>
      </w:pPr>
      <w:r w:rsidRPr="00A64B05">
        <w:rPr>
          <w:rFonts w:asciiTheme="minorHAnsi" w:hAnsiTheme="minorHAnsi" w:cstheme="minorHAnsi"/>
          <w:b w:val="0"/>
        </w:rPr>
        <w:t xml:space="preserve">By entering into this agreement, the </w:t>
      </w:r>
      <w:r w:rsidR="00F734E5" w:rsidRPr="00A64B05">
        <w:rPr>
          <w:rFonts w:asciiTheme="minorHAnsi" w:hAnsiTheme="minorHAnsi" w:cstheme="minorHAnsi"/>
        </w:rPr>
        <w:t>AGENCY</w:t>
      </w:r>
      <w:r w:rsidR="00F734E5" w:rsidRPr="00A64B05">
        <w:rPr>
          <w:rFonts w:asciiTheme="minorHAnsi" w:hAnsiTheme="minorHAnsi" w:cstheme="minorHAnsi"/>
          <w:b w:val="0"/>
        </w:rPr>
        <w:t xml:space="preserve"> </w:t>
      </w:r>
      <w:r w:rsidRPr="00A64B05">
        <w:rPr>
          <w:rFonts w:asciiTheme="minorHAnsi" w:hAnsiTheme="minorHAnsi" w:cstheme="minorHAnsi"/>
          <w:b w:val="0"/>
        </w:rPr>
        <w:t xml:space="preserve">is not an agent of the </w:t>
      </w:r>
      <w:r w:rsidRPr="00A64B05">
        <w:rPr>
          <w:rFonts w:asciiTheme="minorHAnsi" w:hAnsiTheme="minorHAnsi" w:cstheme="minorHAnsi"/>
        </w:rPr>
        <w:t>STATE</w:t>
      </w:r>
      <w:r w:rsidRPr="00A64B05">
        <w:rPr>
          <w:rFonts w:asciiTheme="minorHAnsi" w:hAnsiTheme="minorHAnsi" w:cstheme="minorHAnsi"/>
          <w:b w:val="0"/>
        </w:rPr>
        <w:t xml:space="preserve">, its officers, employees, agents or assigns.  The </w:t>
      </w:r>
      <w:r w:rsidR="00F734E5" w:rsidRPr="00A64B05">
        <w:rPr>
          <w:rFonts w:asciiTheme="minorHAnsi" w:hAnsiTheme="minorHAnsi" w:cstheme="minorHAnsi"/>
        </w:rPr>
        <w:t>AGENCY</w:t>
      </w:r>
      <w:r w:rsidRPr="00A64B05">
        <w:rPr>
          <w:rFonts w:asciiTheme="minorHAnsi" w:hAnsiTheme="minorHAnsi" w:cstheme="minorHAnsi"/>
          <w:b w:val="0"/>
        </w:rPr>
        <w:t xml:space="preserve"> is an independent entity from the </w:t>
      </w:r>
      <w:r w:rsidRPr="00A64B05">
        <w:rPr>
          <w:rFonts w:asciiTheme="minorHAnsi" w:hAnsiTheme="minorHAnsi" w:cstheme="minorHAnsi"/>
        </w:rPr>
        <w:t>STATE</w:t>
      </w:r>
      <w:r w:rsidRPr="00A64B05">
        <w:rPr>
          <w:rFonts w:asciiTheme="minorHAnsi" w:hAnsiTheme="minorHAnsi" w:cstheme="minorHAnsi"/>
          <w:b w:val="0"/>
        </w:rPr>
        <w:t xml:space="preserve"> and nothing in this agreement creates an agency relationship between the parties.</w:t>
      </w:r>
    </w:p>
    <w:p w:rsidR="00F85DB3" w:rsidRPr="00A64B05" w:rsidRDefault="00DA73D4" w:rsidP="00DA73D4">
      <w:pPr>
        <w:pStyle w:val="Heading3"/>
        <w:ind w:left="450" w:hanging="450"/>
        <w:rPr>
          <w:rFonts w:asciiTheme="minorHAnsi" w:hAnsiTheme="minorHAnsi" w:cstheme="minorHAnsi"/>
          <w:b w:val="0"/>
        </w:rPr>
      </w:pPr>
      <w:r>
        <w:rPr>
          <w:rFonts w:ascii="Arial" w:hAnsi="Arial" w:cs="Arial"/>
          <w:sz w:val="24"/>
          <w:szCs w:val="24"/>
        </w:rPr>
        <w:t xml:space="preserve">  </w:t>
      </w:r>
      <w:r w:rsidR="00F70014" w:rsidRPr="00DA73D4">
        <w:rPr>
          <w:rFonts w:ascii="Arial" w:hAnsi="Arial" w:cs="Arial"/>
          <w:sz w:val="24"/>
          <w:szCs w:val="24"/>
        </w:rPr>
        <w:t>II.</w:t>
      </w:r>
      <w:r w:rsidR="00F70014" w:rsidRPr="00A64B05">
        <w:rPr>
          <w:rFonts w:asciiTheme="minorHAnsi" w:hAnsiTheme="minorHAnsi" w:cstheme="minorHAnsi"/>
          <w:sz w:val="24"/>
          <w:szCs w:val="24"/>
        </w:rPr>
        <w:t xml:space="preserve">  </w:t>
      </w:r>
      <w:r w:rsidR="00F70014" w:rsidRPr="00A64B05">
        <w:rPr>
          <w:rFonts w:asciiTheme="minorHAnsi" w:hAnsiTheme="minorHAnsi" w:cstheme="minorHAnsi"/>
          <w:sz w:val="24"/>
          <w:szCs w:val="24"/>
        </w:rPr>
        <w:tab/>
      </w:r>
      <w:r>
        <w:rPr>
          <w:rFonts w:asciiTheme="minorHAnsi" w:hAnsiTheme="minorHAnsi" w:cstheme="minorHAnsi"/>
          <w:sz w:val="24"/>
          <w:szCs w:val="24"/>
        </w:rPr>
        <w:tab/>
      </w:r>
      <w:r w:rsidR="00F85DB3" w:rsidRPr="00A64B05">
        <w:rPr>
          <w:rFonts w:asciiTheme="minorHAnsi" w:hAnsiTheme="minorHAnsi" w:cstheme="minorHAnsi"/>
          <w:b w:val="0"/>
        </w:rPr>
        <w:t>By signing this contract, the contracting parties affirm, for the duration of the agreement, that they will not violate federal immigration law or knowingly employ, hire for employment, or continue to employ an unauthorized alien within the State of Alabama.  Furthermore, a contracting party found to be in violation of this provision shall be deemed in breach of the agreement and shall be responsible for all damages resulting there from.</w:t>
      </w:r>
    </w:p>
    <w:p w:rsidR="00F85DB3" w:rsidRPr="005E296C" w:rsidRDefault="00F85DB3" w:rsidP="00F85DB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Theme="minorHAnsi" w:hAnsiTheme="minorHAnsi" w:cstheme="minorHAnsi"/>
          <w:szCs w:val="24"/>
        </w:r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Theme="minorHAnsi" w:hAnsiTheme="minorHAnsi" w:cstheme="minorHAnsi"/>
          <w:szCs w:val="24"/>
        </w:rPr>
        <w:sectPr w:rsidR="00F85DB3" w:rsidRPr="005E296C" w:rsidSect="005F4C72">
          <w:footerReference w:type="even" r:id="rId19"/>
          <w:footerReference w:type="default" r:id="rId20"/>
          <w:footerReference w:type="first" r:id="rId21"/>
          <w:endnotePr>
            <w:numFmt w:val="decimal"/>
          </w:endnotePr>
          <w:pgSz w:w="12240" w:h="15840" w:code="1"/>
          <w:pgMar w:top="1469" w:right="1440" w:bottom="850" w:left="2160" w:header="965" w:footer="965" w:gutter="0"/>
          <w:cols w:space="720"/>
          <w:noEndnote/>
          <w:docGrid w:linePitch="299"/>
        </w:sect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IN WITNESS WHEREOF,</w:t>
      </w:r>
      <w:r w:rsidRPr="005E296C">
        <w:rPr>
          <w:rFonts w:asciiTheme="minorHAnsi" w:hAnsiTheme="minorHAnsi" w:cstheme="minorHAnsi"/>
          <w:szCs w:val="24"/>
        </w:rPr>
        <w:t xml:space="preserve"> the parties hereto have executed this Agreement by those officers and officials duly authorized to execute same, and the Agreement is deemed to be dated and to be effective on the date hereinafter stated as the date of its approval by the Governor of Alabama.</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s>
        <w:ind w:left="5040" w:hanging="5040"/>
        <w:rPr>
          <w:rFonts w:asciiTheme="minorHAnsi" w:hAnsiTheme="minorHAnsi" w:cstheme="minorHAnsi"/>
          <w:b/>
          <w:szCs w:val="24"/>
        </w:rPr>
      </w:pPr>
      <w:r w:rsidRPr="005E296C">
        <w:rPr>
          <w:rFonts w:asciiTheme="minorHAnsi" w:hAnsiTheme="minorHAnsi" w:cstheme="minorHAnsi"/>
          <w:b/>
          <w:szCs w:val="24"/>
        </w:rPr>
        <w:t>ATTEST:</w:t>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Pr="005E296C">
        <w:rPr>
          <w:rFonts w:asciiTheme="minorHAnsi" w:hAnsiTheme="minorHAnsi" w:cstheme="minorHAnsi"/>
          <w:b/>
          <w:szCs w:val="24"/>
        </w:rPr>
        <w:tab/>
      </w:r>
      <w:r w:rsidR="009A4338" w:rsidRPr="005E296C">
        <w:rPr>
          <w:rFonts w:asciiTheme="minorHAnsi" w:hAnsiTheme="minorHAnsi" w:cstheme="minorHAnsi"/>
          <w:b/>
          <w:szCs w:val="24"/>
          <w:highlight w:val="yellow"/>
        </w:rPr>
        <w:fldChar w:fldCharType="begin"/>
      </w:r>
      <w:r w:rsidRPr="005E296C">
        <w:rPr>
          <w:rFonts w:asciiTheme="minorHAnsi" w:hAnsiTheme="minorHAnsi" w:cstheme="minorHAnsi"/>
          <w:b/>
          <w:szCs w:val="24"/>
          <w:highlight w:val="yellow"/>
        </w:rPr>
        <w:instrText xml:space="preserve"> MERGEFIELD SUBRECIPIENTCAPS </w:instrText>
      </w:r>
      <w:r w:rsidR="009A4338" w:rsidRPr="005E296C">
        <w:rPr>
          <w:rFonts w:asciiTheme="minorHAnsi" w:hAnsiTheme="minorHAnsi" w:cstheme="minorHAnsi"/>
          <w:b/>
          <w:szCs w:val="24"/>
          <w:highlight w:val="yellow"/>
        </w:rPr>
        <w:fldChar w:fldCharType="separate"/>
      </w:r>
      <w:r w:rsidRPr="005E296C">
        <w:rPr>
          <w:rFonts w:asciiTheme="minorHAnsi" w:hAnsiTheme="minorHAnsi" w:cstheme="minorHAnsi"/>
          <w:b/>
          <w:noProof/>
          <w:szCs w:val="24"/>
          <w:highlight w:val="yellow"/>
        </w:rPr>
        <w:t>«SUBRECIPIENT</w:t>
      </w:r>
      <w:r>
        <w:rPr>
          <w:rFonts w:asciiTheme="minorHAnsi" w:hAnsiTheme="minorHAnsi" w:cstheme="minorHAnsi"/>
          <w:b/>
          <w:noProof/>
          <w:szCs w:val="24"/>
          <w:highlight w:val="yellow"/>
        </w:rPr>
        <w:t xml:space="preserve"> </w:t>
      </w:r>
      <w:r w:rsidRPr="005E296C">
        <w:rPr>
          <w:rFonts w:asciiTheme="minorHAnsi" w:hAnsiTheme="minorHAnsi" w:cstheme="minorHAnsi"/>
          <w:b/>
          <w:noProof/>
          <w:szCs w:val="24"/>
          <w:highlight w:val="yellow"/>
        </w:rPr>
        <w:t>CAPS»</w:t>
      </w:r>
      <w:r w:rsidR="009A4338" w:rsidRPr="005E296C">
        <w:rPr>
          <w:rFonts w:asciiTheme="minorHAnsi" w:hAnsiTheme="minorHAnsi" w:cstheme="minorHAnsi"/>
          <w:b/>
          <w:szCs w:val="24"/>
          <w:highlight w:val="yellow"/>
        </w:rPr>
        <w:fldChar w:fldCharType="end"/>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ind w:left="5040" w:hanging="5040"/>
        <w:rPr>
          <w:rFonts w:asciiTheme="minorHAnsi" w:hAnsiTheme="minorHAnsi" w:cstheme="minorHAnsi"/>
          <w:szCs w:val="24"/>
        </w:r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By:</w:t>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rPr>
        <w:tab/>
      </w:r>
      <w:r w:rsidRPr="005E296C">
        <w:rPr>
          <w:rFonts w:asciiTheme="minorHAnsi" w:hAnsiTheme="minorHAnsi" w:cstheme="minorHAnsi"/>
          <w:b/>
          <w:szCs w:val="24"/>
        </w:rPr>
        <w:t>By:</w:t>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Title</w:t>
      </w:r>
      <w:r w:rsidRPr="005E296C">
        <w:rPr>
          <w:rFonts w:asciiTheme="minorHAnsi" w:hAnsiTheme="minorHAnsi" w:cstheme="minorHAnsi"/>
          <w:szCs w:val="24"/>
        </w:rPr>
        <w:t xml:space="preserve">: </w:t>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b/>
          <w:szCs w:val="24"/>
        </w:rPr>
        <w:tab/>
      </w:r>
      <w:r w:rsidRPr="005E296C">
        <w:rPr>
          <w:rFonts w:asciiTheme="minorHAnsi" w:hAnsiTheme="minorHAnsi" w:cstheme="minorHAnsi"/>
          <w:b/>
          <w:szCs w:val="24"/>
        </w:rPr>
        <w:tab/>
        <w:t>Title</w:t>
      </w:r>
      <w:r w:rsidRPr="005E296C">
        <w:rPr>
          <w:rFonts w:asciiTheme="minorHAnsi" w:hAnsiTheme="minorHAnsi" w:cstheme="minorHAnsi"/>
          <w:szCs w:val="24"/>
        </w:rPr>
        <w:t xml:space="preserve">: </w:t>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r w:rsidRPr="005E296C">
        <w:rPr>
          <w:rFonts w:asciiTheme="minorHAnsi" w:hAnsiTheme="minorHAnsi" w:cstheme="minorHAnsi"/>
          <w:b/>
          <w:szCs w:val="24"/>
        </w:rPr>
        <w:t>APPROVED AS TO FORM:</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u w:val="single"/>
        </w:rPr>
      </w:pP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p>
    <w:p w:rsidR="00F85DB3" w:rsidRPr="00BA0046" w:rsidRDefault="00F85DB3" w:rsidP="00F85DB3">
      <w:pPr>
        <w:pStyle w:val="NoSpacing"/>
        <w:rPr>
          <w:b/>
        </w:rPr>
      </w:pPr>
      <w:r w:rsidRPr="00BA0046">
        <w:rPr>
          <w:b/>
        </w:rPr>
        <w:t>Chief Counsel</w:t>
      </w:r>
    </w:p>
    <w:p w:rsidR="00F85DB3" w:rsidRPr="00BA0046" w:rsidRDefault="00F85DB3" w:rsidP="00F85DB3">
      <w:pPr>
        <w:pStyle w:val="NoSpacing"/>
        <w:rPr>
          <w:b/>
        </w:rPr>
      </w:pPr>
      <w:r w:rsidRPr="00BA0046">
        <w:rPr>
          <w:b/>
        </w:rPr>
        <w:t>Alabama Department of Transportation</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r w:rsidRPr="005E296C">
        <w:rPr>
          <w:rFonts w:asciiTheme="minorHAnsi" w:hAnsiTheme="minorHAnsi" w:cstheme="minorHAnsi"/>
          <w:b/>
          <w:szCs w:val="24"/>
        </w:rPr>
        <w:t>RECOMMENDED FOR APPROVAL:</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u w:val="single"/>
        </w:rPr>
      </w:pP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r w:rsidRPr="005E296C">
        <w:rPr>
          <w:rFonts w:asciiTheme="minorHAnsi" w:hAnsiTheme="minorHAnsi" w:cstheme="minorHAnsi"/>
          <w:b/>
          <w:szCs w:val="24"/>
        </w:rPr>
        <w:t>Multimodal Transportation Engineer</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u w:val="single"/>
        </w:rPr>
      </w:pP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p>
    <w:p w:rsidR="00F85DB3" w:rsidRPr="00BA0046" w:rsidRDefault="00F85DB3" w:rsidP="00F85DB3">
      <w:pPr>
        <w:pStyle w:val="NoSpacing"/>
        <w:rPr>
          <w:b/>
        </w:rPr>
      </w:pPr>
      <w:r w:rsidRPr="00BA0046">
        <w:rPr>
          <w:b/>
        </w:rPr>
        <w:t xml:space="preserve">Acting Chief Engineer </w:t>
      </w:r>
    </w:p>
    <w:p w:rsidR="00F85DB3" w:rsidRPr="005E296C" w:rsidRDefault="00F85DB3" w:rsidP="00F85DB3">
      <w:pPr>
        <w:pStyle w:val="NoSpacing"/>
      </w:pPr>
      <w:r w:rsidRPr="00BA0046">
        <w:rPr>
          <w:b/>
        </w:rPr>
        <w:t>Alabama Department of Transportation</w:t>
      </w:r>
    </w:p>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p>
    <w:tbl>
      <w:tblPr>
        <w:tblW w:w="10188" w:type="dxa"/>
        <w:tblLook w:val="01E0" w:firstRow="1" w:lastRow="1" w:firstColumn="1" w:lastColumn="1" w:noHBand="0" w:noVBand="0"/>
      </w:tblPr>
      <w:tblGrid>
        <w:gridCol w:w="4968"/>
        <w:gridCol w:w="5220"/>
      </w:tblGrid>
      <w:tr w:rsidR="00F85DB3" w:rsidRPr="005E296C" w:rsidTr="009C317D">
        <w:tc>
          <w:tcPr>
            <w:tcW w:w="4968" w:type="dxa"/>
          </w:tcPr>
          <w:p w:rsidR="00F85DB3" w:rsidRPr="005E296C" w:rsidRDefault="00F85DB3" w:rsidP="009C317D">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r w:rsidRPr="005E296C">
              <w:rPr>
                <w:rFonts w:asciiTheme="minorHAnsi" w:hAnsiTheme="minorHAnsi" w:cstheme="minorHAnsi"/>
                <w:b/>
                <w:szCs w:val="24"/>
              </w:rPr>
              <w:t>State of Alabama, acting by and through the Alabama Department of Transportation</w:t>
            </w:r>
          </w:p>
        </w:tc>
        <w:tc>
          <w:tcPr>
            <w:tcW w:w="5220" w:type="dxa"/>
          </w:tcPr>
          <w:p w:rsidR="00F85DB3" w:rsidRPr="005E296C" w:rsidRDefault="00F85DB3" w:rsidP="009C317D">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rPr>
            </w:pPr>
            <w:r w:rsidRPr="005E296C">
              <w:rPr>
                <w:rFonts w:asciiTheme="minorHAnsi" w:hAnsiTheme="minorHAnsi" w:cstheme="minorHAnsi"/>
                <w:b/>
                <w:szCs w:val="24"/>
              </w:rPr>
              <w:t xml:space="preserve">The foregoing Agreement is hereby executed in the name of the State of Alabama and signed by the Governor on the </w:t>
            </w:r>
            <w:r w:rsidRPr="005E296C">
              <w:rPr>
                <w:rFonts w:asciiTheme="minorHAnsi" w:hAnsiTheme="minorHAnsi" w:cstheme="minorHAnsi"/>
                <w:b/>
                <w:szCs w:val="24"/>
                <w:u w:val="single"/>
              </w:rPr>
              <w:tab/>
              <w:t xml:space="preserve"> </w:t>
            </w:r>
            <w:r w:rsidRPr="005E296C">
              <w:rPr>
                <w:rFonts w:asciiTheme="minorHAnsi" w:hAnsiTheme="minorHAnsi" w:cstheme="minorHAnsi"/>
                <w:b/>
                <w:szCs w:val="24"/>
              </w:rPr>
              <w:t xml:space="preserve">day of </w:t>
            </w:r>
            <w:r w:rsidRPr="005E296C">
              <w:rPr>
                <w:rFonts w:asciiTheme="minorHAnsi" w:hAnsiTheme="minorHAnsi" w:cstheme="minorHAnsi"/>
                <w:b/>
                <w:szCs w:val="24"/>
                <w:u w:val="single"/>
              </w:rPr>
              <w:tab/>
            </w:r>
            <w:r w:rsidRPr="005E296C">
              <w:rPr>
                <w:rFonts w:asciiTheme="minorHAnsi" w:hAnsiTheme="minorHAnsi" w:cstheme="minorHAnsi"/>
                <w:b/>
                <w:szCs w:val="24"/>
                <w:u w:val="single"/>
              </w:rPr>
              <w:tab/>
            </w:r>
            <w:r w:rsidRPr="005E296C">
              <w:rPr>
                <w:rFonts w:asciiTheme="minorHAnsi" w:hAnsiTheme="minorHAnsi" w:cstheme="minorHAnsi"/>
                <w:b/>
                <w:szCs w:val="24"/>
              </w:rPr>
              <w:t xml:space="preserve"> , 20___</w:t>
            </w:r>
            <w:r w:rsidRPr="005E296C">
              <w:rPr>
                <w:rFonts w:asciiTheme="minorHAnsi" w:hAnsiTheme="minorHAnsi" w:cstheme="minorHAnsi"/>
                <w:szCs w:val="24"/>
              </w:rPr>
              <w:t>.</w:t>
            </w:r>
          </w:p>
          <w:p w:rsidR="00F85DB3" w:rsidRPr="005E296C" w:rsidRDefault="00F85DB3" w:rsidP="009C317D">
            <w:pPr>
              <w:tabs>
                <w:tab w:val="left" w:pos="600"/>
                <w:tab w:val="left" w:pos="1200"/>
                <w:tab w:val="left" w:pos="1800"/>
                <w:tab w:val="left" w:pos="2400"/>
                <w:tab w:val="left" w:pos="3000"/>
                <w:tab w:val="left" w:pos="3600"/>
                <w:tab w:val="left" w:pos="4200"/>
                <w:tab w:val="left" w:pos="4800"/>
              </w:tabs>
              <w:rPr>
                <w:rFonts w:asciiTheme="minorHAnsi" w:hAnsiTheme="minorHAnsi" w:cstheme="minorHAnsi"/>
                <w:b/>
                <w:szCs w:val="24"/>
              </w:rPr>
            </w:pPr>
          </w:p>
        </w:tc>
      </w:tr>
    </w:tbl>
    <w:p w:rsidR="00F85DB3" w:rsidRPr="005E296C" w:rsidRDefault="00F85DB3" w:rsidP="00F85DB3">
      <w:pPr>
        <w:tabs>
          <w:tab w:val="left" w:pos="600"/>
          <w:tab w:val="left" w:pos="1200"/>
          <w:tab w:val="left" w:pos="1800"/>
          <w:tab w:val="left" w:pos="2400"/>
          <w:tab w:val="left" w:pos="3000"/>
          <w:tab w:val="left" w:pos="3600"/>
          <w:tab w:val="left" w:pos="4200"/>
          <w:tab w:val="left" w:pos="4800"/>
        </w:tabs>
        <w:rPr>
          <w:rFonts w:asciiTheme="minorHAnsi" w:hAnsiTheme="minorHAnsi" w:cstheme="minorHAnsi"/>
          <w:szCs w:val="24"/>
          <w:u w:val="single"/>
        </w:rPr>
      </w:pP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rPr>
        <w:tab/>
      </w:r>
      <w:r w:rsidRPr="005E296C">
        <w:rPr>
          <w:rFonts w:asciiTheme="minorHAnsi" w:hAnsiTheme="minorHAnsi" w:cstheme="minorHAnsi"/>
          <w:szCs w:val="24"/>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r w:rsidRPr="005E296C">
        <w:rPr>
          <w:rFonts w:asciiTheme="minorHAnsi" w:hAnsiTheme="minorHAnsi" w:cstheme="minorHAnsi"/>
          <w:szCs w:val="24"/>
          <w:u w:val="single"/>
        </w:rPr>
        <w:tab/>
      </w:r>
    </w:p>
    <w:p w:rsidR="00F85DB3" w:rsidRPr="005E296C" w:rsidRDefault="00F85DB3" w:rsidP="00F85DB3">
      <w:pPr>
        <w:pStyle w:val="NoSpacing"/>
      </w:pPr>
      <w:r w:rsidRPr="005E296C">
        <w:tab/>
      </w:r>
      <w:r w:rsidRPr="005E296C">
        <w:tab/>
      </w:r>
      <w:r w:rsidRPr="005E296C">
        <w:tab/>
      </w:r>
    </w:p>
    <w:p w:rsidR="00F85DB3" w:rsidRDefault="00F85DB3" w:rsidP="00F85DB3">
      <w:pPr>
        <w:pStyle w:val="NoSpacing"/>
      </w:pPr>
      <w:r w:rsidRPr="00BA0046">
        <w:rPr>
          <w:b/>
        </w:rPr>
        <w:t>Transportation Director</w:t>
      </w:r>
      <w:r w:rsidRPr="00BA0046">
        <w:rPr>
          <w:b/>
        </w:rPr>
        <w:tab/>
      </w:r>
      <w:r w:rsidRPr="00BA0046">
        <w:rPr>
          <w:b/>
        </w:rPr>
        <w:tab/>
      </w:r>
      <w:r w:rsidRPr="00BA0046">
        <w:rPr>
          <w:b/>
        </w:rPr>
        <w:tab/>
      </w:r>
      <w:r w:rsidRPr="00BA0046">
        <w:rPr>
          <w:b/>
        </w:rPr>
        <w:tab/>
      </w:r>
      <w:r w:rsidRPr="00BA0046">
        <w:rPr>
          <w:b/>
        </w:rPr>
        <w:tab/>
        <w:t>Governor, State of Alabama</w:t>
      </w:r>
    </w:p>
    <w:p w:rsidR="00F85DB3" w:rsidRDefault="00F85DB3">
      <w:pPr>
        <w:spacing w:after="0" w:line="240" w:lineRule="auto"/>
        <w:rPr>
          <w:rFonts w:ascii="Cambria" w:eastAsia="Times New Roman" w:hAnsi="Cambria"/>
          <w:b/>
          <w:bCs/>
          <w:color w:val="365F91"/>
          <w:sz w:val="28"/>
          <w:szCs w:val="28"/>
        </w:rPr>
      </w:pPr>
      <w:r>
        <w:br w:type="page"/>
      </w:r>
    </w:p>
    <w:p w:rsidR="00F70014" w:rsidRDefault="00F70014" w:rsidP="00F70014"/>
    <w:p w:rsidR="00F70014" w:rsidRDefault="00F70014" w:rsidP="00F70014"/>
    <w:p w:rsidR="00F70014" w:rsidRDefault="00F70014" w:rsidP="00F70014"/>
    <w:p w:rsidR="00F70014" w:rsidRDefault="00F70014" w:rsidP="00F70014"/>
    <w:p w:rsidR="00F70014" w:rsidRDefault="00F70014" w:rsidP="00F70014"/>
    <w:p w:rsidR="00F70014" w:rsidRDefault="00F70014" w:rsidP="00F70014"/>
    <w:p w:rsidR="00A64B05" w:rsidRDefault="00A64B05" w:rsidP="00F70014"/>
    <w:p w:rsidR="00A64B05" w:rsidRDefault="00A64B05" w:rsidP="00F70014"/>
    <w:p w:rsidR="00A64B05" w:rsidRPr="00F70014" w:rsidRDefault="00A64B05" w:rsidP="00F70014"/>
    <w:p w:rsidR="009734D2" w:rsidRDefault="009734D2" w:rsidP="00F70014">
      <w:pPr>
        <w:pStyle w:val="Heading1"/>
        <w:ind w:left="720"/>
      </w:pPr>
      <w:bookmarkStart w:id="136" w:name="_Toc346013420"/>
      <w:r>
        <w:t xml:space="preserve">APPENDIX </w:t>
      </w:r>
      <w:r w:rsidR="00F85DB3">
        <w:t>C</w:t>
      </w:r>
      <w:r>
        <w:t xml:space="preserve"> - </w:t>
      </w:r>
      <w:r w:rsidR="007729F4">
        <w:t xml:space="preserve">REIMBURSEMENT </w:t>
      </w:r>
      <w:r>
        <w:t>INVOICING PROCEDURES</w:t>
      </w:r>
      <w:bookmarkEnd w:id="136"/>
      <w:r>
        <w:t xml:space="preserve"> </w:t>
      </w:r>
    </w:p>
    <w:p w:rsidR="00A64B05" w:rsidRDefault="00A64B05" w:rsidP="00A64B05"/>
    <w:p w:rsidR="00A64B05" w:rsidRDefault="00A64B05" w:rsidP="00A64B05"/>
    <w:p w:rsidR="00A64B05" w:rsidRDefault="00A64B05" w:rsidP="00A64B05"/>
    <w:p w:rsidR="00A64B05" w:rsidRDefault="00A64B05" w:rsidP="00A64B05"/>
    <w:p w:rsidR="00A64B05" w:rsidRDefault="00A64B05" w:rsidP="00A64B05"/>
    <w:p w:rsidR="00A64B05" w:rsidRDefault="00A64B05" w:rsidP="00A64B05"/>
    <w:p w:rsidR="00A64B05" w:rsidRDefault="00A64B05" w:rsidP="00A64B05"/>
    <w:p w:rsidR="00A64B05" w:rsidRDefault="00A64B05" w:rsidP="00A64B05"/>
    <w:p w:rsidR="00A64B05" w:rsidRDefault="00A64B05" w:rsidP="00A64B05"/>
    <w:p w:rsidR="00A64B05" w:rsidRDefault="00A64B05" w:rsidP="00A64B05"/>
    <w:p w:rsidR="00A64B05" w:rsidRPr="00A64B05" w:rsidRDefault="00A64B05" w:rsidP="00A64B05"/>
    <w:p w:rsidR="009734D2" w:rsidRDefault="009734D2" w:rsidP="009734D2">
      <w:pPr>
        <w:rPr>
          <w:rFonts w:ascii="Cambria" w:eastAsia="Times New Roman" w:hAnsi="Cambria"/>
          <w:color w:val="365F91"/>
          <w:sz w:val="28"/>
          <w:szCs w:val="28"/>
        </w:rPr>
      </w:pPr>
      <w:r>
        <w:br w:type="page"/>
      </w:r>
    </w:p>
    <w:p w:rsidR="009734D2" w:rsidRDefault="009734D2" w:rsidP="009734D2">
      <w:r>
        <w:t>The following pages of instructions and examples are for the preparation of a complete invoice requesting reimbursement.  The F-2</w:t>
      </w:r>
      <w:r w:rsidR="000B4390">
        <w:t>5</w:t>
      </w:r>
      <w:r>
        <w:t xml:space="preserve"> Form with accompanying documentation must be sent to ALDOT for processing.</w:t>
      </w:r>
      <w:r>
        <w:br/>
      </w:r>
    </w:p>
    <w:p w:rsidR="009734D2" w:rsidRDefault="009734D2" w:rsidP="005B6E4C">
      <w:pPr>
        <w:pStyle w:val="Heading2"/>
        <w:numPr>
          <w:ilvl w:val="1"/>
          <w:numId w:val="67"/>
        </w:numPr>
      </w:pPr>
      <w:bookmarkStart w:id="137" w:name="_Toc346013421"/>
      <w:r>
        <w:t>Instructions for Preparation of Form F-2</w:t>
      </w:r>
      <w:r w:rsidR="007643EB">
        <w:t>5</w:t>
      </w:r>
      <w:bookmarkEnd w:id="137"/>
    </w:p>
    <w:p w:rsidR="009734D2" w:rsidRDefault="009734D2" w:rsidP="009734D2"/>
    <w:p w:rsidR="009734D2" w:rsidRDefault="009734D2" w:rsidP="009734D2">
      <w:pPr>
        <w:pStyle w:val="NoSpacing"/>
      </w:pPr>
      <w:r>
        <w:t>Item 1:</w:t>
      </w:r>
      <w:r>
        <w:tab/>
      </w:r>
      <w:r>
        <w:tab/>
        <w:t>Agency Name</w:t>
      </w:r>
    </w:p>
    <w:p w:rsidR="009734D2" w:rsidRDefault="009734D2" w:rsidP="009734D2">
      <w:pPr>
        <w:pStyle w:val="NoSpacing"/>
      </w:pPr>
      <w:r>
        <w:t>Item 2:</w:t>
      </w:r>
      <w:r>
        <w:tab/>
      </w:r>
      <w:r>
        <w:tab/>
        <w:t>Date of the invoice</w:t>
      </w:r>
    </w:p>
    <w:p w:rsidR="009734D2" w:rsidRDefault="009734D2" w:rsidP="009734D2">
      <w:pPr>
        <w:pStyle w:val="NoSpacing"/>
      </w:pPr>
      <w:r>
        <w:t>Item 3:</w:t>
      </w:r>
      <w:r>
        <w:tab/>
      </w:r>
      <w:r>
        <w:tab/>
        <w:t xml:space="preserve">Payment </w:t>
      </w:r>
      <w:r w:rsidR="00233262">
        <w:t>N</w:t>
      </w:r>
      <w:r>
        <w:t>umber</w:t>
      </w:r>
      <w:r w:rsidR="004E063C">
        <w:t xml:space="preserve"> </w:t>
      </w:r>
      <w:r>
        <w:t xml:space="preserve">(This reflects the number of the invoice in any one fiscal year.  </w:t>
      </w:r>
    </w:p>
    <w:p w:rsidR="009734D2" w:rsidRDefault="009734D2" w:rsidP="009734D2">
      <w:pPr>
        <w:pStyle w:val="NoSpacing"/>
      </w:pPr>
      <w:r>
        <w:tab/>
      </w:r>
      <w:r>
        <w:tab/>
        <w:t>i.e., the first invoice of the fiscal year is numbered “1”.)</w:t>
      </w:r>
    </w:p>
    <w:p w:rsidR="009734D2" w:rsidRDefault="009734D2" w:rsidP="009734D2">
      <w:pPr>
        <w:pStyle w:val="NoSpacing"/>
      </w:pPr>
      <w:r>
        <w:t>Item 4:</w:t>
      </w:r>
      <w:r>
        <w:tab/>
      </w:r>
      <w:r>
        <w:tab/>
        <w:t>Date of Agreement (Reflects date of current fiscal year agreement.)</w:t>
      </w:r>
    </w:p>
    <w:p w:rsidR="009734D2" w:rsidRDefault="009734D2" w:rsidP="009734D2">
      <w:pPr>
        <w:pStyle w:val="NoSpacing"/>
      </w:pPr>
      <w:r>
        <w:t>Item 5:</w:t>
      </w:r>
      <w:r>
        <w:tab/>
      </w:r>
      <w:r>
        <w:tab/>
        <w:t>Account Number will be “4329”</w:t>
      </w:r>
    </w:p>
    <w:p w:rsidR="009734D2" w:rsidRDefault="009734D2" w:rsidP="009734D2">
      <w:pPr>
        <w:pStyle w:val="NoSpacing"/>
      </w:pPr>
      <w:r>
        <w:tab/>
      </w:r>
      <w:r>
        <w:tab/>
        <w:t>Function number will be “</w:t>
      </w:r>
      <w:r w:rsidRPr="004E063C">
        <w:t>XXX</w:t>
      </w:r>
      <w:r>
        <w:t>”</w:t>
      </w:r>
      <w:r w:rsidR="00F85DB3">
        <w:t xml:space="preserve"> (NUMBERS PROVIDED BY ALDOT)</w:t>
      </w:r>
    </w:p>
    <w:p w:rsidR="009734D2" w:rsidRDefault="009734D2" w:rsidP="009734D2">
      <w:pPr>
        <w:pStyle w:val="NoSpacing"/>
      </w:pPr>
      <w:r>
        <w:tab/>
      </w:r>
      <w:r>
        <w:tab/>
        <w:t>Object Number will be “</w:t>
      </w:r>
      <w:r w:rsidRPr="004E063C">
        <w:t>XXX</w:t>
      </w:r>
      <w:r>
        <w:t>”</w:t>
      </w:r>
      <w:r w:rsidR="00F85DB3">
        <w:t xml:space="preserve"> (NUMBERS PROVIDED BY ALDOT)</w:t>
      </w:r>
    </w:p>
    <w:p w:rsidR="009734D2" w:rsidRDefault="009734D2" w:rsidP="009734D2">
      <w:pPr>
        <w:pStyle w:val="NoSpacing"/>
      </w:pPr>
      <w:r>
        <w:tab/>
      </w:r>
      <w:r>
        <w:tab/>
        <w:t xml:space="preserve">Column F </w:t>
      </w:r>
      <w:r w:rsidR="00D75CED">
        <w:t>for ALDOT USE ONLY</w:t>
      </w:r>
    </w:p>
    <w:p w:rsidR="009734D2" w:rsidRDefault="009734D2" w:rsidP="009734D2">
      <w:pPr>
        <w:pStyle w:val="NoSpacing"/>
      </w:pPr>
      <w:r>
        <w:tab/>
      </w:r>
      <w:r>
        <w:tab/>
        <w:t>Project number is assigned to each individual project</w:t>
      </w:r>
    </w:p>
    <w:p w:rsidR="009734D2" w:rsidRDefault="009734D2" w:rsidP="009734D2">
      <w:pPr>
        <w:pStyle w:val="NoSpacing"/>
      </w:pPr>
      <w:r>
        <w:t>Item 6:</w:t>
      </w:r>
      <w:r>
        <w:tab/>
      </w:r>
      <w:r>
        <w:tab/>
      </w:r>
      <w:r w:rsidR="00D75CED">
        <w:t>ALDOT USE ONLY</w:t>
      </w:r>
    </w:p>
    <w:p w:rsidR="009734D2" w:rsidRDefault="009734D2" w:rsidP="009734D2">
      <w:pPr>
        <w:pStyle w:val="NoSpacing"/>
      </w:pPr>
      <w:r>
        <w:t xml:space="preserve">Item 7: </w:t>
      </w:r>
      <w:r>
        <w:tab/>
      </w:r>
      <w:r>
        <w:tab/>
      </w:r>
      <w:r w:rsidR="00D75CED">
        <w:t>ALDOT USE ONLY</w:t>
      </w:r>
    </w:p>
    <w:p w:rsidR="009734D2" w:rsidRDefault="009734D2" w:rsidP="009734D2">
      <w:pPr>
        <w:pStyle w:val="NoSpacing"/>
      </w:pPr>
      <w:r>
        <w:t>Item 8:</w:t>
      </w:r>
      <w:r>
        <w:tab/>
      </w:r>
      <w:r>
        <w:tab/>
        <w:t>Contains the total amount of federal funds approved for the project fiscal year.</w:t>
      </w:r>
    </w:p>
    <w:p w:rsidR="009734D2" w:rsidRDefault="009734D2" w:rsidP="009734D2">
      <w:pPr>
        <w:pStyle w:val="NoSpacing"/>
      </w:pPr>
      <w:r>
        <w:t>Item 9:</w:t>
      </w:r>
      <w:r>
        <w:tab/>
      </w:r>
      <w:r>
        <w:tab/>
        <w:t>Reflects the total expenses of all invoices filed year to date</w:t>
      </w:r>
    </w:p>
    <w:p w:rsidR="00D75CED" w:rsidRDefault="009734D2" w:rsidP="00D75CED">
      <w:pPr>
        <w:pStyle w:val="NoSpacing"/>
      </w:pPr>
      <w:r>
        <w:t>Item 10:</w:t>
      </w:r>
      <w:r>
        <w:tab/>
      </w:r>
      <w:r w:rsidR="00D75CED">
        <w:t>ALDOT USE ONLY</w:t>
      </w:r>
    </w:p>
    <w:p w:rsidR="009734D2" w:rsidRDefault="009734D2" w:rsidP="00D75CED">
      <w:pPr>
        <w:pStyle w:val="NoSpacing"/>
        <w:ind w:left="1440" w:hanging="1440"/>
      </w:pPr>
      <w:r>
        <w:t>Item 11:</w:t>
      </w:r>
      <w:r>
        <w:tab/>
        <w:t xml:space="preserve">Reflects the total amount of all invoices filed during the fiscal year.  Note:  </w:t>
      </w:r>
      <w:r w:rsidR="00F1649E">
        <w:t>on the</w:t>
      </w:r>
      <w:r>
        <w:t xml:space="preserve"> first invoice each fiscal year, the item will be blank.</w:t>
      </w:r>
    </w:p>
    <w:p w:rsidR="009734D2" w:rsidRDefault="009734D2" w:rsidP="009734D2">
      <w:pPr>
        <w:pStyle w:val="NoSpacing"/>
      </w:pPr>
      <w:r>
        <w:t>Item 12:</w:t>
      </w:r>
      <w:r>
        <w:tab/>
      </w:r>
      <w:r w:rsidR="00D75CED">
        <w:t>ALDOT USE ONLY</w:t>
      </w:r>
    </w:p>
    <w:p w:rsidR="009734D2" w:rsidRDefault="009734D2" w:rsidP="00B257F0">
      <w:pPr>
        <w:pStyle w:val="NoSpacing"/>
        <w:ind w:left="1440" w:hanging="1440"/>
      </w:pPr>
      <w:r>
        <w:t>Item 13:</w:t>
      </w:r>
      <w:r>
        <w:tab/>
        <w:t xml:space="preserve">Reflects the amount of all previous invoices filed during the current fiscal year.  </w:t>
      </w:r>
      <w:r w:rsidR="00B257F0">
        <w:t xml:space="preserve">    </w:t>
      </w:r>
      <w:r>
        <w:t xml:space="preserve">Note:  </w:t>
      </w:r>
      <w:r>
        <w:tab/>
        <w:t>On the first invoice each fiscal year, the item will be blank.</w:t>
      </w:r>
    </w:p>
    <w:p w:rsidR="009734D2" w:rsidRDefault="009734D2" w:rsidP="009734D2">
      <w:pPr>
        <w:pStyle w:val="NoSpacing"/>
      </w:pPr>
      <w:r>
        <w:t>Item 14:</w:t>
      </w:r>
      <w:r>
        <w:tab/>
        <w:t>Reflects the current amount due as documented in the detail expenses report.</w:t>
      </w:r>
    </w:p>
    <w:p w:rsidR="00E94C93" w:rsidRDefault="009734D2" w:rsidP="009734D2">
      <w:pPr>
        <w:pStyle w:val="NoSpacing"/>
        <w:ind w:left="1440" w:hanging="1440"/>
      </w:pPr>
      <w:r>
        <w:t>Item 15:</w:t>
      </w:r>
      <w:r>
        <w:tab/>
        <w:t>Reflects the purpose of grant.  i.e., “For Operation and Administration of Non-urbanized Public Transportation</w:t>
      </w:r>
    </w:p>
    <w:p w:rsidR="009734D2" w:rsidRDefault="009734D2" w:rsidP="009734D2">
      <w:pPr>
        <w:pStyle w:val="NoSpacing"/>
        <w:ind w:left="1440" w:hanging="1440"/>
      </w:pPr>
      <w:r>
        <w:t>Item 16:</w:t>
      </w:r>
      <w:r>
        <w:tab/>
        <w:t>Reflects the total of each column.</w:t>
      </w:r>
    </w:p>
    <w:p w:rsidR="00D75CED" w:rsidRDefault="009734D2" w:rsidP="00D75CED">
      <w:pPr>
        <w:pStyle w:val="NoSpacing"/>
        <w:ind w:left="1440" w:hanging="1440"/>
      </w:pPr>
      <w:r>
        <w:t>Item 17:</w:t>
      </w:r>
      <w:r>
        <w:tab/>
        <w:t>Authorized signature must be entered along with the Notary Public signature and seal.</w:t>
      </w:r>
    </w:p>
    <w:p w:rsidR="00F70014" w:rsidRDefault="00F70014" w:rsidP="00D75CED">
      <w:pPr>
        <w:pStyle w:val="NoSpacing"/>
        <w:ind w:left="1440" w:hanging="1440"/>
      </w:pPr>
      <w:r>
        <w:t>Item 18:               For ALDOT use only</w:t>
      </w:r>
    </w:p>
    <w:p w:rsidR="00F70014" w:rsidRDefault="00F70014" w:rsidP="00D75CED">
      <w:pPr>
        <w:pStyle w:val="NoSpacing"/>
        <w:ind w:left="1440" w:hanging="1440"/>
      </w:pPr>
    </w:p>
    <w:p w:rsidR="00F70014" w:rsidRDefault="00F70014" w:rsidP="00D75CED">
      <w:pPr>
        <w:pStyle w:val="NoSpacing"/>
        <w:ind w:left="1440" w:hanging="1440"/>
        <w:sectPr w:rsidR="00F70014" w:rsidSect="00F70014">
          <w:pgSz w:w="12241" w:h="15842"/>
          <w:pgMar w:top="1372" w:right="1389" w:bottom="360" w:left="2136" w:header="720" w:footer="720" w:gutter="0"/>
          <w:cols w:space="720"/>
          <w:noEndnote/>
          <w:docGrid w:linePitch="299"/>
        </w:sectPr>
      </w:pPr>
    </w:p>
    <w:bookmarkStart w:id="138" w:name="_MON_1419821235"/>
    <w:bookmarkEnd w:id="138"/>
    <w:p w:rsidR="00F70014" w:rsidRDefault="00B609C8" w:rsidP="00D75CED">
      <w:pPr>
        <w:pStyle w:val="NoSpacing"/>
        <w:ind w:left="1440" w:hanging="1440"/>
      </w:pPr>
      <w:r>
        <w:object w:dxaOrig="13970" w:dyaOrig="9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5pt;height:498.55pt" o:ole="">
            <v:imagedata r:id="rId22" o:title=""/>
          </v:shape>
          <o:OLEObject Type="Embed" ProgID="Word.Document.12" ShapeID="_x0000_i1025" DrawAspect="Content" ObjectID="_1674034029" r:id="rId23">
            <o:FieldCodes>\s</o:FieldCodes>
          </o:OLEObject>
        </w:object>
      </w:r>
    </w:p>
    <w:p w:rsidR="00F70014" w:rsidRDefault="00F70014" w:rsidP="000C4D5C">
      <w:pPr>
        <w:sectPr w:rsidR="00F70014" w:rsidSect="00F70014">
          <w:pgSz w:w="15842" w:h="12241" w:orient="landscape"/>
          <w:pgMar w:top="1389" w:right="360" w:bottom="2136" w:left="1372" w:header="720" w:footer="720" w:gutter="0"/>
          <w:cols w:space="720"/>
          <w:noEndnote/>
          <w:docGrid w:linePitch="299"/>
        </w:sectPr>
      </w:pPr>
    </w:p>
    <w:p w:rsidR="00F70014" w:rsidRDefault="00262AE0" w:rsidP="00F70014">
      <w:bookmarkStart w:id="139" w:name="_Toc346013422"/>
      <w:r>
        <w:rPr>
          <w:rStyle w:val="Heading2Char"/>
          <w:rFonts w:eastAsia="Calibri"/>
        </w:rPr>
        <w:t>I</w:t>
      </w:r>
      <w:r w:rsidR="000C4D5C" w:rsidRPr="000C4D5C">
        <w:rPr>
          <w:rStyle w:val="Heading2Char"/>
          <w:rFonts w:eastAsia="Calibri"/>
        </w:rPr>
        <w:t xml:space="preserve">nstructions for </w:t>
      </w:r>
      <w:r w:rsidR="000C4D5C">
        <w:rPr>
          <w:rStyle w:val="Heading2Char"/>
          <w:rFonts w:eastAsia="Calibri"/>
        </w:rPr>
        <w:t xml:space="preserve">Completing </w:t>
      </w:r>
      <w:r w:rsidR="009734D2" w:rsidRPr="000C4D5C">
        <w:rPr>
          <w:rStyle w:val="Heading2Char"/>
          <w:rFonts w:eastAsia="Calibri"/>
        </w:rPr>
        <w:t>Expense Recap Sheet</w:t>
      </w:r>
      <w:bookmarkEnd w:id="139"/>
    </w:p>
    <w:p w:rsidR="000C4D5C" w:rsidRDefault="009734D2" w:rsidP="00F70014">
      <w:r>
        <w:t>The purpose of the Expense Recap Sheet is to consolidate the amounts of like expenses into previously approved line items, total</w:t>
      </w:r>
      <w:r w:rsidR="001461A5">
        <w:t>ing</w:t>
      </w:r>
      <w:r>
        <w:t xml:space="preserve"> the amounts and calculat</w:t>
      </w:r>
      <w:r w:rsidR="001461A5">
        <w:t>ing</w:t>
      </w:r>
      <w:r>
        <w:t xml:space="preserve"> the match ratios require</w:t>
      </w:r>
      <w:r w:rsidR="00831042">
        <w:t>d</w:t>
      </w:r>
      <w:r>
        <w:t>.</w:t>
      </w:r>
    </w:p>
    <w:p w:rsidR="00237ADF" w:rsidRDefault="00237ADF" w:rsidP="00237ADF">
      <w:pPr>
        <w:spacing w:after="0"/>
      </w:pPr>
      <w:r>
        <w:t>The Operation Recap instructions are the same for the Sections 5307 and 5311 programs.</w:t>
      </w:r>
    </w:p>
    <w:p w:rsidR="00237ADF" w:rsidRPr="00351C55" w:rsidRDefault="00237ADF" w:rsidP="00237ADF">
      <w:pPr>
        <w:spacing w:after="0"/>
      </w:pPr>
    </w:p>
    <w:p w:rsidR="006B7D5E" w:rsidRPr="006B7D5E" w:rsidRDefault="006B7D5E" w:rsidP="00B609C8">
      <w:pPr>
        <w:pStyle w:val="NoSpacing"/>
        <w:rPr>
          <w:rStyle w:val="Heading3Char"/>
          <w:rFonts w:eastAsia="Calibri"/>
          <w:color w:val="FF0000"/>
        </w:rPr>
      </w:pPr>
      <w:r w:rsidRPr="00B609C8">
        <w:rPr>
          <w:rStyle w:val="Heading4Char"/>
          <w:rFonts w:eastAsia="Calibri"/>
          <w:color w:val="auto"/>
        </w:rPr>
        <w:t>Operation Recap</w:t>
      </w:r>
      <w:r w:rsidRPr="004E063C">
        <w:t xml:space="preserve"> </w:t>
      </w:r>
    </w:p>
    <w:p w:rsidR="009734D2" w:rsidRPr="004E063C" w:rsidRDefault="009734D2" w:rsidP="00B609C8">
      <w:pPr>
        <w:pStyle w:val="NoSpacing"/>
        <w:rPr>
          <w:rStyle w:val="Heading3Char"/>
          <w:rFonts w:eastAsia="Calibri"/>
          <w:i/>
        </w:rPr>
      </w:pPr>
    </w:p>
    <w:p w:rsidR="006A7E6F" w:rsidRDefault="009734D2" w:rsidP="00C90215">
      <w:pPr>
        <w:pStyle w:val="NoSpacing"/>
        <w:numPr>
          <w:ilvl w:val="0"/>
          <w:numId w:val="70"/>
        </w:numPr>
      </w:pPr>
      <w:r>
        <w:t>Every line item of the approved operating budget shall appear in this section whether or not an expense for the item has been incurred or claimed.  Zero is entered if the line item is not claimed.  Only the total costs claimed on the wage and salary detail appear (i.e., drivers will be listed with a total reflecting all driver wages).  The same is true of other expenses (i.e., if three checks were written for fuel payments, only the total of the three checks is reflected on the Recap</w:t>
      </w:r>
      <w:r w:rsidR="001461A5">
        <w:t>)</w:t>
      </w:r>
      <w:r>
        <w:t>.  If an item appears on the Recap Sheet that is not documented in the Expense Detail, or vice versa, the invoice will be rejected.</w:t>
      </w:r>
    </w:p>
    <w:p w:rsidR="009734D2" w:rsidRDefault="009734D2" w:rsidP="00B609C8">
      <w:pPr>
        <w:pStyle w:val="NoSpacing"/>
      </w:pPr>
    </w:p>
    <w:p w:rsidR="006A7E6F" w:rsidRDefault="009734D2" w:rsidP="00C90215">
      <w:pPr>
        <w:pStyle w:val="NoSpacing"/>
        <w:numPr>
          <w:ilvl w:val="0"/>
          <w:numId w:val="70"/>
        </w:numPr>
      </w:pPr>
      <w:r>
        <w:t xml:space="preserve">Once all operation expenses are listed, a </w:t>
      </w:r>
      <w:r w:rsidR="0042755B" w:rsidRPr="004E063C">
        <w:t>Total</w:t>
      </w:r>
      <w:r w:rsidRPr="004E063C">
        <w:t xml:space="preserve"> </w:t>
      </w:r>
      <w:r>
        <w:t xml:space="preserve">Operating Cost is calculated and placed </w:t>
      </w:r>
      <w:r w:rsidR="00181714" w:rsidRPr="004E063C">
        <w:t>below the listed expenses</w:t>
      </w:r>
      <w:r>
        <w:t>.</w:t>
      </w:r>
    </w:p>
    <w:p w:rsidR="009734D2" w:rsidRDefault="009734D2" w:rsidP="00B609C8">
      <w:pPr>
        <w:pStyle w:val="NoSpacing"/>
      </w:pPr>
    </w:p>
    <w:p w:rsidR="006A7E6F" w:rsidRDefault="009734D2" w:rsidP="00C90215">
      <w:pPr>
        <w:pStyle w:val="NoSpacing"/>
        <w:numPr>
          <w:ilvl w:val="0"/>
          <w:numId w:val="70"/>
        </w:numPr>
      </w:pPr>
      <w:r>
        <w:t xml:space="preserve">Revenue must be listed as fare box (money received in the fare box from passengers), other miscellaneous revenue, and contract revenue (if applicable).  Fill in the appropriate amount of revenues for each of these categories.  Revenue must equal twenty (20%) percent of the </w:t>
      </w:r>
      <w:r w:rsidR="0042755B" w:rsidRPr="004E063C">
        <w:t>Total</w:t>
      </w:r>
      <w:r w:rsidR="0042755B">
        <w:t xml:space="preserve"> </w:t>
      </w:r>
      <w:r>
        <w:t>Operating Expenses.</w:t>
      </w:r>
    </w:p>
    <w:p w:rsidR="009734D2" w:rsidRDefault="009734D2" w:rsidP="00B609C8">
      <w:pPr>
        <w:pStyle w:val="NoSpacing"/>
      </w:pPr>
    </w:p>
    <w:p w:rsidR="006A7E6F" w:rsidRDefault="009734D2" w:rsidP="00C90215">
      <w:pPr>
        <w:pStyle w:val="NoSpacing"/>
        <w:numPr>
          <w:ilvl w:val="0"/>
          <w:numId w:val="70"/>
        </w:numPr>
      </w:pPr>
      <w:r>
        <w:t xml:space="preserve">Subtract the revenue listed from the </w:t>
      </w:r>
      <w:r w:rsidR="0042755B" w:rsidRPr="004E063C">
        <w:t>Total</w:t>
      </w:r>
      <w:r w:rsidR="0042755B">
        <w:t xml:space="preserve"> </w:t>
      </w:r>
      <w:r>
        <w:t xml:space="preserve">Operating Costs which leaves the Net Operating Cost.  Net Operating Cost must be matched fifty (50%) percent.  Fill in the local match and subtract it from the Net Operating Cost. This amount is the fifty </w:t>
      </w:r>
      <w:r w:rsidR="00A33804" w:rsidRPr="004E063C">
        <w:t>percent</w:t>
      </w:r>
      <w:r w:rsidR="00A33804">
        <w:rPr>
          <w:color w:val="FF0000"/>
        </w:rPr>
        <w:t xml:space="preserve"> </w:t>
      </w:r>
      <w:r w:rsidR="00FF2DE2">
        <w:t xml:space="preserve">(50%) </w:t>
      </w:r>
      <w:r>
        <w:t xml:space="preserve">Operating Deficit.  This amount </w:t>
      </w:r>
      <w:r w:rsidRPr="00D75CED">
        <w:t xml:space="preserve">rounded </w:t>
      </w:r>
      <w:r>
        <w:t>to the nearest whole dollar amount is the federal funds requested on the F-25.</w:t>
      </w:r>
    </w:p>
    <w:p w:rsidR="00F21792" w:rsidRDefault="00F21792" w:rsidP="00B609C8">
      <w:pPr>
        <w:pStyle w:val="NoSpacing"/>
      </w:pPr>
    </w:p>
    <w:p w:rsidR="00F21792" w:rsidRDefault="00F21792" w:rsidP="00B609C8">
      <w:pPr>
        <w:pStyle w:val="Heading3"/>
      </w:pPr>
      <w:bookmarkStart w:id="140" w:name="_Toc346013425"/>
      <w:r>
        <w:t>Section 5311</w:t>
      </w:r>
      <w:r w:rsidR="005E03A6">
        <w:t xml:space="preserve"> Program</w:t>
      </w:r>
      <w:bookmarkEnd w:id="140"/>
    </w:p>
    <w:p w:rsidR="00F21792" w:rsidRDefault="001143C2" w:rsidP="00F21792">
      <w:r>
        <w:t xml:space="preserve">The following instructions apply to the Section 5311 Program for eligible administration expenditures.  </w:t>
      </w:r>
      <w:r w:rsidR="00B609C8">
        <w:t>Since Section 5311 allows expenditures for administration, the following instructions apply.</w:t>
      </w:r>
    </w:p>
    <w:p w:rsidR="009734D2" w:rsidRPr="004E063C" w:rsidRDefault="00B609C8" w:rsidP="00B609C8">
      <w:pPr>
        <w:pStyle w:val="Heading4"/>
        <w:rPr>
          <w:color w:val="auto"/>
        </w:rPr>
      </w:pPr>
      <w:r>
        <w:rPr>
          <w:color w:val="auto"/>
        </w:rPr>
        <w:t>A</w:t>
      </w:r>
      <w:r w:rsidR="009734D2" w:rsidRPr="004E063C">
        <w:rPr>
          <w:color w:val="auto"/>
        </w:rPr>
        <w:t>dministration Recap</w:t>
      </w:r>
    </w:p>
    <w:p w:rsidR="006A7E6F" w:rsidRPr="00CC27D5" w:rsidRDefault="009734D2" w:rsidP="00C90215">
      <w:pPr>
        <w:pStyle w:val="Heading3"/>
        <w:numPr>
          <w:ilvl w:val="0"/>
          <w:numId w:val="88"/>
        </w:numPr>
        <w:ind w:left="360"/>
        <w:rPr>
          <w:rFonts w:asciiTheme="minorHAnsi" w:hAnsiTheme="minorHAnsi" w:cstheme="minorHAnsi"/>
          <w:b w:val="0"/>
        </w:rPr>
      </w:pPr>
      <w:r w:rsidRPr="00CC27D5">
        <w:rPr>
          <w:rFonts w:asciiTheme="minorHAnsi" w:hAnsiTheme="minorHAnsi" w:cstheme="minorHAnsi"/>
          <w:b w:val="0"/>
        </w:rPr>
        <w:t xml:space="preserve">Every administration line item of the approved budget shall appear in this section whether or not an expense for the item has been incurred or claimed.  Zero is entered if the line item is not claimed.  </w:t>
      </w:r>
      <w:r w:rsidR="00472803" w:rsidRPr="00CC27D5">
        <w:rPr>
          <w:rFonts w:asciiTheme="minorHAnsi" w:hAnsiTheme="minorHAnsi" w:cstheme="minorHAnsi"/>
          <w:b w:val="0"/>
        </w:rPr>
        <w:t>O</w:t>
      </w:r>
      <w:r w:rsidRPr="00CC27D5">
        <w:rPr>
          <w:rFonts w:asciiTheme="minorHAnsi" w:hAnsiTheme="minorHAnsi" w:cstheme="minorHAnsi"/>
          <w:b w:val="0"/>
        </w:rPr>
        <w:t>nly the totals shall appear on this page.  If an item appears on the Recap Sheet that is not documented in the Expense Detail, or vice versa, the invoice will be rejected.</w:t>
      </w:r>
    </w:p>
    <w:p w:rsidR="009734D2" w:rsidRPr="00CC27D5" w:rsidRDefault="009734D2" w:rsidP="00C90215">
      <w:pPr>
        <w:pStyle w:val="ListParagraph"/>
        <w:numPr>
          <w:ilvl w:val="0"/>
          <w:numId w:val="88"/>
        </w:numPr>
        <w:ind w:left="360"/>
        <w:rPr>
          <w:rFonts w:asciiTheme="minorHAnsi" w:hAnsiTheme="minorHAnsi" w:cstheme="minorHAnsi"/>
        </w:rPr>
      </w:pPr>
      <w:r w:rsidRPr="00CC27D5">
        <w:rPr>
          <w:rFonts w:asciiTheme="minorHAnsi" w:hAnsiTheme="minorHAnsi" w:cstheme="minorHAnsi"/>
          <w:b w:val="0"/>
        </w:rPr>
        <w:t xml:space="preserve">Add all the line items </w:t>
      </w:r>
      <w:r w:rsidR="00A25563" w:rsidRPr="00CC27D5">
        <w:rPr>
          <w:rFonts w:asciiTheme="minorHAnsi" w:hAnsiTheme="minorHAnsi" w:cstheme="minorHAnsi"/>
          <w:b w:val="0"/>
        </w:rPr>
        <w:t>to calculate the</w:t>
      </w:r>
      <w:r w:rsidR="00A25563" w:rsidRPr="00CC27D5">
        <w:rPr>
          <w:rFonts w:asciiTheme="minorHAnsi" w:hAnsiTheme="minorHAnsi" w:cstheme="minorHAnsi"/>
          <w:b w:val="0"/>
          <w:color w:val="FF0000"/>
        </w:rPr>
        <w:t xml:space="preserve"> </w:t>
      </w:r>
      <w:r w:rsidRPr="00CC27D5">
        <w:rPr>
          <w:rFonts w:asciiTheme="minorHAnsi" w:hAnsiTheme="minorHAnsi" w:cstheme="minorHAnsi"/>
          <w:b w:val="0"/>
        </w:rPr>
        <w:t>total administration expenses.</w:t>
      </w:r>
    </w:p>
    <w:p w:rsidR="009734D2" w:rsidRPr="00CC27D5" w:rsidRDefault="009734D2" w:rsidP="00C90215">
      <w:pPr>
        <w:pStyle w:val="ListParagraph"/>
        <w:numPr>
          <w:ilvl w:val="0"/>
          <w:numId w:val="88"/>
        </w:numPr>
        <w:ind w:left="360"/>
        <w:rPr>
          <w:rFonts w:asciiTheme="minorHAnsi" w:hAnsiTheme="minorHAnsi" w:cstheme="minorHAnsi"/>
        </w:rPr>
      </w:pPr>
      <w:r w:rsidRPr="00CC27D5">
        <w:rPr>
          <w:rFonts w:asciiTheme="minorHAnsi" w:hAnsiTheme="minorHAnsi" w:cstheme="minorHAnsi"/>
          <w:b w:val="0"/>
        </w:rPr>
        <w:t>Fill in the required twenty (20%) perc</w:t>
      </w:r>
      <w:r w:rsidRPr="00BD6438">
        <w:rPr>
          <w:rFonts w:asciiTheme="minorHAnsi" w:hAnsiTheme="minorHAnsi" w:cstheme="minorHAnsi"/>
          <w:b w:val="0"/>
        </w:rPr>
        <w:t>e</w:t>
      </w:r>
      <w:r w:rsidRPr="00CC27D5">
        <w:rPr>
          <w:rFonts w:asciiTheme="minorHAnsi" w:hAnsiTheme="minorHAnsi" w:cstheme="minorHAnsi"/>
          <w:b w:val="0"/>
        </w:rPr>
        <w:t>nt local matching funds.</w:t>
      </w:r>
    </w:p>
    <w:p w:rsidR="006A7E6F" w:rsidRPr="00CC27D5" w:rsidRDefault="009734D2" w:rsidP="00C90215">
      <w:pPr>
        <w:pStyle w:val="ListParagraph"/>
        <w:numPr>
          <w:ilvl w:val="0"/>
          <w:numId w:val="88"/>
        </w:numPr>
        <w:ind w:left="360"/>
        <w:rPr>
          <w:rFonts w:asciiTheme="minorHAnsi" w:hAnsiTheme="minorHAnsi" w:cstheme="minorHAnsi"/>
        </w:rPr>
      </w:pPr>
      <w:r w:rsidRPr="00CC27D5">
        <w:rPr>
          <w:rFonts w:asciiTheme="minorHAnsi" w:hAnsiTheme="minorHAnsi" w:cstheme="minorHAnsi"/>
          <w:b w:val="0"/>
        </w:rPr>
        <w:t>Subtract the matching funds from the total administration expenses</w:t>
      </w:r>
      <w:r w:rsidRPr="00CC27D5">
        <w:rPr>
          <w:rFonts w:asciiTheme="minorHAnsi" w:hAnsiTheme="minorHAnsi" w:cstheme="minorHAnsi"/>
        </w:rPr>
        <w:t>.</w:t>
      </w:r>
    </w:p>
    <w:p w:rsidR="006B3031" w:rsidRPr="00CC27D5" w:rsidRDefault="006B3031" w:rsidP="00C90215">
      <w:pPr>
        <w:pStyle w:val="ListParagraph"/>
        <w:numPr>
          <w:ilvl w:val="0"/>
          <w:numId w:val="88"/>
        </w:numPr>
        <w:ind w:left="360"/>
        <w:rPr>
          <w:rFonts w:asciiTheme="minorHAnsi" w:hAnsiTheme="minorHAnsi" w:cstheme="minorHAnsi"/>
          <w:b w:val="0"/>
        </w:rPr>
      </w:pPr>
      <w:r w:rsidRPr="00CC27D5">
        <w:rPr>
          <w:rFonts w:asciiTheme="minorHAnsi" w:hAnsiTheme="minorHAnsi" w:cstheme="minorHAnsi"/>
          <w:b w:val="0"/>
        </w:rPr>
        <w:t>The calculation</w:t>
      </w:r>
      <w:r w:rsidR="00A86038">
        <w:rPr>
          <w:rFonts w:asciiTheme="minorHAnsi" w:hAnsiTheme="minorHAnsi" w:cstheme="minorHAnsi"/>
          <w:b w:val="0"/>
        </w:rPr>
        <w:t>s must be</w:t>
      </w:r>
      <w:r w:rsidRPr="00CC27D5">
        <w:rPr>
          <w:rFonts w:asciiTheme="minorHAnsi" w:hAnsiTheme="minorHAnsi" w:cstheme="minorHAnsi"/>
          <w:b w:val="0"/>
        </w:rPr>
        <w:t xml:space="preserve"> rounded to the nearest whole dollar</w:t>
      </w:r>
      <w:r w:rsidR="00A86038">
        <w:rPr>
          <w:rFonts w:asciiTheme="minorHAnsi" w:hAnsiTheme="minorHAnsi" w:cstheme="minorHAnsi"/>
          <w:b w:val="0"/>
        </w:rPr>
        <w:t xml:space="preserve"> and should be th</w:t>
      </w:r>
      <w:r w:rsidRPr="00CC27D5">
        <w:rPr>
          <w:rFonts w:asciiTheme="minorHAnsi" w:hAnsiTheme="minorHAnsi" w:cstheme="minorHAnsi"/>
          <w:b w:val="0"/>
        </w:rPr>
        <w:t xml:space="preserve">e </w:t>
      </w:r>
      <w:r w:rsidR="00A86038">
        <w:rPr>
          <w:rFonts w:asciiTheme="minorHAnsi" w:hAnsiTheme="minorHAnsi" w:cstheme="minorHAnsi"/>
          <w:b w:val="0"/>
        </w:rPr>
        <w:t xml:space="preserve">same </w:t>
      </w:r>
      <w:r w:rsidRPr="00CC27D5">
        <w:rPr>
          <w:rFonts w:asciiTheme="minorHAnsi" w:hAnsiTheme="minorHAnsi" w:cstheme="minorHAnsi"/>
          <w:b w:val="0"/>
        </w:rPr>
        <w:t>amount of federal funds requested on the F-25.</w:t>
      </w:r>
    </w:p>
    <w:p w:rsidR="009734D2" w:rsidRPr="00B609C8" w:rsidRDefault="009734D2" w:rsidP="00B609C8"/>
    <w:p w:rsidR="009734D2" w:rsidRDefault="009734D2" w:rsidP="006B3031">
      <w:pPr>
        <w:pStyle w:val="Heading3"/>
      </w:pPr>
      <w:bookmarkStart w:id="141" w:name="_Toc346013426"/>
      <w:r>
        <w:t>RTAP Reimbursement</w:t>
      </w:r>
      <w:bookmarkEnd w:id="141"/>
    </w:p>
    <w:p w:rsidR="009734D2" w:rsidRDefault="009734D2" w:rsidP="009734D2">
      <w:r>
        <w:t>Reimbursement for RTAP Training Expenses should be listed on the Recap Sheet</w:t>
      </w:r>
      <w:r w:rsidR="00A86038">
        <w:t xml:space="preserve"> and F25 form</w:t>
      </w:r>
      <w:r>
        <w:t>.  As with the other categories only the total is listed.  If an item appears here that was not claimed on the Detailed Breakdown of Expenses or vice versa the invoice will be rejected.</w:t>
      </w:r>
    </w:p>
    <w:p w:rsidR="00DC3501" w:rsidRDefault="009734D2" w:rsidP="00404671">
      <w:pPr>
        <w:pStyle w:val="Heading2"/>
        <w:ind w:left="2160" w:firstLine="720"/>
      </w:pPr>
      <w:r>
        <w:br w:type="page"/>
      </w:r>
      <w:bookmarkStart w:id="142" w:name="_Toc346013427"/>
      <w:r w:rsidR="00DC3501" w:rsidRPr="005D129B">
        <w:t xml:space="preserve"> Recap of Expenses </w:t>
      </w:r>
      <w:r w:rsidR="0066409D">
        <w:t>(</w:t>
      </w:r>
      <w:r w:rsidR="00DC3501" w:rsidRPr="005D129B">
        <w:t>Example</w:t>
      </w:r>
      <w:bookmarkEnd w:id="142"/>
      <w:r w:rsidR="0066409D">
        <w:t>)</w:t>
      </w:r>
    </w:p>
    <w:p w:rsidR="009734D2" w:rsidRPr="00E91DD3" w:rsidRDefault="009734D2" w:rsidP="009734D2">
      <w:pPr>
        <w:pStyle w:val="NoSpacing"/>
        <w:jc w:val="center"/>
        <w:rPr>
          <w:b/>
        </w:rPr>
      </w:pPr>
      <w:r w:rsidRPr="00E91DD3">
        <w:rPr>
          <w:b/>
        </w:rPr>
        <w:t>XYZ TRANSIT SYSTEM</w:t>
      </w:r>
    </w:p>
    <w:p w:rsidR="009734D2" w:rsidRPr="00E91DD3" w:rsidRDefault="009734D2" w:rsidP="009734D2">
      <w:pPr>
        <w:pStyle w:val="NoSpacing"/>
        <w:jc w:val="center"/>
        <w:rPr>
          <w:b/>
        </w:rPr>
      </w:pPr>
      <w:r w:rsidRPr="00E91DD3">
        <w:rPr>
          <w:b/>
        </w:rPr>
        <w:t>RECAP OF EXPENSES</w:t>
      </w:r>
    </w:p>
    <w:p w:rsidR="009734D2" w:rsidRPr="00E91DD3" w:rsidRDefault="002E0047" w:rsidP="009734D2">
      <w:pPr>
        <w:pStyle w:val="NoSpacing"/>
        <w:jc w:val="center"/>
        <w:rPr>
          <w:b/>
        </w:rPr>
      </w:pPr>
      <w:r>
        <w:rPr>
          <w:b/>
        </w:rPr>
        <w:t>SEPTEM</w:t>
      </w:r>
      <w:r w:rsidR="009734D2" w:rsidRPr="00E91DD3">
        <w:rPr>
          <w:b/>
        </w:rPr>
        <w:t>BER 201</w:t>
      </w:r>
      <w:r w:rsidR="008E6718">
        <w:rPr>
          <w:b/>
        </w:rPr>
        <w:t>2</w:t>
      </w:r>
    </w:p>
    <w:p w:rsidR="002E0047" w:rsidRDefault="003E6EF9" w:rsidP="007A18E4">
      <w:pPr>
        <w:tabs>
          <w:tab w:val="left" w:pos="2880"/>
          <w:tab w:val="left" w:pos="5040"/>
          <w:tab w:val="left" w:pos="7920"/>
        </w:tabs>
        <w:rPr>
          <w:b/>
          <w:sz w:val="24"/>
          <w:szCs w:val="24"/>
          <w:u w:val="single"/>
        </w:rPr>
      </w:pPr>
      <w:r w:rsidRPr="002E0047">
        <w:rPr>
          <w:b/>
          <w:sz w:val="24"/>
          <w:szCs w:val="24"/>
          <w:u w:val="single"/>
        </w:rPr>
        <w:object w:dxaOrig="7093" w:dyaOrig="5308">
          <v:shape id="_x0000_i1026" type="#_x0000_t75" style="width:354.65pt;height:265.4pt" o:ole="">
            <v:imagedata r:id="rId24" o:title=""/>
          </v:shape>
          <o:OLEObject Type="Embed" ProgID="PowerPoint.Slide.12" ShapeID="_x0000_i1026" DrawAspect="Content" ObjectID="_1674034030" r:id="rId25"/>
        </w:object>
      </w:r>
    </w:p>
    <w:p w:rsidR="00D75CED" w:rsidRDefault="003E6EF9" w:rsidP="007A18E4">
      <w:pPr>
        <w:tabs>
          <w:tab w:val="left" w:pos="2880"/>
          <w:tab w:val="left" w:pos="5040"/>
          <w:tab w:val="left" w:pos="7920"/>
        </w:tabs>
        <w:rPr>
          <w:rFonts w:ascii="Cambria" w:eastAsia="Times New Roman" w:hAnsi="Cambria"/>
          <w:b/>
          <w:bCs/>
          <w:color w:val="4F81BD"/>
          <w:sz w:val="26"/>
          <w:szCs w:val="26"/>
        </w:rPr>
      </w:pPr>
      <w:r w:rsidRPr="002E0047">
        <w:object w:dxaOrig="7095" w:dyaOrig="5310">
          <v:shape id="_x0000_i1027" type="#_x0000_t75" style="width:354.75pt;height:265.5pt" o:ole="">
            <v:imagedata r:id="rId26" o:title=""/>
          </v:shape>
          <o:OLEObject Type="Embed" ProgID="PowerPoint.Slide.12" ShapeID="_x0000_i1027" DrawAspect="Content" ObjectID="_1674034031" r:id="rId27"/>
        </w:object>
      </w:r>
      <w:r w:rsidR="00D75CED">
        <w:br w:type="page"/>
      </w:r>
    </w:p>
    <w:p w:rsidR="00DC3501" w:rsidRDefault="00BA327D" w:rsidP="00BA327D">
      <w:pPr>
        <w:pStyle w:val="Heading2"/>
        <w:ind w:left="1080"/>
        <w:jc w:val="center"/>
      </w:pPr>
      <w:r>
        <w:t>LEDGER (Example)</w:t>
      </w:r>
    </w:p>
    <w:p w:rsidR="009734D2" w:rsidRDefault="009734D2" w:rsidP="00D80F71">
      <w:pPr>
        <w:pStyle w:val="Heading3"/>
        <w:ind w:left="1800"/>
      </w:pPr>
      <w:bookmarkStart w:id="143" w:name="_Toc346013429"/>
      <w:r>
        <w:t>Expense Breakdown</w:t>
      </w:r>
      <w:bookmarkEnd w:id="143"/>
    </w:p>
    <w:p w:rsidR="009734D2" w:rsidRDefault="009734D2" w:rsidP="009734D2">
      <w:r>
        <w:t xml:space="preserve">A detailed breakdown of line item expenses </w:t>
      </w:r>
      <w:r w:rsidR="0011530E" w:rsidRPr="004E063C">
        <w:t>must be att</w:t>
      </w:r>
      <w:r w:rsidR="0011530E" w:rsidRPr="000A39A3">
        <w:t xml:space="preserve">ached </w:t>
      </w:r>
      <w:r>
        <w:t>with the Recap of Expense and the F-25 invoice</w:t>
      </w:r>
      <w:r w:rsidR="0011530E">
        <w:t xml:space="preserve"> </w:t>
      </w:r>
      <w:r w:rsidR="0011530E" w:rsidRPr="004E063C">
        <w:t>form</w:t>
      </w:r>
      <w:r>
        <w:t>.  The following is an example.</w:t>
      </w:r>
    </w:p>
    <w:p w:rsidR="009734D2" w:rsidRDefault="009734D2" w:rsidP="009734D2">
      <w:pPr>
        <w:jc w:val="center"/>
        <w:rPr>
          <w:b/>
        </w:rPr>
      </w:pPr>
      <w:r>
        <w:rPr>
          <w:b/>
        </w:rPr>
        <w:t>OPERATING WAGES</w:t>
      </w:r>
    </w:p>
    <w:p w:rsidR="009734D2" w:rsidRPr="008E1A1B" w:rsidRDefault="009734D2" w:rsidP="009734D2">
      <w:pPr>
        <w:rPr>
          <w:b/>
          <w:u w:val="single"/>
        </w:rPr>
      </w:pPr>
      <w:r>
        <w:rPr>
          <w:b/>
          <w:u w:val="single"/>
        </w:rPr>
        <w:t>DRIVER WAGES</w:t>
      </w:r>
    </w:p>
    <w:p w:rsidR="009734D2" w:rsidRDefault="00733A8B" w:rsidP="009734D2">
      <w:pPr>
        <w:rPr>
          <w:b/>
          <w:u w:val="single"/>
        </w:rPr>
      </w:pPr>
      <w:r>
        <w:rPr>
          <w:b/>
          <w:u w:val="single"/>
        </w:rPr>
        <w:t>DATE</w:t>
      </w:r>
      <w:r>
        <w:rPr>
          <w:b/>
          <w:u w:val="single"/>
        </w:rPr>
        <w:tab/>
        <w:t xml:space="preserve">        </w:t>
      </w:r>
      <w:r w:rsidR="009734D2">
        <w:rPr>
          <w:b/>
          <w:u w:val="single"/>
        </w:rPr>
        <w:t>CH</w:t>
      </w:r>
      <w:r>
        <w:rPr>
          <w:b/>
          <w:u w:val="single"/>
        </w:rPr>
        <w:t>ECK #</w:t>
      </w:r>
      <w:r>
        <w:rPr>
          <w:b/>
          <w:u w:val="single"/>
        </w:rPr>
        <w:tab/>
        <w:t>NAME</w:t>
      </w:r>
      <w:r>
        <w:rPr>
          <w:b/>
          <w:u w:val="single"/>
        </w:rPr>
        <w:tab/>
      </w:r>
      <w:r>
        <w:rPr>
          <w:b/>
          <w:u w:val="single"/>
        </w:rPr>
        <w:tab/>
        <w:t xml:space="preserve">        HOURLY WAGE</w:t>
      </w:r>
      <w:r>
        <w:rPr>
          <w:b/>
          <w:u w:val="single"/>
        </w:rPr>
        <w:tab/>
        <w:t xml:space="preserve">          HOURS</w:t>
      </w:r>
      <w:r>
        <w:rPr>
          <w:b/>
          <w:u w:val="single"/>
        </w:rPr>
        <w:tab/>
        <w:t xml:space="preserve">           </w:t>
      </w:r>
      <w:r w:rsidR="009734D2">
        <w:rPr>
          <w:b/>
          <w:u w:val="single"/>
        </w:rPr>
        <w:t>TOTAL</w:t>
      </w:r>
    </w:p>
    <w:p w:rsidR="009734D2" w:rsidRDefault="009734D2" w:rsidP="009734D2">
      <w:r>
        <w:t>10/31/</w:t>
      </w:r>
      <w:r w:rsidR="00ED7EE3">
        <w:t>2012</w:t>
      </w:r>
      <w:r>
        <w:tab/>
        <w:t>568</w:t>
      </w:r>
      <w:r>
        <w:tab/>
        <w:t>Benny Goodman</w:t>
      </w:r>
      <w:r>
        <w:tab/>
      </w:r>
      <w:r w:rsidR="000A39A3">
        <w:t xml:space="preserve">    </w:t>
      </w:r>
      <w:r>
        <w:t>10.00</w:t>
      </w:r>
      <w:r>
        <w:tab/>
      </w:r>
      <w:r>
        <w:tab/>
      </w:r>
      <w:r w:rsidR="000A39A3">
        <w:t xml:space="preserve">               </w:t>
      </w:r>
      <w:r>
        <w:t>120</w:t>
      </w:r>
      <w:r>
        <w:tab/>
        <w:t xml:space="preserve">          $1,200.00</w:t>
      </w:r>
    </w:p>
    <w:p w:rsidR="00ED7EE3" w:rsidRDefault="00ED7EE3" w:rsidP="009734D2">
      <w:r>
        <w:t>10/31/2012</w:t>
      </w:r>
      <w:r>
        <w:tab/>
        <w:t>569</w:t>
      </w:r>
      <w:r>
        <w:tab/>
        <w:t xml:space="preserve">Bill Loftin                       </w:t>
      </w:r>
      <w:r w:rsidR="000A39A3">
        <w:t xml:space="preserve">        </w:t>
      </w:r>
      <w:r>
        <w:t>10.00</w:t>
      </w:r>
      <w:r>
        <w:tab/>
      </w:r>
      <w:r>
        <w:tab/>
      </w:r>
      <w:r>
        <w:tab/>
      </w:r>
      <w:r w:rsidR="000A39A3">
        <w:t xml:space="preserve">  </w:t>
      </w:r>
      <w:r>
        <w:t xml:space="preserve">80  </w:t>
      </w:r>
      <w:r>
        <w:tab/>
      </w:r>
      <w:r w:rsidR="00CB36DD">
        <w:t xml:space="preserve">          </w:t>
      </w:r>
      <w:r>
        <w:t xml:space="preserve">$ </w:t>
      </w:r>
      <w:r w:rsidR="00CB36DD">
        <w:t xml:space="preserve">  </w:t>
      </w:r>
      <w:r>
        <w:t>800.00</w:t>
      </w:r>
    </w:p>
    <w:p w:rsidR="00ED7EE3" w:rsidRDefault="00ED7EE3" w:rsidP="009734D2">
      <w:r>
        <w:t>10/31/2012</w:t>
      </w:r>
      <w:r>
        <w:tab/>
        <w:t>570</w:t>
      </w:r>
      <w:r>
        <w:tab/>
        <w:t>Jill Smith</w:t>
      </w:r>
      <w:r>
        <w:tab/>
      </w:r>
      <w:r>
        <w:tab/>
      </w:r>
      <w:r w:rsidR="000A39A3">
        <w:t xml:space="preserve">    </w:t>
      </w:r>
      <w:r>
        <w:t>10.00</w:t>
      </w:r>
      <w:r>
        <w:tab/>
      </w:r>
      <w:r>
        <w:tab/>
      </w:r>
      <w:r w:rsidR="00CB36DD">
        <w:tab/>
      </w:r>
      <w:r>
        <w:t xml:space="preserve">100     </w:t>
      </w:r>
      <w:r w:rsidR="00CB36DD">
        <w:tab/>
        <w:t xml:space="preserve">          </w:t>
      </w:r>
      <w:r>
        <w:t>$1</w:t>
      </w:r>
      <w:r w:rsidR="00CB36DD">
        <w:t>,</w:t>
      </w:r>
      <w:r>
        <w:t>000.00</w:t>
      </w:r>
    </w:p>
    <w:p w:rsidR="00ED7EE3" w:rsidRDefault="00ED7EE3" w:rsidP="009734D2">
      <w:r>
        <w:t>10/31/2012</w:t>
      </w:r>
      <w:r>
        <w:tab/>
        <w:t>571</w:t>
      </w:r>
      <w:r>
        <w:tab/>
        <w:t>Sue Lee</w:t>
      </w:r>
      <w:r>
        <w:tab/>
      </w:r>
      <w:r>
        <w:tab/>
      </w:r>
      <w:r>
        <w:tab/>
      </w:r>
      <w:r w:rsidR="000A39A3">
        <w:t xml:space="preserve">    </w:t>
      </w:r>
      <w:r>
        <w:t>10.00</w:t>
      </w:r>
      <w:r>
        <w:tab/>
      </w:r>
      <w:r>
        <w:tab/>
      </w:r>
      <w:r w:rsidR="00733A8B">
        <w:tab/>
      </w:r>
      <w:r>
        <w:t xml:space="preserve">160      </w:t>
      </w:r>
      <w:r w:rsidR="000A39A3">
        <w:t xml:space="preserve">            </w:t>
      </w:r>
      <w:r>
        <w:t>$1</w:t>
      </w:r>
      <w:r w:rsidR="00CB36DD">
        <w:t>,</w:t>
      </w:r>
      <w:r>
        <w:t>600.00</w:t>
      </w:r>
    </w:p>
    <w:p w:rsidR="00ED7EE3" w:rsidRDefault="00ED7EE3" w:rsidP="009734D2">
      <w:r>
        <w:t>10/31/2012</w:t>
      </w:r>
      <w:r>
        <w:tab/>
        <w:t>572</w:t>
      </w:r>
      <w:r>
        <w:tab/>
        <w:t>Bob Bolton</w:t>
      </w:r>
      <w:r>
        <w:tab/>
      </w:r>
      <w:r>
        <w:tab/>
      </w:r>
      <w:r w:rsidR="000A39A3">
        <w:t xml:space="preserve">    </w:t>
      </w:r>
      <w:r>
        <w:t>10.00</w:t>
      </w:r>
      <w:r>
        <w:tab/>
      </w:r>
      <w:r>
        <w:tab/>
      </w:r>
      <w:r w:rsidR="00733A8B">
        <w:tab/>
      </w:r>
      <w:r>
        <w:t xml:space="preserve">160     </w:t>
      </w:r>
      <w:r w:rsidR="000A39A3">
        <w:t xml:space="preserve">            </w:t>
      </w:r>
      <w:r>
        <w:t xml:space="preserve"> $1</w:t>
      </w:r>
      <w:r w:rsidR="00CB36DD">
        <w:t>,</w:t>
      </w:r>
      <w:r>
        <w:t>600.00</w:t>
      </w:r>
    </w:p>
    <w:p w:rsidR="00DB6290" w:rsidRDefault="00DB6290" w:rsidP="009734D2">
      <w:r>
        <w:t>10/31/2012</w:t>
      </w:r>
      <w:r>
        <w:tab/>
        <w:t>573</w:t>
      </w:r>
      <w:r>
        <w:tab/>
        <w:t>Tamara Price</w:t>
      </w:r>
      <w:r>
        <w:tab/>
      </w:r>
      <w:r>
        <w:tab/>
      </w:r>
      <w:r w:rsidR="000A39A3">
        <w:t xml:space="preserve">    </w:t>
      </w:r>
      <w:r>
        <w:t>10.00</w:t>
      </w:r>
      <w:r>
        <w:tab/>
      </w:r>
      <w:r w:rsidR="00CB36DD">
        <w:t xml:space="preserve">                </w:t>
      </w:r>
      <w:r w:rsidR="00733A8B">
        <w:tab/>
      </w:r>
      <w:r>
        <w:t xml:space="preserve">79.294   </w:t>
      </w:r>
      <w:r w:rsidR="000A39A3">
        <w:t xml:space="preserve">        </w:t>
      </w:r>
      <w:r w:rsidR="00733A8B">
        <w:t xml:space="preserve"> </w:t>
      </w:r>
      <w:r>
        <w:t xml:space="preserve">$ </w:t>
      </w:r>
      <w:r w:rsidR="00CB36DD">
        <w:t xml:space="preserve">  </w:t>
      </w:r>
      <w:r>
        <w:t>790.94</w:t>
      </w:r>
    </w:p>
    <w:p w:rsidR="009734D2" w:rsidRDefault="00CB36DD" w:rsidP="009734D2">
      <w:r>
        <w:tab/>
      </w:r>
      <w:r>
        <w:tab/>
        <w:t xml:space="preserve">            </w:t>
      </w:r>
      <w:r w:rsidR="009734D2">
        <w:t>TOTAL DRIVER WAGES</w:t>
      </w:r>
      <w:r w:rsidR="009734D2">
        <w:tab/>
      </w:r>
      <w:r w:rsidR="009734D2">
        <w:tab/>
        <w:t xml:space="preserve"> </w:t>
      </w:r>
      <w:r w:rsidR="009734D2">
        <w:tab/>
      </w:r>
      <w:r w:rsidR="009734D2">
        <w:tab/>
        <w:t xml:space="preserve">        </w:t>
      </w:r>
      <w:r w:rsidR="000A39A3">
        <w:t xml:space="preserve">  </w:t>
      </w:r>
      <w:r w:rsidR="009734D2">
        <w:t xml:space="preserve">  </w:t>
      </w:r>
      <w:r w:rsidR="000A39A3">
        <w:t xml:space="preserve">           </w:t>
      </w:r>
      <w:r>
        <w:t xml:space="preserve">  </w:t>
      </w:r>
      <w:r w:rsidR="009734D2" w:rsidRPr="004E063C">
        <w:t>$6,99</w:t>
      </w:r>
      <w:r w:rsidR="00CC27D5">
        <w:t>0</w:t>
      </w:r>
      <w:r w:rsidR="009734D2" w:rsidRPr="004E063C">
        <w:t>.94</w:t>
      </w:r>
    </w:p>
    <w:p w:rsidR="009734D2" w:rsidRDefault="009734D2" w:rsidP="009734D2">
      <w:pPr>
        <w:rPr>
          <w:b/>
        </w:rPr>
      </w:pPr>
      <w:r>
        <w:rPr>
          <w:b/>
          <w:u w:val="single"/>
        </w:rPr>
        <w:t>MECHANIC</w:t>
      </w:r>
    </w:p>
    <w:p w:rsidR="009734D2" w:rsidRDefault="009734D2" w:rsidP="009734D2">
      <w:r>
        <w:t>10/31/2011</w:t>
      </w:r>
      <w:r>
        <w:tab/>
        <w:t>569</w:t>
      </w:r>
      <w:r>
        <w:tab/>
      </w:r>
      <w:r w:rsidR="00E94C93">
        <w:tab/>
      </w:r>
      <w:r>
        <w:t>Jack Trades</w:t>
      </w:r>
      <w:r>
        <w:tab/>
      </w:r>
      <w:r w:rsidR="00E94C93">
        <w:tab/>
      </w:r>
      <w:r w:rsidR="00652E0F">
        <w:t>Salaried</w:t>
      </w:r>
      <w:r w:rsidR="00652E0F">
        <w:tab/>
      </w:r>
      <w:r w:rsidR="00E94C93">
        <w:tab/>
      </w:r>
      <w:r w:rsidR="00E94C93">
        <w:tab/>
      </w:r>
      <w:r>
        <w:t xml:space="preserve">   </w:t>
      </w:r>
      <w:r w:rsidR="00652E0F">
        <w:t xml:space="preserve">      </w:t>
      </w:r>
      <w:r>
        <w:t>$2,212.00</w:t>
      </w:r>
    </w:p>
    <w:p w:rsidR="009734D2" w:rsidRDefault="009734D2" w:rsidP="009734D2">
      <w:pPr>
        <w:jc w:val="center"/>
        <w:rPr>
          <w:b/>
        </w:rPr>
      </w:pPr>
      <w:r>
        <w:rPr>
          <w:b/>
        </w:rPr>
        <w:t>ADMINISTRATIVE SALARIES</w:t>
      </w:r>
    </w:p>
    <w:p w:rsidR="009734D2" w:rsidRDefault="009734D2" w:rsidP="009734D2">
      <w:r>
        <w:t>10/31/2011</w:t>
      </w:r>
      <w:r>
        <w:tab/>
        <w:t>570</w:t>
      </w:r>
      <w:r>
        <w:tab/>
      </w:r>
      <w:r>
        <w:tab/>
        <w:t>John Mustard</w:t>
      </w:r>
      <w:r>
        <w:tab/>
      </w:r>
      <w:r>
        <w:tab/>
        <w:t>Salaried</w:t>
      </w:r>
      <w:r>
        <w:tab/>
      </w:r>
      <w:r>
        <w:tab/>
      </w:r>
      <w:r>
        <w:tab/>
        <w:t xml:space="preserve">          $2,952.00</w:t>
      </w:r>
    </w:p>
    <w:p w:rsidR="00D75CED" w:rsidRDefault="00E53884" w:rsidP="009734D2">
      <w:r>
        <w:t>(</w:t>
      </w:r>
      <w:r w:rsidR="00D75CED">
        <w:t>Continue listing all administrative staff</w:t>
      </w:r>
      <w:r w:rsidR="00851C1F">
        <w:t xml:space="preserve"> performing duties essential to transportation program</w:t>
      </w:r>
      <w:r w:rsidR="00D75CED">
        <w:t>.</w:t>
      </w:r>
      <w:r>
        <w:t>)</w:t>
      </w:r>
    </w:p>
    <w:p w:rsidR="009734D2" w:rsidRDefault="009734D2" w:rsidP="009734D2">
      <w:r>
        <w:tab/>
      </w:r>
      <w:r>
        <w:tab/>
      </w:r>
      <w:r>
        <w:tab/>
      </w:r>
      <w:r>
        <w:tab/>
        <w:t>TOTAL ADMINISTRATIVE SALARIES</w:t>
      </w:r>
      <w:r>
        <w:tab/>
      </w:r>
      <w:r>
        <w:tab/>
        <w:t xml:space="preserve">          $</w:t>
      </w:r>
      <w:r w:rsidR="00D75CED">
        <w:t>2</w:t>
      </w:r>
      <w:r>
        <w:t>,</w:t>
      </w:r>
      <w:r w:rsidR="00D75CED">
        <w:t>952</w:t>
      </w:r>
      <w:r>
        <w:t>.00</w:t>
      </w:r>
    </w:p>
    <w:p w:rsidR="009734D2" w:rsidRDefault="009734D2" w:rsidP="009734D2">
      <w:pPr>
        <w:jc w:val="center"/>
        <w:rPr>
          <w:b/>
        </w:rPr>
      </w:pPr>
      <w:r>
        <w:rPr>
          <w:b/>
        </w:rPr>
        <w:t>FRINGE BENEFITS</w:t>
      </w:r>
    </w:p>
    <w:p w:rsidR="009734D2" w:rsidRDefault="003E6EF9" w:rsidP="009734D2">
      <w:r>
        <w:tab/>
      </w:r>
      <w:r>
        <w:tab/>
      </w:r>
      <w:r>
        <w:tab/>
        <w:t>OPERATING</w:t>
      </w:r>
      <w:r>
        <w:tab/>
      </w:r>
      <w:r>
        <w:tab/>
        <w:t xml:space="preserve">            </w:t>
      </w:r>
      <w:r>
        <w:tab/>
      </w:r>
      <w:r w:rsidR="009734D2">
        <w:t>ADMINISTRATIVE</w:t>
      </w:r>
      <w:r w:rsidR="009734D2">
        <w:tab/>
      </w:r>
      <w:r w:rsidR="00FD1A57">
        <w:t xml:space="preserve">  </w:t>
      </w:r>
    </w:p>
    <w:p w:rsidR="009734D2" w:rsidRDefault="009734D2" w:rsidP="00E53884">
      <w:pPr>
        <w:jc w:val="both"/>
      </w:pPr>
      <w:r>
        <w:t>FICA/MEDICARE</w:t>
      </w:r>
      <w:r>
        <w:tab/>
      </w:r>
      <w:r w:rsidR="00CC27D5">
        <w:t>$</w:t>
      </w:r>
      <w:r w:rsidR="00E53884">
        <w:t>704.03</w:t>
      </w:r>
      <w:r w:rsidR="00CC27D5">
        <w:tab/>
      </w:r>
      <w:r w:rsidR="00CC27D5">
        <w:tab/>
      </w:r>
      <w:r w:rsidR="00CC27D5">
        <w:tab/>
        <w:t>$225.83</w:t>
      </w:r>
      <w:r w:rsidR="00CC27D5">
        <w:tab/>
      </w:r>
      <w:r w:rsidR="00E53884">
        <w:t xml:space="preserve">   </w:t>
      </w:r>
      <w:r w:rsidR="00CC27D5">
        <w:tab/>
      </w:r>
      <w:r w:rsidR="00E53884">
        <w:t xml:space="preserve">   </w:t>
      </w:r>
    </w:p>
    <w:p w:rsidR="009734D2" w:rsidRDefault="009734D2" w:rsidP="00E53884">
      <w:pPr>
        <w:jc w:val="both"/>
      </w:pPr>
      <w:r>
        <w:t>SUI</w:t>
      </w:r>
      <w:r w:rsidR="00CC27D5">
        <w:tab/>
      </w:r>
      <w:r w:rsidR="00CC27D5">
        <w:tab/>
      </w:r>
      <w:r w:rsidR="00CC27D5">
        <w:tab/>
      </w:r>
      <w:r w:rsidR="003E6EF9">
        <w:t>$0</w:t>
      </w:r>
      <w:r w:rsidR="003E6EF9">
        <w:tab/>
      </w:r>
      <w:r w:rsidR="003E6EF9">
        <w:tab/>
      </w:r>
      <w:r w:rsidR="003E6EF9">
        <w:tab/>
      </w:r>
      <w:r w:rsidR="003E6EF9">
        <w:tab/>
        <w:t>$0</w:t>
      </w:r>
      <w:r w:rsidR="003E6EF9">
        <w:tab/>
      </w:r>
      <w:r w:rsidR="003E6EF9">
        <w:tab/>
      </w:r>
      <w:r w:rsidR="003E6EF9">
        <w:tab/>
        <w:t xml:space="preserve">   </w:t>
      </w:r>
    </w:p>
    <w:p w:rsidR="009734D2" w:rsidRDefault="009734D2" w:rsidP="00E53884">
      <w:pPr>
        <w:jc w:val="both"/>
      </w:pPr>
      <w:r>
        <w:t>INSURANCE</w:t>
      </w:r>
      <w:r w:rsidR="00E53884">
        <w:tab/>
      </w:r>
      <w:r w:rsidR="00E53884">
        <w:tab/>
        <w:t>$1,380.44</w:t>
      </w:r>
      <w:r w:rsidR="00E53884">
        <w:tab/>
      </w:r>
      <w:r w:rsidR="00E53884">
        <w:tab/>
      </w:r>
      <w:r w:rsidR="00E53884">
        <w:tab/>
        <w:t>$44</w:t>
      </w:r>
      <w:r w:rsidR="003E6EF9">
        <w:t xml:space="preserve">2.80               </w:t>
      </w:r>
      <w:r w:rsidR="003E6EF9">
        <w:tab/>
        <w:t xml:space="preserve">   </w:t>
      </w:r>
    </w:p>
    <w:p w:rsidR="009734D2" w:rsidRDefault="009734D2" w:rsidP="00E53884">
      <w:pPr>
        <w:jc w:val="both"/>
      </w:pPr>
      <w:r>
        <w:t>RETIREMENT</w:t>
      </w:r>
      <w:r>
        <w:rPr>
          <w:u w:val="single"/>
        </w:rPr>
        <w:tab/>
      </w:r>
      <w:r>
        <w:rPr>
          <w:u w:val="single"/>
        </w:rPr>
        <w:tab/>
      </w:r>
      <w:r w:rsidR="00E53884">
        <w:rPr>
          <w:u w:val="single"/>
        </w:rPr>
        <w:t>$460.15</w:t>
      </w:r>
      <w:r>
        <w:rPr>
          <w:u w:val="single"/>
        </w:rPr>
        <w:tab/>
      </w:r>
      <w:r>
        <w:rPr>
          <w:u w:val="single"/>
        </w:rPr>
        <w:tab/>
      </w:r>
      <w:r w:rsidR="00E53884">
        <w:rPr>
          <w:u w:val="single"/>
        </w:rPr>
        <w:t>______ $147.60</w:t>
      </w:r>
      <w:r>
        <w:rPr>
          <w:u w:val="single"/>
        </w:rPr>
        <w:tab/>
      </w:r>
      <w:r>
        <w:rPr>
          <w:u w:val="single"/>
        </w:rPr>
        <w:tab/>
      </w:r>
      <w:r>
        <w:rPr>
          <w:u w:val="single"/>
        </w:rPr>
        <w:tab/>
      </w:r>
      <w:r w:rsidR="00E53884">
        <w:rPr>
          <w:u w:val="single"/>
        </w:rPr>
        <w:t xml:space="preserve">   </w:t>
      </w:r>
    </w:p>
    <w:p w:rsidR="009734D2" w:rsidRDefault="00E53884" w:rsidP="00E53884">
      <w:pPr>
        <w:jc w:val="both"/>
      </w:pPr>
      <w:r>
        <w:t>TOTALS</w:t>
      </w:r>
      <w:r>
        <w:tab/>
      </w:r>
      <w:r>
        <w:tab/>
      </w:r>
      <w:r>
        <w:tab/>
        <w:t>$</w:t>
      </w:r>
      <w:r w:rsidR="003E6EF9">
        <w:t>2,544.62</w:t>
      </w:r>
      <w:r w:rsidR="003E6EF9">
        <w:tab/>
      </w:r>
      <w:r w:rsidR="003E6EF9">
        <w:tab/>
      </w:r>
      <w:r w:rsidR="003E6EF9">
        <w:tab/>
        <w:t>$816.23</w:t>
      </w:r>
      <w:r w:rsidR="003E6EF9">
        <w:tab/>
      </w:r>
      <w:r w:rsidR="003E6EF9">
        <w:tab/>
        <w:t xml:space="preserve">   </w:t>
      </w:r>
    </w:p>
    <w:p w:rsidR="000A2C7F" w:rsidRDefault="000A2C7F" w:rsidP="006B3031">
      <w:pPr>
        <w:pStyle w:val="Heading1"/>
        <w:ind w:left="360"/>
      </w:pPr>
    </w:p>
    <w:p w:rsidR="000A2C7F" w:rsidRDefault="000A2C7F" w:rsidP="006B3031">
      <w:pPr>
        <w:pStyle w:val="Heading1"/>
        <w:ind w:left="360"/>
      </w:pPr>
    </w:p>
    <w:p w:rsidR="000A2C7F" w:rsidRDefault="000A2C7F" w:rsidP="006B3031">
      <w:pPr>
        <w:pStyle w:val="Heading1"/>
        <w:ind w:left="360"/>
      </w:pPr>
    </w:p>
    <w:p w:rsidR="000A2C7F" w:rsidRDefault="000A2C7F" w:rsidP="006B3031">
      <w:pPr>
        <w:pStyle w:val="Heading1"/>
        <w:ind w:left="360"/>
      </w:pPr>
    </w:p>
    <w:p w:rsidR="006B3031" w:rsidRDefault="006B3031" w:rsidP="006B3031">
      <w:pPr>
        <w:pStyle w:val="Heading1"/>
        <w:ind w:left="720"/>
      </w:pPr>
      <w:bookmarkStart w:id="144" w:name="_Toc346013430"/>
    </w:p>
    <w:p w:rsidR="006B3031" w:rsidRDefault="006B3031" w:rsidP="006B3031">
      <w:pPr>
        <w:pStyle w:val="Heading1"/>
        <w:ind w:left="720"/>
      </w:pPr>
    </w:p>
    <w:p w:rsidR="001461A5" w:rsidRDefault="007758EF" w:rsidP="006B3031">
      <w:pPr>
        <w:pStyle w:val="Heading1"/>
        <w:ind w:left="720"/>
      </w:pPr>
      <w:r>
        <w:t xml:space="preserve">APPENDIX </w:t>
      </w:r>
      <w:r w:rsidR="003A44D6">
        <w:t>D</w:t>
      </w:r>
      <w:r>
        <w:t xml:space="preserve"> – COST ALLOCATION METHODOLOGY</w:t>
      </w:r>
      <w:bookmarkEnd w:id="144"/>
    </w:p>
    <w:p w:rsidR="00351C55" w:rsidRDefault="00351C55" w:rsidP="00351C55"/>
    <w:p w:rsidR="00351C55" w:rsidRDefault="00351C55" w:rsidP="00351C55"/>
    <w:p w:rsidR="00351C55" w:rsidRDefault="00351C55" w:rsidP="00351C55"/>
    <w:p w:rsidR="00351C55" w:rsidRDefault="00351C55" w:rsidP="00351C55"/>
    <w:p w:rsidR="00351C55" w:rsidRDefault="00351C55" w:rsidP="00351C55"/>
    <w:p w:rsidR="00351C55" w:rsidRDefault="00351C55" w:rsidP="00351C55"/>
    <w:p w:rsidR="00351C55" w:rsidRDefault="00351C55" w:rsidP="00351C55"/>
    <w:p w:rsidR="00351C55" w:rsidRDefault="00351C55" w:rsidP="00351C55"/>
    <w:p w:rsidR="00351C55" w:rsidRDefault="00351C55" w:rsidP="00351C55"/>
    <w:p w:rsidR="00351C55" w:rsidRDefault="00351C55" w:rsidP="00351C55"/>
    <w:p w:rsidR="00351C55" w:rsidRDefault="00351C55" w:rsidP="00351C55"/>
    <w:p w:rsidR="00351C55" w:rsidRPr="00351C55" w:rsidRDefault="00351C55" w:rsidP="00351C55"/>
    <w:p w:rsidR="00494DED" w:rsidRDefault="001461A5" w:rsidP="006B3031">
      <w:pPr>
        <w:pStyle w:val="Heading2"/>
      </w:pPr>
      <w:r>
        <w:br w:type="page"/>
      </w:r>
      <w:bookmarkStart w:id="145" w:name="_Toc346013431"/>
      <w:r w:rsidR="00494DED">
        <w:t>Cost Allocation Instructions</w:t>
      </w:r>
      <w:bookmarkEnd w:id="145"/>
    </w:p>
    <w:p w:rsidR="00851C1F" w:rsidRDefault="00851C1F" w:rsidP="00494DED">
      <w:r>
        <w:t>Cost allocation is the methodology used to calculate actual costs for third party contracts.  The following instructions and forms make the determination simple.</w:t>
      </w:r>
    </w:p>
    <w:p w:rsidR="000552DC" w:rsidRDefault="00494DED" w:rsidP="00494DED">
      <w:r>
        <w:t xml:space="preserve">The first step to prepare the cost allocation is to prepare the line item budget.  Once the line item budget is prepared the table on the next page </w:t>
      </w:r>
      <w:r w:rsidR="000552DC">
        <w:t>is an example of</w:t>
      </w:r>
      <w:r>
        <w:t xml:space="preserve"> how to assign the line items to the three categories of hours, miles or administration</w:t>
      </w:r>
      <w:r w:rsidR="000552DC">
        <w:t>.</w:t>
      </w:r>
    </w:p>
    <w:p w:rsidR="000552DC" w:rsidRDefault="000552DC" w:rsidP="00494DED">
      <w:r>
        <w:t>After line items are assigned, the second page gives a matrix to assign the budget figures while separating them into hours, miles and administration.</w:t>
      </w:r>
    </w:p>
    <w:p w:rsidR="000552DC" w:rsidRDefault="000552DC" w:rsidP="00494DED">
      <w:r>
        <w:t>Resource Variables reflect annual mileage, annual hours, and number of vehicles.  These variables are divided into the cost figures to determine the unit cost</w:t>
      </w:r>
      <w:r w:rsidRPr="00C87EF6">
        <w:t>.  To calculate the percentage of total costs</w:t>
      </w:r>
      <w:r w:rsidR="002B2808" w:rsidRPr="00BD7C90">
        <w:t>,</w:t>
      </w:r>
      <w:r w:rsidRPr="00BD7C90">
        <w:t xml:space="preserve"> </w:t>
      </w:r>
      <w:r>
        <w:t>the cost of each variable is divided by the total budget amount.</w:t>
      </w:r>
    </w:p>
    <w:p w:rsidR="007758EF" w:rsidRDefault="007758EF" w:rsidP="00494DED">
      <w:r>
        <w:br w:type="page"/>
      </w:r>
    </w:p>
    <w:p w:rsidR="008C7CD1" w:rsidRDefault="00D76B34" w:rsidP="008C7CD1">
      <w:r>
        <w:object w:dxaOrig="8453" w:dyaOrig="11886">
          <v:shape id="_x0000_i1028" type="#_x0000_t75" style="width:423.9pt;height:593.7pt" o:ole="">
            <v:imagedata r:id="rId28" o:title=""/>
          </v:shape>
          <o:OLEObject Type="Embed" ProgID="Excel.Sheet.12" ShapeID="_x0000_i1028" DrawAspect="Content" ObjectID="_1674034032" r:id="rId29"/>
        </w:object>
      </w:r>
    </w:p>
    <w:p w:rsidR="005B49D3" w:rsidRDefault="005B49D3" w:rsidP="008C7CD1">
      <w:r>
        <w:object w:dxaOrig="8755" w:dyaOrig="10990">
          <v:shape id="_x0000_i1029" type="#_x0000_t75" style="width:437.3pt;height:593.45pt" o:ole="">
            <v:imagedata r:id="rId30" o:title=""/>
          </v:shape>
          <o:OLEObject Type="Embed" ProgID="Excel.Sheet.12" ShapeID="_x0000_i1029" DrawAspect="Content" ObjectID="_1674034033" r:id="rId31"/>
        </w:object>
      </w:r>
    </w:p>
    <w:p w:rsidR="00D76B34" w:rsidRDefault="00D76B34" w:rsidP="006B3031">
      <w:pPr>
        <w:pStyle w:val="Heading1"/>
        <w:ind w:left="360"/>
      </w:pPr>
    </w:p>
    <w:p w:rsidR="00D76B34" w:rsidRDefault="00D76B34" w:rsidP="006B3031">
      <w:pPr>
        <w:pStyle w:val="Heading1"/>
        <w:ind w:left="360"/>
      </w:pPr>
    </w:p>
    <w:p w:rsidR="00D76B34" w:rsidRDefault="00D76B34" w:rsidP="006B3031">
      <w:pPr>
        <w:pStyle w:val="Heading1"/>
        <w:ind w:left="360"/>
      </w:pPr>
    </w:p>
    <w:p w:rsidR="00D76B34" w:rsidRDefault="00D76B34" w:rsidP="006B3031">
      <w:pPr>
        <w:pStyle w:val="Heading1"/>
        <w:ind w:left="360"/>
      </w:pPr>
    </w:p>
    <w:p w:rsidR="00D76B34" w:rsidRDefault="00D76B34" w:rsidP="006B3031">
      <w:pPr>
        <w:pStyle w:val="Heading1"/>
        <w:ind w:left="450"/>
      </w:pPr>
    </w:p>
    <w:p w:rsidR="001461A5" w:rsidRDefault="001461A5" w:rsidP="006B3031">
      <w:pPr>
        <w:pStyle w:val="Heading1"/>
        <w:ind w:left="450"/>
        <w:jc w:val="center"/>
      </w:pPr>
    </w:p>
    <w:p w:rsidR="00351C55" w:rsidRDefault="000A2C7F" w:rsidP="006B3031">
      <w:pPr>
        <w:pStyle w:val="Heading1"/>
        <w:ind w:left="450"/>
        <w:jc w:val="center"/>
      </w:pPr>
      <w:bookmarkStart w:id="146" w:name="_Toc346013432"/>
      <w:r>
        <w:t xml:space="preserve">APPENDIX </w:t>
      </w:r>
      <w:r w:rsidR="003A44D6">
        <w:t>E</w:t>
      </w:r>
      <w:r w:rsidR="007758EF">
        <w:t xml:space="preserve"> </w:t>
      </w:r>
      <w:r>
        <w:t xml:space="preserve">– </w:t>
      </w:r>
      <w:r w:rsidR="00053407">
        <w:t>REQUIRED PROJECT REPORTS</w:t>
      </w:r>
      <w:bookmarkEnd w:id="146"/>
    </w:p>
    <w:p w:rsidR="00351C55" w:rsidRDefault="00351C55" w:rsidP="006B3031">
      <w:pPr>
        <w:pStyle w:val="Heading1"/>
        <w:ind w:left="450"/>
        <w:jc w:val="center"/>
      </w:pPr>
    </w:p>
    <w:p w:rsidR="00351C55" w:rsidRDefault="00351C55" w:rsidP="006B3031">
      <w:pPr>
        <w:pStyle w:val="Heading1"/>
        <w:ind w:left="450"/>
        <w:jc w:val="center"/>
      </w:pPr>
    </w:p>
    <w:p w:rsidR="00351C55" w:rsidRDefault="00351C55" w:rsidP="006B3031">
      <w:pPr>
        <w:pStyle w:val="Heading1"/>
        <w:ind w:left="450"/>
        <w:jc w:val="center"/>
      </w:pPr>
    </w:p>
    <w:p w:rsidR="00351C55" w:rsidRDefault="00351C55" w:rsidP="006B3031">
      <w:pPr>
        <w:pStyle w:val="Heading1"/>
        <w:ind w:left="450"/>
        <w:jc w:val="center"/>
      </w:pPr>
    </w:p>
    <w:p w:rsidR="00351C55" w:rsidRDefault="00351C55" w:rsidP="006B3031">
      <w:pPr>
        <w:pStyle w:val="Heading1"/>
        <w:ind w:left="450"/>
        <w:jc w:val="center"/>
      </w:pPr>
    </w:p>
    <w:p w:rsidR="00351C55" w:rsidRDefault="00351C55" w:rsidP="006B3031">
      <w:pPr>
        <w:pStyle w:val="Heading1"/>
        <w:ind w:left="450"/>
        <w:jc w:val="center"/>
      </w:pPr>
    </w:p>
    <w:p w:rsidR="00351C55" w:rsidRDefault="00351C55" w:rsidP="006B3031">
      <w:pPr>
        <w:pStyle w:val="Heading1"/>
        <w:ind w:left="450"/>
        <w:jc w:val="center"/>
      </w:pPr>
    </w:p>
    <w:p w:rsidR="000A2C7F" w:rsidRDefault="000A2C7F" w:rsidP="006B3031">
      <w:pPr>
        <w:pStyle w:val="Heading1"/>
        <w:ind w:left="450"/>
        <w:jc w:val="center"/>
        <w:rPr>
          <w:color w:val="4F81BD"/>
          <w:sz w:val="26"/>
          <w:szCs w:val="26"/>
        </w:rPr>
      </w:pPr>
      <w:r>
        <w:br w:type="page"/>
      </w:r>
    </w:p>
    <w:bookmarkEnd w:id="120"/>
    <w:p w:rsidR="006E52F8" w:rsidRDefault="006E52F8" w:rsidP="00357A58">
      <w:r>
        <w:t xml:space="preserve">The following Exhibits contain required project reports.  These exhibits give instructions or definitions of some of the terms used in the reports.  The reporting is accomplished using the ALDOT Transit Reporting System.  The system instructions can be obtained from the </w:t>
      </w:r>
      <w:r w:rsidR="000B701B" w:rsidRPr="000B4390">
        <w:t xml:space="preserve">ALDOT </w:t>
      </w:r>
      <w:r w:rsidR="00357A58">
        <w:t>Modal Programs</w:t>
      </w:r>
      <w:r w:rsidR="000B701B">
        <w:t xml:space="preserve"> </w:t>
      </w:r>
      <w:r w:rsidR="000B701B" w:rsidRPr="000B4390">
        <w:t>Transit Section</w:t>
      </w:r>
      <w:r w:rsidR="00357A58">
        <w:t>.</w:t>
      </w:r>
    </w:p>
    <w:p w:rsidR="00357A58" w:rsidRDefault="00053407" w:rsidP="006B3031">
      <w:pPr>
        <w:pStyle w:val="Heading2"/>
      </w:pPr>
      <w:bookmarkStart w:id="147" w:name="_Toc346013433"/>
      <w:r>
        <w:t xml:space="preserve">EXHIBIT 1 </w:t>
      </w:r>
      <w:r w:rsidR="007758EF">
        <w:t>- DBE</w:t>
      </w:r>
      <w:r w:rsidR="00E57B36">
        <w:t xml:space="preserve"> Semi-annual and Annual Report</w:t>
      </w:r>
      <w:r>
        <w:t xml:space="preserve"> Instructions</w:t>
      </w:r>
      <w:bookmarkEnd w:id="147"/>
    </w:p>
    <w:p w:rsidR="004E063C" w:rsidRDefault="007758EF" w:rsidP="00204FEF">
      <w:r>
        <w:t>The following are definitions to be used when preparing the DBE report.</w:t>
      </w:r>
      <w:r w:rsidR="00FC3DC7">
        <w:t xml:space="preserve"> </w:t>
      </w:r>
      <w:r>
        <w:t xml:space="preserve"> A s</w:t>
      </w:r>
      <w:r w:rsidR="00977CCB">
        <w:t xml:space="preserve">creenshot of </w:t>
      </w:r>
      <w:r>
        <w:t xml:space="preserve">the </w:t>
      </w:r>
      <w:r w:rsidR="00977CCB">
        <w:t xml:space="preserve">ALDOT Transit Reporting System </w:t>
      </w:r>
      <w:r>
        <w:t xml:space="preserve">form </w:t>
      </w:r>
      <w:r w:rsidR="00977CCB">
        <w:t xml:space="preserve">is found on the </w:t>
      </w:r>
      <w:r w:rsidR="00D45CB6" w:rsidRPr="000B4390">
        <w:t>next</w:t>
      </w:r>
      <w:r w:rsidR="00977CCB">
        <w:t xml:space="preserve"> page.</w:t>
      </w:r>
      <w:r w:rsidR="00FC3DC7">
        <w:t xml:space="preserve">  </w:t>
      </w:r>
      <w:r w:rsidR="00FC3DC7" w:rsidRPr="004E063C">
        <w:t xml:space="preserve">The DBE Semi-Annual Report is due </w:t>
      </w:r>
      <w:r w:rsidR="000B4390" w:rsidRPr="004E063C">
        <w:t>April 30th</w:t>
      </w:r>
      <w:r w:rsidR="00FC3DC7" w:rsidRPr="004E063C">
        <w:t xml:space="preserve"> of each year and the Annual Report is due </w:t>
      </w:r>
      <w:r w:rsidR="000B4390" w:rsidRPr="004E063C">
        <w:t>October 30th</w:t>
      </w:r>
      <w:r w:rsidR="00FC3DC7" w:rsidRPr="004E063C">
        <w:t xml:space="preserve"> of each year.</w:t>
      </w:r>
    </w:p>
    <w:p w:rsidR="00204FEF" w:rsidRPr="00977CCB" w:rsidRDefault="00357A58" w:rsidP="00204FEF">
      <w:pPr>
        <w:rPr>
          <w:b/>
          <w:u w:val="single"/>
        </w:rPr>
      </w:pPr>
      <w:r>
        <w:t xml:space="preserve"> </w:t>
      </w:r>
      <w:r w:rsidR="00204FEF" w:rsidRPr="00977CCB">
        <w:rPr>
          <w:b/>
          <w:u w:val="single"/>
        </w:rPr>
        <w:t>AGENCY INFORMATION</w:t>
      </w:r>
    </w:p>
    <w:p w:rsidR="00204FEF" w:rsidRDefault="00204FEF" w:rsidP="00204FEF">
      <w:r>
        <w:t xml:space="preserve">Agency Name, Reporting Period, Report Filed by and Date filed may all be selected using the drop down menu in the ALDOT Transit Reporting System.  </w:t>
      </w:r>
      <w:r w:rsidR="00B257F0">
        <w:t xml:space="preserve">Under the </w:t>
      </w:r>
      <w:r>
        <w:t>Submitted to option select “FTA.”</w:t>
      </w:r>
    </w:p>
    <w:p w:rsidR="00204FEF" w:rsidRPr="00977CCB" w:rsidRDefault="00204FEF" w:rsidP="00A214DB">
      <w:pPr>
        <w:rPr>
          <w:b/>
          <w:u w:val="single"/>
        </w:rPr>
      </w:pPr>
      <w:r w:rsidRPr="00977CCB">
        <w:rPr>
          <w:b/>
          <w:u w:val="single"/>
        </w:rPr>
        <w:t>ANNUAL DBE GOAL</w:t>
      </w:r>
    </w:p>
    <w:p w:rsidR="00204FEF" w:rsidRDefault="00A214DB" w:rsidP="00204FEF">
      <w:r>
        <w:t xml:space="preserve">RC% is </w:t>
      </w:r>
      <w:r>
        <w:rPr>
          <w:u w:val="single"/>
        </w:rPr>
        <w:t>R</w:t>
      </w:r>
      <w:r>
        <w:t xml:space="preserve">ace </w:t>
      </w:r>
      <w:r>
        <w:rPr>
          <w:u w:val="single"/>
        </w:rPr>
        <w:t>C</w:t>
      </w:r>
      <w:r>
        <w:t>onscious Goal</w:t>
      </w:r>
    </w:p>
    <w:p w:rsidR="00A214DB" w:rsidRDefault="00A214DB" w:rsidP="00204FEF">
      <w:r>
        <w:t xml:space="preserve">RN% represents </w:t>
      </w:r>
      <w:r>
        <w:rPr>
          <w:u w:val="single"/>
        </w:rPr>
        <w:t>R</w:t>
      </w:r>
      <w:r>
        <w:t xml:space="preserve">ace </w:t>
      </w:r>
      <w:r w:rsidRPr="00977CCB">
        <w:rPr>
          <w:u w:val="single"/>
        </w:rPr>
        <w:t>N</w:t>
      </w:r>
      <w:r w:rsidRPr="00977CCB">
        <w:t>eutral Goal</w:t>
      </w:r>
    </w:p>
    <w:p w:rsidR="008039EE" w:rsidRDefault="00BA42E9" w:rsidP="00204FEF">
      <w:pPr>
        <w:rPr>
          <w:u w:val="single"/>
        </w:rPr>
      </w:pPr>
      <w:r>
        <w:t xml:space="preserve">Currently, </w:t>
      </w:r>
      <w:r w:rsidR="008039EE">
        <w:t>ALDOT does not use race conscious</w:t>
      </w:r>
      <w:r w:rsidR="006B63A9">
        <w:t xml:space="preserve"> factors</w:t>
      </w:r>
      <w:r w:rsidR="008039EE">
        <w:t xml:space="preserve"> to achieve its DBE goal.</w:t>
      </w:r>
    </w:p>
    <w:p w:rsidR="006B3031" w:rsidRPr="006B63A9" w:rsidRDefault="00A214DB" w:rsidP="006B3031">
      <w:pPr>
        <w:pStyle w:val="Heading3"/>
        <w:rPr>
          <w:rFonts w:asciiTheme="minorHAnsi" w:hAnsiTheme="minorHAnsi" w:cstheme="minorHAnsi"/>
        </w:rPr>
      </w:pPr>
      <w:r w:rsidRPr="00977CCB">
        <w:rPr>
          <w:b w:val="0"/>
          <w:u w:val="single"/>
        </w:rPr>
        <w:t>AWARDS OR COMMITMENTS</w:t>
      </w:r>
      <w:r w:rsidR="004C0A5B" w:rsidRPr="00977CCB">
        <w:rPr>
          <w:b w:val="0"/>
        </w:rPr>
        <w:t xml:space="preserve"> </w:t>
      </w:r>
      <w:r w:rsidR="004C0A5B">
        <w:t xml:space="preserve">– </w:t>
      </w:r>
      <w:r w:rsidR="004C0A5B" w:rsidRPr="006B63A9">
        <w:rPr>
          <w:rFonts w:asciiTheme="minorHAnsi" w:hAnsiTheme="minorHAnsi" w:cstheme="minorHAnsi"/>
        </w:rPr>
        <w:t>The line for Prime Contracts Awarded this period and Sub contracts awarded follow the same rules for calculations that follow:</w:t>
      </w:r>
      <w:r w:rsidR="006B3031" w:rsidRPr="006B63A9">
        <w:rPr>
          <w:rFonts w:asciiTheme="minorHAnsi" w:hAnsiTheme="minorHAnsi" w:cstheme="minorHAnsi"/>
        </w:rPr>
        <w:t xml:space="preserve"> </w:t>
      </w:r>
    </w:p>
    <w:p w:rsidR="006B3031" w:rsidRPr="006B63A9" w:rsidRDefault="006B3031" w:rsidP="00C90215">
      <w:pPr>
        <w:pStyle w:val="Heading3"/>
        <w:numPr>
          <w:ilvl w:val="0"/>
          <w:numId w:val="72"/>
        </w:numPr>
        <w:rPr>
          <w:rFonts w:asciiTheme="minorHAnsi" w:hAnsiTheme="minorHAnsi" w:cstheme="minorHAnsi"/>
          <w:b w:val="0"/>
        </w:rPr>
      </w:pPr>
      <w:r w:rsidRPr="006B63A9">
        <w:rPr>
          <w:rFonts w:asciiTheme="minorHAnsi" w:hAnsiTheme="minorHAnsi" w:cstheme="minorHAnsi"/>
          <w:b w:val="0"/>
        </w:rPr>
        <w:t>Total Prime Contracts/Procurements</w:t>
      </w:r>
      <w:r w:rsidR="006B63A9" w:rsidRPr="006B63A9">
        <w:rPr>
          <w:rFonts w:asciiTheme="minorHAnsi" w:hAnsiTheme="minorHAnsi" w:cstheme="minorHAnsi"/>
          <w:b w:val="0"/>
        </w:rPr>
        <w:t>:</w:t>
      </w:r>
      <w:r w:rsidRPr="006B63A9">
        <w:rPr>
          <w:rFonts w:asciiTheme="minorHAnsi" w:hAnsiTheme="minorHAnsi" w:cstheme="minorHAnsi"/>
          <w:b w:val="0"/>
        </w:rPr>
        <w:t xml:space="preserve"> </w:t>
      </w:r>
      <w:r w:rsidR="006B63A9" w:rsidRPr="006B63A9">
        <w:rPr>
          <w:rFonts w:asciiTheme="minorHAnsi" w:hAnsiTheme="minorHAnsi" w:cstheme="minorHAnsi"/>
          <w:b w:val="0"/>
        </w:rPr>
        <w:t>D</w:t>
      </w:r>
      <w:r w:rsidRPr="006B63A9">
        <w:rPr>
          <w:rFonts w:asciiTheme="minorHAnsi" w:hAnsiTheme="minorHAnsi" w:cstheme="minorHAnsi"/>
          <w:b w:val="0"/>
        </w:rPr>
        <w:t>ollars awarded this report period to all contractors assisted with DOT funds:</w:t>
      </w:r>
    </w:p>
    <w:p w:rsidR="006B3031" w:rsidRPr="006B63A9" w:rsidRDefault="006B63A9" w:rsidP="00C90215">
      <w:pPr>
        <w:pStyle w:val="Heading3"/>
        <w:numPr>
          <w:ilvl w:val="0"/>
          <w:numId w:val="72"/>
        </w:numPr>
        <w:rPr>
          <w:rFonts w:asciiTheme="minorHAnsi" w:hAnsiTheme="minorHAnsi" w:cstheme="minorHAnsi"/>
          <w:b w:val="0"/>
        </w:rPr>
      </w:pPr>
      <w:r w:rsidRPr="006B63A9">
        <w:rPr>
          <w:rFonts w:asciiTheme="minorHAnsi" w:hAnsiTheme="minorHAnsi" w:cstheme="minorHAnsi"/>
          <w:b w:val="0"/>
        </w:rPr>
        <w:t xml:space="preserve">Total Number:  </w:t>
      </w:r>
      <w:r w:rsidR="006B3031" w:rsidRPr="006B63A9">
        <w:rPr>
          <w:rFonts w:asciiTheme="minorHAnsi" w:hAnsiTheme="minorHAnsi" w:cstheme="minorHAnsi"/>
          <w:b w:val="0"/>
        </w:rPr>
        <w:t>Total Number of all prime contracts assisted with DOT funds that were awarded during this reporting period.</w:t>
      </w:r>
    </w:p>
    <w:p w:rsidR="006B3031" w:rsidRPr="006B63A9" w:rsidRDefault="006B3031" w:rsidP="00C90215">
      <w:pPr>
        <w:pStyle w:val="Heading3"/>
        <w:numPr>
          <w:ilvl w:val="0"/>
          <w:numId w:val="72"/>
        </w:numPr>
        <w:rPr>
          <w:rFonts w:asciiTheme="minorHAnsi" w:hAnsiTheme="minorHAnsi" w:cstheme="minorHAnsi"/>
          <w:b w:val="0"/>
        </w:rPr>
      </w:pPr>
      <w:r w:rsidRPr="006B63A9">
        <w:rPr>
          <w:rFonts w:asciiTheme="minorHAnsi" w:hAnsiTheme="minorHAnsi" w:cstheme="minorHAnsi"/>
          <w:b w:val="0"/>
        </w:rPr>
        <w:t>Total DBE Dollars:  The dollar amount of federal funds awarded to certified DBEs this reporting period.</w:t>
      </w:r>
    </w:p>
    <w:p w:rsidR="006B3031" w:rsidRPr="006B63A9" w:rsidRDefault="006B3031" w:rsidP="00C90215">
      <w:pPr>
        <w:pStyle w:val="Heading3"/>
        <w:numPr>
          <w:ilvl w:val="0"/>
          <w:numId w:val="72"/>
        </w:numPr>
        <w:rPr>
          <w:rFonts w:asciiTheme="minorHAnsi" w:hAnsiTheme="minorHAnsi" w:cstheme="minorHAnsi"/>
          <w:b w:val="0"/>
        </w:rPr>
      </w:pPr>
      <w:r w:rsidRPr="006B63A9">
        <w:rPr>
          <w:rFonts w:asciiTheme="minorHAnsi" w:hAnsiTheme="minorHAnsi" w:cstheme="minorHAnsi"/>
          <w:b w:val="0"/>
        </w:rPr>
        <w:t>Total DBE Number:  From the total number of prime contracts awarded specify the number awarded to certified DBEs.</w:t>
      </w:r>
    </w:p>
    <w:p w:rsidR="006B3031" w:rsidRPr="006B63A9" w:rsidRDefault="006B3031" w:rsidP="00C90215">
      <w:pPr>
        <w:pStyle w:val="Heading3"/>
        <w:numPr>
          <w:ilvl w:val="0"/>
          <w:numId w:val="72"/>
        </w:numPr>
        <w:rPr>
          <w:rFonts w:asciiTheme="minorHAnsi" w:hAnsiTheme="minorHAnsi" w:cstheme="minorHAnsi"/>
        </w:rPr>
      </w:pPr>
      <w:r w:rsidRPr="006B63A9">
        <w:rPr>
          <w:rFonts w:asciiTheme="minorHAnsi" w:hAnsiTheme="minorHAnsi" w:cstheme="minorHAnsi"/>
          <w:b w:val="0"/>
        </w:rPr>
        <w:t>Total RC Dollars:  From the total amount awarded to DBEs provide the total   amount of federal funds awarded through the use of Race Conscious method</w:t>
      </w:r>
      <w:r w:rsidRPr="006B63A9">
        <w:rPr>
          <w:rFonts w:asciiTheme="minorHAnsi" w:hAnsiTheme="minorHAnsi" w:cstheme="minorHAnsi"/>
        </w:rPr>
        <w:t>.</w:t>
      </w:r>
    </w:p>
    <w:p w:rsidR="006B3031" w:rsidRPr="006B63A9" w:rsidRDefault="006B3031" w:rsidP="00C90215">
      <w:pPr>
        <w:pStyle w:val="ListParagraph"/>
        <w:numPr>
          <w:ilvl w:val="0"/>
          <w:numId w:val="72"/>
        </w:numPr>
        <w:rPr>
          <w:rFonts w:asciiTheme="minorHAnsi" w:hAnsiTheme="minorHAnsi" w:cstheme="minorHAnsi"/>
          <w:b w:val="0"/>
        </w:rPr>
      </w:pPr>
      <w:r w:rsidRPr="006B63A9">
        <w:rPr>
          <w:rFonts w:asciiTheme="minorHAnsi" w:hAnsiTheme="minorHAnsi" w:cstheme="minorHAnsi"/>
          <w:b w:val="0"/>
        </w:rPr>
        <w:t>Total RC Number:  From the total number of prime contracts awarded specify the number awarded to certified DBEs through the Race Conscious method.</w:t>
      </w:r>
    </w:p>
    <w:p w:rsidR="006B3031" w:rsidRPr="006B63A9" w:rsidRDefault="006B3031" w:rsidP="00C90215">
      <w:pPr>
        <w:pStyle w:val="ListParagraph"/>
        <w:numPr>
          <w:ilvl w:val="0"/>
          <w:numId w:val="72"/>
        </w:numPr>
        <w:rPr>
          <w:rFonts w:asciiTheme="minorHAnsi" w:hAnsiTheme="minorHAnsi" w:cstheme="minorHAnsi"/>
          <w:b w:val="0"/>
        </w:rPr>
      </w:pPr>
      <w:r w:rsidRPr="006B63A9">
        <w:rPr>
          <w:rFonts w:asciiTheme="minorHAnsi" w:hAnsiTheme="minorHAnsi" w:cstheme="minorHAnsi"/>
          <w:b w:val="0"/>
        </w:rPr>
        <w:t>Total RN Dollars:  From the total dollar amount awarded provide the dollar amount awarded to certified DBEs through the use of Race Neutral method</w:t>
      </w:r>
    </w:p>
    <w:p w:rsidR="006B3031" w:rsidRPr="006B3031" w:rsidRDefault="006B3031" w:rsidP="006B3031">
      <w:pPr>
        <w:ind w:left="360"/>
      </w:pPr>
    </w:p>
    <w:p w:rsidR="00A214DB" w:rsidRPr="006B3031" w:rsidRDefault="00A214DB" w:rsidP="00204FEF"/>
    <w:p w:rsidR="00C60DD2" w:rsidRPr="006B63A9" w:rsidRDefault="004C0A5B" w:rsidP="00C90215">
      <w:pPr>
        <w:pStyle w:val="Heading3"/>
        <w:numPr>
          <w:ilvl w:val="0"/>
          <w:numId w:val="72"/>
        </w:numPr>
        <w:rPr>
          <w:rFonts w:asciiTheme="minorHAnsi" w:hAnsiTheme="minorHAnsi" w:cstheme="minorHAnsi"/>
          <w:b w:val="0"/>
        </w:rPr>
      </w:pPr>
      <w:r w:rsidRPr="006B63A9">
        <w:rPr>
          <w:rFonts w:asciiTheme="minorHAnsi" w:hAnsiTheme="minorHAnsi" w:cstheme="minorHAnsi"/>
          <w:b w:val="0"/>
        </w:rPr>
        <w:t xml:space="preserve">Total RN Number:  </w:t>
      </w:r>
      <w:r w:rsidR="00333081" w:rsidRPr="006B63A9">
        <w:rPr>
          <w:rFonts w:asciiTheme="minorHAnsi" w:hAnsiTheme="minorHAnsi" w:cstheme="minorHAnsi"/>
          <w:b w:val="0"/>
        </w:rPr>
        <w:t>From the total number of prime contracts awarded to DBEs specify the number awarded through Race Neutral methods.</w:t>
      </w:r>
    </w:p>
    <w:p w:rsidR="00C60DD2" w:rsidRPr="006B63A9" w:rsidRDefault="004C0A5B" w:rsidP="00C90215">
      <w:pPr>
        <w:pStyle w:val="Heading3"/>
        <w:numPr>
          <w:ilvl w:val="0"/>
          <w:numId w:val="72"/>
        </w:numPr>
        <w:rPr>
          <w:rFonts w:asciiTheme="minorHAnsi" w:hAnsiTheme="minorHAnsi" w:cstheme="minorHAnsi"/>
          <w:b w:val="0"/>
        </w:rPr>
      </w:pPr>
      <w:r w:rsidRPr="006B63A9">
        <w:rPr>
          <w:rFonts w:asciiTheme="minorHAnsi" w:hAnsiTheme="minorHAnsi" w:cstheme="minorHAnsi"/>
          <w:b w:val="0"/>
        </w:rPr>
        <w:t xml:space="preserve">Percentage to DBEs:  </w:t>
      </w:r>
      <w:r w:rsidR="00333081" w:rsidRPr="006B63A9">
        <w:rPr>
          <w:rFonts w:asciiTheme="minorHAnsi" w:hAnsiTheme="minorHAnsi" w:cstheme="minorHAnsi"/>
          <w:b w:val="0"/>
        </w:rPr>
        <w:t>Of al</w:t>
      </w:r>
      <w:r w:rsidR="000A39A3" w:rsidRPr="006B63A9">
        <w:rPr>
          <w:rFonts w:asciiTheme="minorHAnsi" w:hAnsiTheme="minorHAnsi" w:cstheme="minorHAnsi"/>
          <w:b w:val="0"/>
        </w:rPr>
        <w:t>l</w:t>
      </w:r>
      <w:r w:rsidR="00333081" w:rsidRPr="006B63A9">
        <w:rPr>
          <w:rFonts w:asciiTheme="minorHAnsi" w:hAnsiTheme="minorHAnsi" w:cstheme="minorHAnsi"/>
          <w:b w:val="0"/>
        </w:rPr>
        <w:t xml:space="preserve"> prime contracts awarded this reporting period, calculate the percentage going to DBEs.  </w:t>
      </w:r>
      <w:r w:rsidR="000A39A3" w:rsidRPr="006B63A9">
        <w:rPr>
          <w:rFonts w:asciiTheme="minorHAnsi" w:hAnsiTheme="minorHAnsi" w:cstheme="minorHAnsi"/>
          <w:b w:val="0"/>
        </w:rPr>
        <w:t>Calculate by d</w:t>
      </w:r>
      <w:r w:rsidR="003433A1" w:rsidRPr="006B63A9">
        <w:rPr>
          <w:rFonts w:asciiTheme="minorHAnsi" w:hAnsiTheme="minorHAnsi" w:cstheme="minorHAnsi"/>
          <w:b w:val="0"/>
        </w:rPr>
        <w:t>ivid</w:t>
      </w:r>
      <w:r w:rsidR="000A39A3" w:rsidRPr="006B63A9">
        <w:rPr>
          <w:rFonts w:asciiTheme="minorHAnsi" w:hAnsiTheme="minorHAnsi" w:cstheme="minorHAnsi"/>
          <w:b w:val="0"/>
        </w:rPr>
        <w:t>ing</w:t>
      </w:r>
      <w:r w:rsidR="003433A1" w:rsidRPr="006B63A9">
        <w:rPr>
          <w:rFonts w:asciiTheme="minorHAnsi" w:hAnsiTheme="minorHAnsi" w:cstheme="minorHAnsi"/>
          <w:b w:val="0"/>
        </w:rPr>
        <w:t xml:space="preserve"> the dollar amount of DBE awards by the total dollar amount of all prime contracts.  Round </w:t>
      </w:r>
      <w:r w:rsidR="000A39A3" w:rsidRPr="006B63A9">
        <w:rPr>
          <w:rFonts w:asciiTheme="minorHAnsi" w:hAnsiTheme="minorHAnsi" w:cstheme="minorHAnsi"/>
          <w:b w:val="0"/>
        </w:rPr>
        <w:t xml:space="preserve">the percentage </w:t>
      </w:r>
      <w:r w:rsidR="003433A1" w:rsidRPr="006B63A9">
        <w:rPr>
          <w:rFonts w:asciiTheme="minorHAnsi" w:hAnsiTheme="minorHAnsi" w:cstheme="minorHAnsi"/>
          <w:b w:val="0"/>
        </w:rPr>
        <w:t>to the nearest tenth.</w:t>
      </w:r>
    </w:p>
    <w:p w:rsidR="004E063C" w:rsidRPr="006B3031" w:rsidRDefault="004E063C" w:rsidP="006B3031">
      <w:pPr>
        <w:pStyle w:val="Heading3"/>
        <w:ind w:left="1620"/>
        <w:rPr>
          <w:b w:val="0"/>
        </w:rPr>
      </w:pPr>
    </w:p>
    <w:p w:rsidR="004C0A5B" w:rsidRPr="00977CCB" w:rsidRDefault="004C0A5B" w:rsidP="004C0A5B">
      <w:pPr>
        <w:rPr>
          <w:b/>
          <w:u w:val="single"/>
        </w:rPr>
      </w:pPr>
      <w:r w:rsidRPr="00977CCB">
        <w:rPr>
          <w:b/>
          <w:u w:val="single"/>
        </w:rPr>
        <w:t>BREADKDOWN BY ETHNICITY &amp; GENDER</w:t>
      </w:r>
    </w:p>
    <w:p w:rsidR="004C0A5B" w:rsidRPr="00977CCB" w:rsidRDefault="004C0A5B" w:rsidP="004C0A5B">
      <w:r w:rsidRPr="00977CCB">
        <w:t>All DBEs awarded must be categorized by race and gender with the dollar amounts awarded to each.</w:t>
      </w:r>
    </w:p>
    <w:p w:rsidR="00204FEF" w:rsidRPr="008039EE" w:rsidRDefault="008039EE" w:rsidP="008039EE">
      <w:pPr>
        <w:jc w:val="center"/>
        <w:rPr>
          <w:b/>
        </w:rPr>
      </w:pPr>
      <w:r w:rsidRPr="008039EE">
        <w:rPr>
          <w:b/>
        </w:rPr>
        <w:t>DBE Report</w:t>
      </w:r>
      <w:r w:rsidR="0074349B">
        <w:rPr>
          <w:noProof/>
        </w:rPr>
        <w:drawing>
          <wp:inline distT="0" distB="0" distL="0" distR="0">
            <wp:extent cx="5172075" cy="7019925"/>
            <wp:effectExtent l="1905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172075" cy="7019925"/>
                    </a:xfrm>
                    <a:prstGeom prst="rect">
                      <a:avLst/>
                    </a:prstGeom>
                    <a:noFill/>
                    <a:ln w="9525">
                      <a:noFill/>
                      <a:miter lim="800000"/>
                      <a:headEnd/>
                      <a:tailEnd/>
                    </a:ln>
                  </pic:spPr>
                </pic:pic>
              </a:graphicData>
            </a:graphic>
          </wp:inline>
        </w:drawing>
      </w:r>
    </w:p>
    <w:p w:rsidR="00204FEF" w:rsidRDefault="00204FEF">
      <w:pPr>
        <w:spacing w:after="0" w:line="240" w:lineRule="auto"/>
      </w:pPr>
      <w:r>
        <w:br w:type="page"/>
      </w:r>
    </w:p>
    <w:p w:rsidR="00CE5512" w:rsidRDefault="00053407" w:rsidP="006B3031">
      <w:pPr>
        <w:pStyle w:val="Heading2"/>
      </w:pPr>
      <w:bookmarkStart w:id="148" w:name="_Toc346013434"/>
      <w:r>
        <w:t xml:space="preserve">EXHIBIT 2 - </w:t>
      </w:r>
      <w:r w:rsidR="00E57B36">
        <w:t>Quarterly Transportation Report</w:t>
      </w:r>
      <w:r>
        <w:t xml:space="preserve"> Definitions</w:t>
      </w:r>
      <w:bookmarkEnd w:id="148"/>
      <w:r>
        <w:t xml:space="preserve"> </w:t>
      </w:r>
    </w:p>
    <w:p w:rsidR="00CE5512" w:rsidRPr="008B57CD" w:rsidRDefault="00CE5512" w:rsidP="00CE5512">
      <w:r>
        <w:t xml:space="preserve">The Quarterly Transportation Report </w:t>
      </w:r>
      <w:r w:rsidR="006872AA" w:rsidRPr="004E063C">
        <w:t>is due to ALDOT</w:t>
      </w:r>
      <w:r w:rsidR="006872AA" w:rsidRPr="006872AA">
        <w:rPr>
          <w:color w:val="FF0000"/>
        </w:rPr>
        <w:t xml:space="preserve"> </w:t>
      </w:r>
      <w:r w:rsidRPr="006872AA">
        <w:t>b</w:t>
      </w:r>
      <w:r>
        <w:t>y the 30</w:t>
      </w:r>
      <w:r w:rsidRPr="00135A73">
        <w:rPr>
          <w:vertAlign w:val="superscript"/>
        </w:rPr>
        <w:t>th</w:t>
      </w:r>
      <w:r>
        <w:t xml:space="preserve"> of the month following each fiscal quarter (</w:t>
      </w:r>
      <w:r w:rsidRPr="004E063C">
        <w:t>January 30</w:t>
      </w:r>
      <w:r w:rsidR="007E04DB" w:rsidRPr="004E063C">
        <w:rPr>
          <w:vertAlign w:val="superscript"/>
        </w:rPr>
        <w:t>th</w:t>
      </w:r>
      <w:r w:rsidRPr="004E063C">
        <w:t>, April 30</w:t>
      </w:r>
      <w:r w:rsidR="007E04DB" w:rsidRPr="004E063C">
        <w:rPr>
          <w:vertAlign w:val="superscript"/>
        </w:rPr>
        <w:t>th</w:t>
      </w:r>
      <w:r w:rsidRPr="004E063C">
        <w:t>, July 30</w:t>
      </w:r>
      <w:r w:rsidR="007E04DB" w:rsidRPr="004E063C">
        <w:rPr>
          <w:vertAlign w:val="superscript"/>
        </w:rPr>
        <w:t>th</w:t>
      </w:r>
      <w:r w:rsidR="007E04DB" w:rsidRPr="004E063C">
        <w:t xml:space="preserve"> </w:t>
      </w:r>
      <w:r w:rsidRPr="004E063C">
        <w:t>an</w:t>
      </w:r>
      <w:r>
        <w:t xml:space="preserve">d October </w:t>
      </w:r>
      <w:r w:rsidR="003C15BF">
        <w:t>30</w:t>
      </w:r>
      <w:r w:rsidR="003C15BF" w:rsidRPr="00FC3DC7">
        <w:rPr>
          <w:vertAlign w:val="superscript"/>
        </w:rPr>
        <w:t>th</w:t>
      </w:r>
      <w:r w:rsidR="003C15BF">
        <w:t xml:space="preserve"> each</w:t>
      </w:r>
      <w:r>
        <w:t xml:space="preserve"> year).  </w:t>
      </w:r>
      <w:r w:rsidRPr="00165F5B">
        <w:t>The report is designed to show the past quarter’s information</w:t>
      </w:r>
      <w:r w:rsidR="006D2AA1" w:rsidRPr="00165F5B">
        <w:t>.</w:t>
      </w:r>
      <w:r>
        <w:t xml:space="preserve">  The following instructions explain the categories of information requested.</w:t>
      </w:r>
      <w:r w:rsidR="00CD5582">
        <w:t xml:space="preserve">  A screenshot of the ALDOT Transit Reporting System form is </w:t>
      </w:r>
      <w:r w:rsidR="00550D71">
        <w:t xml:space="preserve">found on </w:t>
      </w:r>
      <w:r w:rsidR="00550D71" w:rsidRPr="004E063C">
        <w:t xml:space="preserve">page </w:t>
      </w:r>
      <w:r w:rsidR="008B57CD">
        <w:t>112.</w:t>
      </w:r>
    </w:p>
    <w:p w:rsidR="00CE5512" w:rsidRDefault="00CE5512" w:rsidP="00CE5512">
      <w:pPr>
        <w:rPr>
          <w:u w:val="single"/>
        </w:rPr>
      </w:pPr>
      <w:r>
        <w:rPr>
          <w:u w:val="single"/>
        </w:rPr>
        <w:t>DEMAND</w:t>
      </w:r>
    </w:p>
    <w:p w:rsidR="00806494" w:rsidRPr="00A43B1D" w:rsidRDefault="00CE5512" w:rsidP="00C90215">
      <w:pPr>
        <w:pStyle w:val="NoSpacing"/>
        <w:numPr>
          <w:ilvl w:val="0"/>
          <w:numId w:val="74"/>
        </w:numPr>
      </w:pPr>
      <w:r w:rsidRPr="006B63A9">
        <w:rPr>
          <w:b/>
        </w:rPr>
        <w:t>Passenger Trips</w:t>
      </w:r>
      <w:r w:rsidRPr="00A43B1D">
        <w:t xml:space="preserve"> equal the number of total passenger trips made during the quarter.</w:t>
      </w:r>
      <w:r w:rsidR="00806494" w:rsidRPr="00A43B1D">
        <w:rPr>
          <w:rFonts w:ascii="Arial" w:hAnsi="Arial" w:cs="Arial"/>
          <w:i/>
          <w:szCs w:val="24"/>
        </w:rPr>
        <w:t xml:space="preserve"> </w:t>
      </w:r>
      <w:r w:rsidR="00806494" w:rsidRPr="00A43B1D">
        <w:rPr>
          <w:rFonts w:asciiTheme="minorHAnsi" w:hAnsiTheme="minorHAnsi" w:cstheme="minorHAnsi"/>
          <w:i/>
          <w:szCs w:val="24"/>
        </w:rPr>
        <w:t>(</w:t>
      </w:r>
      <w:r w:rsidR="008E433D" w:rsidRPr="00A43B1D">
        <w:rPr>
          <w:rFonts w:cs="Calibri"/>
        </w:rPr>
        <w:t xml:space="preserve">Each time a person boards </w:t>
      </w:r>
      <w:r w:rsidR="006B63A9">
        <w:rPr>
          <w:rFonts w:cs="Calibri"/>
        </w:rPr>
        <w:t xml:space="preserve">and then exits </w:t>
      </w:r>
      <w:r w:rsidR="008E433D" w:rsidRPr="00A43B1D">
        <w:rPr>
          <w:rFonts w:cs="Calibri"/>
        </w:rPr>
        <w:t>a vehicle, it is considered one passenger trip</w:t>
      </w:r>
      <w:r w:rsidR="008E433D" w:rsidRPr="00A43B1D">
        <w:rPr>
          <w:rFonts w:asciiTheme="minorHAnsi" w:hAnsiTheme="minorHAnsi" w:cstheme="minorHAnsi"/>
        </w:rPr>
        <w:t>.)</w:t>
      </w:r>
    </w:p>
    <w:p w:rsidR="006A7E6F" w:rsidRPr="00A43B1D" w:rsidRDefault="00CE5512" w:rsidP="00C90215">
      <w:pPr>
        <w:pStyle w:val="NoSpacing"/>
        <w:numPr>
          <w:ilvl w:val="0"/>
          <w:numId w:val="74"/>
        </w:numPr>
        <w:rPr>
          <w:rFonts w:cs="Calibri"/>
        </w:rPr>
      </w:pPr>
      <w:r w:rsidRPr="006B63A9">
        <w:rPr>
          <w:b/>
        </w:rPr>
        <w:t>Passenger Service Hours</w:t>
      </w:r>
      <w:r w:rsidRPr="00A43B1D">
        <w:t xml:space="preserve"> reflect the number of hours passengers were on the vehicl</w:t>
      </w:r>
      <w:r w:rsidRPr="00A43B1D">
        <w:rPr>
          <w:rFonts w:ascii="Arial" w:hAnsi="Arial" w:cs="Arial"/>
          <w:i/>
          <w:szCs w:val="24"/>
        </w:rPr>
        <w:t>e</w:t>
      </w:r>
      <w:r w:rsidR="00027666" w:rsidRPr="00A43B1D">
        <w:rPr>
          <w:rFonts w:asciiTheme="minorHAnsi" w:hAnsiTheme="minorHAnsi" w:cstheme="minorHAnsi"/>
          <w:i/>
          <w:color w:val="FF0000"/>
          <w:szCs w:val="24"/>
        </w:rPr>
        <w:t>.</w:t>
      </w:r>
    </w:p>
    <w:p w:rsidR="00CE5512" w:rsidRPr="000A39A3" w:rsidRDefault="00CE5512" w:rsidP="00CE5512">
      <w:pPr>
        <w:rPr>
          <w:rFonts w:cs="Calibri"/>
        </w:rPr>
      </w:pPr>
      <w:r w:rsidRPr="000A39A3">
        <w:rPr>
          <w:rFonts w:cs="Calibri"/>
          <w:u w:val="single"/>
        </w:rPr>
        <w:t>SUPPLY</w:t>
      </w:r>
    </w:p>
    <w:p w:rsidR="006A7E6F" w:rsidRPr="00A43B1D" w:rsidRDefault="00CE5512" w:rsidP="00C90215">
      <w:pPr>
        <w:pStyle w:val="NoSpacing"/>
        <w:numPr>
          <w:ilvl w:val="0"/>
          <w:numId w:val="75"/>
        </w:numPr>
        <w:rPr>
          <w:rFonts w:cstheme="minorHAnsi"/>
        </w:rPr>
      </w:pPr>
      <w:r w:rsidRPr="006B63A9">
        <w:rPr>
          <w:b/>
        </w:rPr>
        <w:t>Vehicle Hours</w:t>
      </w:r>
      <w:r w:rsidRPr="00A43B1D">
        <w:t xml:space="preserve"> equal</w:t>
      </w:r>
      <w:r w:rsidR="008B57CD" w:rsidRPr="00A43B1D">
        <w:t>s</w:t>
      </w:r>
      <w:r w:rsidRPr="00A43B1D">
        <w:t xml:space="preserve"> the </w:t>
      </w:r>
      <w:r w:rsidR="008039EE" w:rsidRPr="00A43B1D">
        <w:t xml:space="preserve">total hours </w:t>
      </w:r>
      <w:r w:rsidR="00835B7C" w:rsidRPr="00A43B1D">
        <w:rPr>
          <w:rStyle w:val="st1"/>
          <w:rFonts w:asciiTheme="minorHAnsi" w:hAnsiTheme="minorHAnsi" w:cs="Calibri"/>
          <w:b/>
          <w:bCs/>
        </w:rPr>
        <w:t>vehicle</w:t>
      </w:r>
      <w:r w:rsidR="00814271" w:rsidRPr="00A43B1D">
        <w:rPr>
          <w:rStyle w:val="st1"/>
          <w:rFonts w:asciiTheme="minorHAnsi" w:hAnsiTheme="minorHAnsi" w:cs="Calibri"/>
          <w:b/>
          <w:bCs/>
        </w:rPr>
        <w:t>s</w:t>
      </w:r>
      <w:r w:rsidR="00835B7C" w:rsidRPr="00A43B1D">
        <w:rPr>
          <w:rStyle w:val="st1"/>
          <w:rFonts w:asciiTheme="minorHAnsi" w:hAnsiTheme="minorHAnsi" w:cs="Calibri"/>
          <w:b/>
        </w:rPr>
        <w:t xml:space="preserve"> travel while in re</w:t>
      </w:r>
      <w:r w:rsidR="00835B7C" w:rsidRPr="00A43B1D">
        <w:rPr>
          <w:rStyle w:val="st1"/>
          <w:rFonts w:asciiTheme="minorHAnsi" w:hAnsiTheme="minorHAnsi" w:cstheme="minorHAnsi"/>
          <w:b/>
        </w:rPr>
        <w:t xml:space="preserve">venue service plus </w:t>
      </w:r>
      <w:proofErr w:type="spellStart"/>
      <w:r w:rsidR="00835B7C" w:rsidRPr="00A43B1D">
        <w:rPr>
          <w:rStyle w:val="st1"/>
          <w:rFonts w:asciiTheme="minorHAnsi" w:hAnsiTheme="minorHAnsi" w:cstheme="minorHAnsi"/>
          <w:b/>
        </w:rPr>
        <w:t>non revenue</w:t>
      </w:r>
      <w:proofErr w:type="spellEnd"/>
      <w:r w:rsidR="00835B7C" w:rsidRPr="00A43B1D">
        <w:rPr>
          <w:rStyle w:val="st1"/>
          <w:rFonts w:asciiTheme="minorHAnsi" w:hAnsiTheme="minorHAnsi" w:cstheme="minorHAnsi"/>
          <w:b/>
        </w:rPr>
        <w:t xml:space="preserve"> </w:t>
      </w:r>
      <w:r w:rsidR="00835B7C" w:rsidRPr="00A43B1D">
        <w:rPr>
          <w:rStyle w:val="st1"/>
          <w:rFonts w:asciiTheme="minorHAnsi" w:hAnsiTheme="minorHAnsi" w:cstheme="minorHAnsi"/>
          <w:b/>
          <w:bCs/>
        </w:rPr>
        <w:t>hours</w:t>
      </w:r>
      <w:r w:rsidRPr="00A43B1D">
        <w:rPr>
          <w:rFonts w:cstheme="minorHAnsi"/>
        </w:rPr>
        <w:t>.</w:t>
      </w:r>
    </w:p>
    <w:p w:rsidR="006A7E6F" w:rsidRPr="00A43B1D" w:rsidRDefault="00CE5512" w:rsidP="00C90215">
      <w:pPr>
        <w:pStyle w:val="NoSpacing"/>
        <w:numPr>
          <w:ilvl w:val="0"/>
          <w:numId w:val="75"/>
        </w:numPr>
      </w:pPr>
      <w:r w:rsidRPr="006B63A9">
        <w:rPr>
          <w:b/>
        </w:rPr>
        <w:t xml:space="preserve">Vehicle Miles </w:t>
      </w:r>
      <w:r w:rsidRPr="00A43B1D">
        <w:t>equal the total number of miles driven during the quarter.</w:t>
      </w:r>
    </w:p>
    <w:p w:rsidR="006A7E6F" w:rsidRPr="00A43B1D" w:rsidRDefault="00CE5512" w:rsidP="00C90215">
      <w:pPr>
        <w:pStyle w:val="NoSpacing"/>
        <w:numPr>
          <w:ilvl w:val="0"/>
          <w:numId w:val="75"/>
        </w:numPr>
      </w:pPr>
      <w:r w:rsidRPr="00A43B1D">
        <w:t>Passenger Service Miles equal the number of miles driven with passengers on board.</w:t>
      </w:r>
    </w:p>
    <w:p w:rsidR="00CE5512" w:rsidRDefault="00CE5512" w:rsidP="00CE5512">
      <w:r>
        <w:rPr>
          <w:u w:val="single"/>
        </w:rPr>
        <w:t>COSTS</w:t>
      </w:r>
    </w:p>
    <w:p w:rsidR="006A7E6F" w:rsidRPr="00A43B1D" w:rsidRDefault="00CE5512" w:rsidP="00C90215">
      <w:pPr>
        <w:pStyle w:val="NoSpacing"/>
        <w:numPr>
          <w:ilvl w:val="0"/>
          <w:numId w:val="76"/>
        </w:numPr>
      </w:pPr>
      <w:r w:rsidRPr="006B63A9">
        <w:rPr>
          <w:b/>
        </w:rPr>
        <w:t>Operating</w:t>
      </w:r>
      <w:r w:rsidRPr="00A43B1D">
        <w:t xml:space="preserve"> equals the total quarter’s operating costs Expense Recap Sheets.</w:t>
      </w:r>
      <w:r w:rsidR="008039EE" w:rsidRPr="00A43B1D">
        <w:t xml:space="preserve"> (</w:t>
      </w:r>
      <w:r w:rsidR="00690B93">
        <w:t>S</w:t>
      </w:r>
      <w:r w:rsidR="008B57CD" w:rsidRPr="00A43B1D">
        <w:t>ee Page 101)</w:t>
      </w:r>
    </w:p>
    <w:p w:rsidR="006A7E6F" w:rsidRPr="00A43B1D" w:rsidRDefault="00CE5512" w:rsidP="00C90215">
      <w:pPr>
        <w:pStyle w:val="NoSpacing"/>
        <w:numPr>
          <w:ilvl w:val="0"/>
          <w:numId w:val="76"/>
        </w:numPr>
      </w:pPr>
      <w:r w:rsidRPr="006B63A9">
        <w:rPr>
          <w:b/>
        </w:rPr>
        <w:t>Administration</w:t>
      </w:r>
      <w:r w:rsidRPr="00A43B1D">
        <w:t xml:space="preserve"> equals the total quarter’s administration costs from the Expense Recap Sheets.</w:t>
      </w:r>
      <w:r w:rsidR="008039EE" w:rsidRPr="00A43B1D">
        <w:t xml:space="preserve">  (See page</w:t>
      </w:r>
      <w:r w:rsidR="008B57CD" w:rsidRPr="00A43B1D">
        <w:t>101</w:t>
      </w:r>
      <w:r w:rsidR="005E7F2E" w:rsidRPr="00A43B1D">
        <w:t>.</w:t>
      </w:r>
      <w:r w:rsidR="008039EE" w:rsidRPr="00A43B1D">
        <w:t>)</w:t>
      </w:r>
    </w:p>
    <w:p w:rsidR="006A7E6F" w:rsidRDefault="002177BA" w:rsidP="00C90215">
      <w:pPr>
        <w:pStyle w:val="NoSpacing"/>
        <w:numPr>
          <w:ilvl w:val="0"/>
          <w:numId w:val="76"/>
        </w:numPr>
      </w:pPr>
      <w:r w:rsidRPr="006B63A9">
        <w:rPr>
          <w:b/>
        </w:rPr>
        <w:t>Total Cost</w:t>
      </w:r>
      <w:r w:rsidR="00CE5512" w:rsidRPr="00A43B1D">
        <w:t xml:space="preserve"> equals the sum of </w:t>
      </w:r>
      <w:r w:rsidR="00916962" w:rsidRPr="00A43B1D">
        <w:t>operating cost and administrative cost</w:t>
      </w:r>
      <w:r w:rsidR="00CE5512" w:rsidRPr="008B57CD">
        <w:t>.</w:t>
      </w:r>
    </w:p>
    <w:p w:rsidR="00CE5512" w:rsidRDefault="00CE5512" w:rsidP="00CE5512">
      <w:r>
        <w:rPr>
          <w:u w:val="single"/>
        </w:rPr>
        <w:t>REVENUE</w:t>
      </w:r>
    </w:p>
    <w:p w:rsidR="006A7E6F" w:rsidRPr="006B63A9" w:rsidRDefault="00CE5512" w:rsidP="00C90215">
      <w:pPr>
        <w:pStyle w:val="Heading3"/>
        <w:numPr>
          <w:ilvl w:val="0"/>
          <w:numId w:val="77"/>
        </w:numPr>
        <w:rPr>
          <w:rFonts w:asciiTheme="minorHAnsi" w:hAnsiTheme="minorHAnsi" w:cstheme="minorHAnsi"/>
          <w:b w:val="0"/>
        </w:rPr>
      </w:pPr>
      <w:r w:rsidRPr="006B63A9">
        <w:rPr>
          <w:rFonts w:asciiTheme="minorHAnsi" w:hAnsiTheme="minorHAnsi" w:cstheme="minorHAnsi"/>
          <w:b w:val="0"/>
        </w:rPr>
        <w:t>Revenue equals the total quarter’s revenue from the Expense Recap Sheets</w:t>
      </w:r>
      <w:r w:rsidR="00690B93">
        <w:rPr>
          <w:rFonts w:asciiTheme="minorHAnsi" w:hAnsiTheme="minorHAnsi" w:cstheme="minorHAnsi"/>
          <w:b w:val="0"/>
        </w:rPr>
        <w:t>.</w:t>
      </w:r>
      <w:r w:rsidR="008039EE" w:rsidRPr="006B63A9">
        <w:rPr>
          <w:rFonts w:asciiTheme="minorHAnsi" w:hAnsiTheme="minorHAnsi" w:cstheme="minorHAnsi"/>
          <w:b w:val="0"/>
        </w:rPr>
        <w:t xml:space="preserve"> (See page</w:t>
      </w:r>
      <w:r w:rsidR="008B57CD" w:rsidRPr="006B63A9">
        <w:rPr>
          <w:rFonts w:asciiTheme="minorHAnsi" w:hAnsiTheme="minorHAnsi" w:cstheme="minorHAnsi"/>
          <w:b w:val="0"/>
        </w:rPr>
        <w:t xml:space="preserve"> 10</w:t>
      </w:r>
      <w:r w:rsidR="00690B93">
        <w:rPr>
          <w:rFonts w:asciiTheme="minorHAnsi" w:hAnsiTheme="minorHAnsi" w:cstheme="minorHAnsi"/>
          <w:b w:val="0"/>
        </w:rPr>
        <w:t>0</w:t>
      </w:r>
      <w:r w:rsidR="008039EE" w:rsidRPr="006B63A9">
        <w:rPr>
          <w:rFonts w:asciiTheme="minorHAnsi" w:hAnsiTheme="minorHAnsi" w:cstheme="minorHAnsi"/>
          <w:b w:val="0"/>
        </w:rPr>
        <w:t>)</w:t>
      </w:r>
    </w:p>
    <w:p w:rsidR="002177BA" w:rsidRDefault="002177BA" w:rsidP="002177BA">
      <w:r w:rsidRPr="002177BA">
        <w:rPr>
          <w:u w:val="single"/>
        </w:rPr>
        <w:t>EFFECTIVENESS/EFFICIENCY MEASURES</w:t>
      </w:r>
    </w:p>
    <w:p w:rsidR="006A7E6F" w:rsidRDefault="002177BA" w:rsidP="00C90215">
      <w:pPr>
        <w:pStyle w:val="NoSpacing"/>
        <w:numPr>
          <w:ilvl w:val="0"/>
          <w:numId w:val="78"/>
        </w:numPr>
      </w:pPr>
      <w:r w:rsidRPr="00A43B1D">
        <w:rPr>
          <w:u w:val="single"/>
        </w:rPr>
        <w:t xml:space="preserve">Vehicle miles/gallons of fuel </w:t>
      </w:r>
      <w:r>
        <w:t>- Divide the total miles driven in the quarter by the gallons of fuel consumed.</w:t>
      </w:r>
    </w:p>
    <w:p w:rsidR="006A7E6F" w:rsidRDefault="002177BA" w:rsidP="00C90215">
      <w:pPr>
        <w:pStyle w:val="NoSpacing"/>
        <w:numPr>
          <w:ilvl w:val="0"/>
          <w:numId w:val="78"/>
        </w:numPr>
      </w:pPr>
      <w:r w:rsidRPr="00A43B1D">
        <w:rPr>
          <w:u w:val="single"/>
        </w:rPr>
        <w:t>Number of Project Vehicles</w:t>
      </w:r>
      <w:r>
        <w:t xml:space="preserve"> – Total number </w:t>
      </w:r>
      <w:r w:rsidR="00437C06">
        <w:t xml:space="preserve">of </w:t>
      </w:r>
      <w:r w:rsidRPr="00437C06">
        <w:t>fleet</w:t>
      </w:r>
      <w:r>
        <w:t xml:space="preserve"> vehicles.</w:t>
      </w:r>
    </w:p>
    <w:p w:rsidR="006A7E6F" w:rsidRDefault="002177BA" w:rsidP="00C90215">
      <w:pPr>
        <w:pStyle w:val="NoSpacing"/>
        <w:numPr>
          <w:ilvl w:val="0"/>
          <w:numId w:val="78"/>
        </w:numPr>
      </w:pPr>
      <w:r w:rsidRPr="00A43B1D">
        <w:rPr>
          <w:u w:val="single"/>
        </w:rPr>
        <w:t>Total seating capacity</w:t>
      </w:r>
      <w:r>
        <w:t xml:space="preserve"> – Total number of seats available on all vehicles</w:t>
      </w:r>
      <w:r w:rsidR="00404FFD">
        <w:t>.</w:t>
      </w:r>
    </w:p>
    <w:p w:rsidR="006A7E6F" w:rsidRDefault="002177BA" w:rsidP="00C90215">
      <w:pPr>
        <w:pStyle w:val="NoSpacing"/>
        <w:numPr>
          <w:ilvl w:val="0"/>
          <w:numId w:val="78"/>
        </w:numPr>
      </w:pPr>
      <w:r w:rsidRPr="00A43B1D">
        <w:rPr>
          <w:u w:val="single"/>
        </w:rPr>
        <w:t>Road Calls</w:t>
      </w:r>
      <w:r>
        <w:t xml:space="preserve"> – </w:t>
      </w:r>
      <w:r w:rsidRPr="000B6AC8">
        <w:t>Total number of road calls during the quarter.</w:t>
      </w:r>
      <w:r>
        <w:t xml:space="preserve">  A large number here may suggest the need for new vehicles or better preventative maintenance.</w:t>
      </w:r>
    </w:p>
    <w:p w:rsidR="002177BA" w:rsidRDefault="002177BA" w:rsidP="00A43B1D">
      <w:r w:rsidRPr="00A43B1D">
        <w:rPr>
          <w:u w:val="single"/>
        </w:rPr>
        <w:t>DBE REQUIREMENTS</w:t>
      </w:r>
    </w:p>
    <w:p w:rsidR="006A7E6F" w:rsidRDefault="002177BA" w:rsidP="00C90215">
      <w:pPr>
        <w:pStyle w:val="NoSpacing"/>
        <w:numPr>
          <w:ilvl w:val="0"/>
          <w:numId w:val="79"/>
        </w:numPr>
      </w:pPr>
      <w:r w:rsidRPr="001461A5">
        <w:rPr>
          <w:u w:val="single"/>
        </w:rPr>
        <w:t>Total Contracting Opportunities</w:t>
      </w:r>
      <w:r>
        <w:t xml:space="preserve"> – Total </w:t>
      </w:r>
      <w:r w:rsidRPr="00966E3B">
        <w:t xml:space="preserve">Federal </w:t>
      </w:r>
      <w:r>
        <w:t>dollars spent during the quarter on contracting opportunities.</w:t>
      </w:r>
    </w:p>
    <w:p w:rsidR="006A7E6F" w:rsidRDefault="002177BA" w:rsidP="00C90215">
      <w:pPr>
        <w:pStyle w:val="NoSpacing"/>
        <w:numPr>
          <w:ilvl w:val="0"/>
          <w:numId w:val="79"/>
        </w:numPr>
      </w:pPr>
      <w:r w:rsidRPr="001461A5">
        <w:rPr>
          <w:u w:val="single"/>
        </w:rPr>
        <w:t>DBE Contracts Awarded</w:t>
      </w:r>
      <w:r>
        <w:t xml:space="preserve"> – </w:t>
      </w:r>
      <w:r w:rsidR="00934D88">
        <w:t xml:space="preserve">Federal </w:t>
      </w:r>
      <w:r>
        <w:t>Dollar</w:t>
      </w:r>
      <w:r w:rsidR="00934D88">
        <w:t xml:space="preserve"> </w:t>
      </w:r>
      <w:r>
        <w:t>Value of DBE contract awards during quarter.</w:t>
      </w:r>
    </w:p>
    <w:p w:rsidR="006A7E6F" w:rsidRDefault="002177BA" w:rsidP="00C90215">
      <w:pPr>
        <w:pStyle w:val="NoSpacing"/>
        <w:numPr>
          <w:ilvl w:val="0"/>
          <w:numId w:val="79"/>
        </w:numPr>
      </w:pPr>
      <w:r w:rsidRPr="001461A5">
        <w:rPr>
          <w:u w:val="single"/>
        </w:rPr>
        <w:t>% DBE Awarded</w:t>
      </w:r>
      <w:r>
        <w:t xml:space="preserve"> – Equal </w:t>
      </w:r>
      <w:r w:rsidR="00F1649E">
        <w:t>to Federal</w:t>
      </w:r>
      <w:r>
        <w:t xml:space="preserve"> Dollar Value of DBE contracts awarded divided by the total value of contracting opportunities.</w:t>
      </w:r>
    </w:p>
    <w:p w:rsidR="00A43B1D" w:rsidRDefault="00A43B1D" w:rsidP="00CE5512">
      <w:pPr>
        <w:rPr>
          <w:u w:val="single"/>
        </w:rPr>
      </w:pPr>
    </w:p>
    <w:p w:rsidR="00A43B1D" w:rsidRDefault="00A43B1D" w:rsidP="00CE5512">
      <w:pPr>
        <w:rPr>
          <w:u w:val="single"/>
        </w:rPr>
      </w:pPr>
    </w:p>
    <w:p w:rsidR="00A43B1D" w:rsidRDefault="00A43B1D" w:rsidP="00CE5512">
      <w:pPr>
        <w:rPr>
          <w:u w:val="single"/>
        </w:rPr>
      </w:pPr>
    </w:p>
    <w:p w:rsidR="00CE5512" w:rsidRDefault="002177BA" w:rsidP="00CE5512">
      <w:r w:rsidRPr="008B57CD">
        <w:rPr>
          <w:u w:val="single"/>
        </w:rPr>
        <w:t>K</w:t>
      </w:r>
      <w:r w:rsidR="00CE5512" w:rsidRPr="008B57CD">
        <w:rPr>
          <w:u w:val="single"/>
        </w:rPr>
        <w:t>EY RATIOS</w:t>
      </w:r>
    </w:p>
    <w:p w:rsidR="00C60DD2" w:rsidRDefault="006B01A7" w:rsidP="00C90215">
      <w:pPr>
        <w:pStyle w:val="NoSpacing"/>
        <w:numPr>
          <w:ilvl w:val="0"/>
          <w:numId w:val="80"/>
        </w:numPr>
      </w:pPr>
      <w:r w:rsidRPr="001461A5">
        <w:rPr>
          <w:u w:val="single"/>
        </w:rPr>
        <w:t xml:space="preserve">Productivity </w:t>
      </w:r>
      <w:r>
        <w:t>–</w:t>
      </w:r>
      <w:r w:rsidR="00CE5512">
        <w:t xml:space="preserve"> Divide the number of passenger trips by the number of vehicle hours.  This indicates the number of passenger trips per hour being provided.  The higher the number the more efficient the system utilizes vehicles.</w:t>
      </w:r>
    </w:p>
    <w:p w:rsidR="00C60DD2" w:rsidRDefault="00CE5512" w:rsidP="00C90215">
      <w:pPr>
        <w:pStyle w:val="NoSpacing"/>
        <w:numPr>
          <w:ilvl w:val="0"/>
          <w:numId w:val="80"/>
        </w:numPr>
      </w:pPr>
      <w:r w:rsidRPr="001461A5">
        <w:rPr>
          <w:u w:val="single"/>
        </w:rPr>
        <w:t xml:space="preserve">Hourly </w:t>
      </w:r>
      <w:r w:rsidR="006B01A7" w:rsidRPr="001461A5">
        <w:rPr>
          <w:u w:val="single"/>
        </w:rPr>
        <w:t>Utilization</w:t>
      </w:r>
      <w:r w:rsidR="006B01A7" w:rsidRPr="00977CCB">
        <w:rPr>
          <w:u w:val="single"/>
        </w:rPr>
        <w:t xml:space="preserve"> -</w:t>
      </w:r>
      <w:r>
        <w:t xml:space="preserve"> Divide the passenger service hours by the number of vehicle hours.  Consistently low numbers in this category may indicate the need to restructure your routes to reduce “dead</w:t>
      </w:r>
      <w:r w:rsidR="002177BA">
        <w:t>head</w:t>
      </w:r>
      <w:r>
        <w:t>” time.</w:t>
      </w:r>
    </w:p>
    <w:p w:rsidR="00C60DD2" w:rsidRDefault="00CE5512" w:rsidP="00C90215">
      <w:pPr>
        <w:pStyle w:val="NoSpacing"/>
        <w:numPr>
          <w:ilvl w:val="0"/>
          <w:numId w:val="80"/>
        </w:numPr>
      </w:pPr>
      <w:r w:rsidRPr="001461A5">
        <w:rPr>
          <w:u w:val="single"/>
        </w:rPr>
        <w:t xml:space="preserve">Mileage </w:t>
      </w:r>
      <w:r w:rsidR="006B01A7" w:rsidRPr="001461A5">
        <w:rPr>
          <w:u w:val="single"/>
        </w:rPr>
        <w:t>Utilization</w:t>
      </w:r>
      <w:r w:rsidR="006B01A7" w:rsidRPr="00977CCB">
        <w:rPr>
          <w:u w:val="single"/>
        </w:rPr>
        <w:t xml:space="preserve"> </w:t>
      </w:r>
      <w:r w:rsidR="006B01A7">
        <w:t>–</w:t>
      </w:r>
      <w:r>
        <w:t xml:space="preserve"> Divide passenger service miles by the total vehicle miles.  Low percentages in this category may indicate the need for route restructuring.</w:t>
      </w:r>
    </w:p>
    <w:p w:rsidR="00C60DD2" w:rsidRDefault="00CE5512" w:rsidP="00C90215">
      <w:pPr>
        <w:pStyle w:val="NoSpacing"/>
        <w:numPr>
          <w:ilvl w:val="0"/>
          <w:numId w:val="80"/>
        </w:numPr>
      </w:pPr>
      <w:r w:rsidRPr="001461A5">
        <w:rPr>
          <w:u w:val="single"/>
        </w:rPr>
        <w:t>Cost Per Trip</w:t>
      </w:r>
      <w:r w:rsidRPr="001461A5">
        <w:t xml:space="preserve"> </w:t>
      </w:r>
      <w:r>
        <w:t xml:space="preserve">– Divide the total operating cost by the number of passenger trips.  This figure indicates how much it costs you to provide service.  </w:t>
      </w:r>
      <w:r w:rsidRPr="00141D41">
        <w:t>The figure should be lower than cost per hour as you should be providing several passenger trips per hour.</w:t>
      </w:r>
      <w:r>
        <w:t xml:space="preserve">  However, a consistently high number should lead you to examine your management practices.</w:t>
      </w:r>
    </w:p>
    <w:p w:rsidR="00C60DD2" w:rsidRDefault="00CE5512" w:rsidP="00C90215">
      <w:pPr>
        <w:pStyle w:val="NoSpacing"/>
        <w:numPr>
          <w:ilvl w:val="0"/>
          <w:numId w:val="80"/>
        </w:numPr>
      </w:pPr>
      <w:r w:rsidRPr="001461A5">
        <w:rPr>
          <w:u w:val="single"/>
        </w:rPr>
        <w:t>Cost per Hour</w:t>
      </w:r>
      <w:r>
        <w:t xml:space="preserve"> – Divide the total operating cost by the total number of vehicle hours.</w:t>
      </w:r>
    </w:p>
    <w:p w:rsidR="00C60DD2" w:rsidRDefault="00977CCB" w:rsidP="00C90215">
      <w:pPr>
        <w:pStyle w:val="NoSpacing"/>
        <w:numPr>
          <w:ilvl w:val="0"/>
          <w:numId w:val="80"/>
        </w:numPr>
      </w:pPr>
      <w:r w:rsidRPr="001461A5">
        <w:rPr>
          <w:u w:val="single"/>
        </w:rPr>
        <w:t>Operational Cost</w:t>
      </w:r>
      <w:r w:rsidR="002177BA" w:rsidRPr="001461A5">
        <w:rPr>
          <w:u w:val="single"/>
        </w:rPr>
        <w:t xml:space="preserve"> Recovery </w:t>
      </w:r>
      <w:r w:rsidR="00D43191" w:rsidRPr="001461A5">
        <w:rPr>
          <w:u w:val="single"/>
        </w:rPr>
        <w:t>Ratio</w:t>
      </w:r>
      <w:r w:rsidR="00D43191" w:rsidRPr="00977CCB">
        <w:rPr>
          <w:u w:val="single"/>
        </w:rPr>
        <w:t xml:space="preserve"> –</w:t>
      </w:r>
      <w:r w:rsidR="00D43191">
        <w:t xml:space="preserve"> Divide</w:t>
      </w:r>
      <w:r w:rsidR="00CE5512">
        <w:t xml:space="preserve"> Revenue by Operating Expenses. </w:t>
      </w:r>
      <w:bookmarkEnd w:id="121"/>
    </w:p>
    <w:p w:rsidR="00E94C93" w:rsidRDefault="00E94C93" w:rsidP="00E94C93">
      <w:pPr>
        <w:rPr>
          <w:rFonts w:ascii="Cambria" w:eastAsia="Times New Roman" w:hAnsi="Cambria"/>
          <w:color w:val="365F91"/>
          <w:sz w:val="28"/>
          <w:szCs w:val="28"/>
        </w:rPr>
      </w:pPr>
      <w:r>
        <w:br w:type="page"/>
      </w:r>
    </w:p>
    <w:p w:rsidR="00E94C93" w:rsidRDefault="004214FA" w:rsidP="00A43B1D">
      <w:pPr>
        <w:pStyle w:val="Heading3"/>
        <w:ind w:left="1260"/>
        <w:jc w:val="center"/>
      </w:pPr>
      <w:bookmarkStart w:id="149" w:name="_Toc346013435"/>
      <w:r>
        <w:t>5311 QUARTERLY REPORT SCREENSHOT</w:t>
      </w:r>
      <w:bookmarkEnd w:id="149"/>
    </w:p>
    <w:p w:rsidR="004214FA" w:rsidRDefault="004214FA" w:rsidP="004214FA"/>
    <w:p w:rsidR="004214FA" w:rsidRDefault="004214FA" w:rsidP="004214FA"/>
    <w:p w:rsidR="004214FA" w:rsidRDefault="002127CF" w:rsidP="004214FA">
      <w:r>
        <w:rPr>
          <w:noProof/>
        </w:rPr>
        <w:drawing>
          <wp:inline distT="0" distB="0" distL="0" distR="0">
            <wp:extent cx="5486400" cy="65532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486400" cy="6553200"/>
                    </a:xfrm>
                    <a:prstGeom prst="rect">
                      <a:avLst/>
                    </a:prstGeom>
                    <a:noFill/>
                    <a:ln w="9525">
                      <a:noFill/>
                      <a:miter lim="800000"/>
                      <a:headEnd/>
                      <a:tailEnd/>
                    </a:ln>
                  </pic:spPr>
                </pic:pic>
              </a:graphicData>
            </a:graphic>
          </wp:inline>
        </w:drawing>
      </w:r>
    </w:p>
    <w:p w:rsidR="00023965" w:rsidRDefault="00023965" w:rsidP="004214FA"/>
    <w:p w:rsidR="008039EE" w:rsidRDefault="008039EE" w:rsidP="004214FA"/>
    <w:p w:rsidR="00C333C8" w:rsidRDefault="00C333C8" w:rsidP="00A43B1D">
      <w:pPr>
        <w:pStyle w:val="Heading3"/>
        <w:jc w:val="center"/>
      </w:pPr>
      <w:bookmarkStart w:id="150" w:name="_Toc346013436"/>
      <w:r>
        <w:t>5309/5310 QUARTERLY REPORT</w:t>
      </w:r>
      <w:bookmarkEnd w:id="150"/>
    </w:p>
    <w:p w:rsidR="00531892" w:rsidRDefault="007643EB" w:rsidP="00531892">
      <w:r>
        <w:t xml:space="preserve">The report requires </w:t>
      </w:r>
      <w:r w:rsidR="0074759E" w:rsidRPr="00404FFD">
        <w:rPr>
          <w:rFonts w:cs="Calibri"/>
        </w:rPr>
        <w:t>subrecipient</w:t>
      </w:r>
      <w:r w:rsidR="002171DB" w:rsidRPr="00404FFD">
        <w:rPr>
          <w:rFonts w:cs="Calibri"/>
        </w:rPr>
        <w:t>s</w:t>
      </w:r>
      <w:r w:rsidR="0074759E" w:rsidRPr="00404FFD">
        <w:t xml:space="preserve"> </w:t>
      </w:r>
      <w:r>
        <w:t>to maintain data that distinguishes the primary trip purpose, the number of passenger trips, vehicles miles, and passenger classifications.</w:t>
      </w:r>
    </w:p>
    <w:p w:rsidR="008039EE" w:rsidRDefault="008039EE" w:rsidP="00531892">
      <w:r w:rsidRPr="008039EE">
        <w:rPr>
          <w:b/>
        </w:rPr>
        <w:t>Total Passenger Miles</w:t>
      </w:r>
      <w:r>
        <w:t xml:space="preserve"> is equal to the total miles driven by all vehicles while </w:t>
      </w:r>
      <w:r w:rsidR="003433A1">
        <w:t>in revenue service.</w:t>
      </w:r>
    </w:p>
    <w:p w:rsidR="008039EE" w:rsidRDefault="008039EE" w:rsidP="00531892">
      <w:r w:rsidRPr="008039EE">
        <w:rPr>
          <w:b/>
        </w:rPr>
        <w:t>Total Passenger Trips</w:t>
      </w:r>
      <w:r>
        <w:t xml:space="preserve"> is equal to all passengers transported</w:t>
      </w:r>
      <w:r w:rsidR="003433A1">
        <w:t>.  A passenger trip is counted each time a passenger boards the vehicle.</w:t>
      </w:r>
    </w:p>
    <w:p w:rsidR="0020118E" w:rsidRDefault="0020118E" w:rsidP="00531892">
      <w:r>
        <w:rPr>
          <w:b/>
        </w:rPr>
        <w:t xml:space="preserve">Total Vehicle Miles </w:t>
      </w:r>
      <w:r>
        <w:t>is equal to the total of all miles driven by all vehicles whether or not passengers were onboard.</w:t>
      </w:r>
    </w:p>
    <w:p w:rsidR="0020118E" w:rsidRPr="0020118E" w:rsidRDefault="0020118E" w:rsidP="00531892">
      <w:r>
        <w:rPr>
          <w:b/>
        </w:rPr>
        <w:t xml:space="preserve">Primary Trip Purpose </w:t>
      </w:r>
      <w:r>
        <w:t>reflects passengers’ destinations (i.e</w:t>
      </w:r>
      <w:r w:rsidR="008B57CD">
        <w:t>.</w:t>
      </w:r>
      <w:r>
        <w:t xml:space="preserve"> doctor is medical).</w:t>
      </w:r>
    </w:p>
    <w:p w:rsidR="00531892" w:rsidRPr="00531892" w:rsidRDefault="00531892" w:rsidP="00531892"/>
    <w:p w:rsidR="00706940" w:rsidRDefault="002127CF">
      <w:pPr>
        <w:spacing w:after="0" w:line="240" w:lineRule="auto"/>
      </w:pPr>
      <w:r>
        <w:rPr>
          <w:noProof/>
        </w:rPr>
        <w:drawing>
          <wp:inline distT="0" distB="0" distL="0" distR="0">
            <wp:extent cx="5619750" cy="55911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619750" cy="5591175"/>
                    </a:xfrm>
                    <a:prstGeom prst="rect">
                      <a:avLst/>
                    </a:prstGeom>
                    <a:noFill/>
                    <a:ln w="9525">
                      <a:noFill/>
                      <a:miter lim="800000"/>
                      <a:headEnd/>
                      <a:tailEnd/>
                    </a:ln>
                  </pic:spPr>
                </pic:pic>
              </a:graphicData>
            </a:graphic>
          </wp:inline>
        </w:drawing>
      </w:r>
    </w:p>
    <w:p w:rsidR="00706940" w:rsidRDefault="00706940">
      <w:pPr>
        <w:spacing w:after="0" w:line="240" w:lineRule="auto"/>
      </w:pPr>
    </w:p>
    <w:p w:rsidR="00706940" w:rsidRDefault="00706940" w:rsidP="00A43B1D">
      <w:pPr>
        <w:pStyle w:val="Heading3"/>
        <w:ind w:left="1170"/>
      </w:pPr>
      <w:bookmarkStart w:id="151" w:name="_Toc346013437"/>
      <w:r>
        <w:t>5310-P ANNUAL OPERATING REPORT</w:t>
      </w:r>
      <w:bookmarkEnd w:id="151"/>
    </w:p>
    <w:p w:rsidR="00706940" w:rsidRPr="008B57CD" w:rsidRDefault="001461A5" w:rsidP="00706940">
      <w:r w:rsidRPr="008B57CD">
        <w:t xml:space="preserve">The report </w:t>
      </w:r>
      <w:r w:rsidR="00E3606F" w:rsidRPr="008B57CD">
        <w:t xml:space="preserve">includes </w:t>
      </w:r>
      <w:r w:rsidRPr="008B57CD">
        <w:t xml:space="preserve">operating and administrative costs. </w:t>
      </w:r>
      <w:r w:rsidR="00D13C52" w:rsidRPr="008B57CD">
        <w:t>This report mu</w:t>
      </w:r>
      <w:r w:rsidR="00297340" w:rsidRPr="008B57CD">
        <w:t>st be completed by subrecipients</w:t>
      </w:r>
      <w:r w:rsidR="00D13C52" w:rsidRPr="008B57CD">
        <w:t xml:space="preserve"> </w:t>
      </w:r>
      <w:r w:rsidR="00297340" w:rsidRPr="008B57CD">
        <w:t>awarded</w:t>
      </w:r>
      <w:r w:rsidR="00EA7C71" w:rsidRPr="008B57CD">
        <w:t xml:space="preserve"> Section 5310 purchased transportation funds.</w:t>
      </w:r>
      <w:r w:rsidRPr="008B57CD">
        <w:t xml:space="preserve"> </w:t>
      </w:r>
    </w:p>
    <w:p w:rsidR="00706940" w:rsidRDefault="00706940" w:rsidP="00706940"/>
    <w:p w:rsidR="00706940" w:rsidRDefault="002127CF" w:rsidP="00706940">
      <w:r>
        <w:rPr>
          <w:rFonts w:ascii="Cambria" w:eastAsia="Times New Roman" w:hAnsi="Cambria"/>
          <w:noProof/>
          <w:color w:val="365F91"/>
          <w:sz w:val="28"/>
          <w:szCs w:val="28"/>
        </w:rPr>
        <w:drawing>
          <wp:inline distT="0" distB="0" distL="0" distR="0">
            <wp:extent cx="5362575" cy="40195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706940" w:rsidRDefault="00706940">
      <w:pPr>
        <w:spacing w:after="0" w:line="240" w:lineRule="auto"/>
      </w:pPr>
      <w:r>
        <w:br w:type="page"/>
      </w:r>
    </w:p>
    <w:p w:rsidR="00706940" w:rsidRDefault="00706940" w:rsidP="00A43B1D">
      <w:pPr>
        <w:pStyle w:val="Heading3"/>
        <w:ind w:left="720"/>
      </w:pPr>
      <w:bookmarkStart w:id="152" w:name="_Toc346013438"/>
      <w:r>
        <w:t>AGENCY MAINTENANCE REPORT</w:t>
      </w:r>
      <w:r w:rsidR="00040F26">
        <w:t xml:space="preserve"> – 5307, 5309, 5310, 5311</w:t>
      </w:r>
      <w:r w:rsidR="0020118E">
        <w:t xml:space="preserve"> (computerized)</w:t>
      </w:r>
      <w:bookmarkEnd w:id="152"/>
    </w:p>
    <w:p w:rsidR="00706940" w:rsidRDefault="00BB4B92" w:rsidP="00706940">
      <w:r>
        <w:t xml:space="preserve">Section 5307 and 5311 are required to use the BMMS computerized maintenance program. </w:t>
      </w:r>
      <w:r w:rsidR="007643EB">
        <w:t xml:space="preserve">Sections </w:t>
      </w:r>
      <w:r w:rsidR="008B57CD">
        <w:t>5309</w:t>
      </w:r>
      <w:r w:rsidR="007643EB">
        <w:t xml:space="preserve"> and 5310 may submit a hard copy of the report.  Hard copy reports are found </w:t>
      </w:r>
      <w:r w:rsidR="009833ED">
        <w:t xml:space="preserve">on the </w:t>
      </w:r>
      <w:r w:rsidR="00A227FF">
        <w:t xml:space="preserve">pages </w:t>
      </w:r>
      <w:r w:rsidR="008B57CD">
        <w:t>116-</w:t>
      </w:r>
      <w:r w:rsidR="00A227FF" w:rsidRPr="008B57CD">
        <w:t>11</w:t>
      </w:r>
      <w:r w:rsidR="004F6309">
        <w:t>9</w:t>
      </w:r>
      <w:r w:rsidR="007643EB">
        <w:t>.</w:t>
      </w:r>
    </w:p>
    <w:p w:rsidR="0020118E" w:rsidRDefault="0020118E" w:rsidP="00BB4B92">
      <w:pPr>
        <w:spacing w:after="0" w:line="240" w:lineRule="auto"/>
        <w:jc w:val="center"/>
      </w:pPr>
    </w:p>
    <w:p w:rsidR="0020118E" w:rsidRDefault="0020118E" w:rsidP="00BB4B92">
      <w:pPr>
        <w:spacing w:after="0" w:line="240" w:lineRule="auto"/>
        <w:jc w:val="center"/>
      </w:pPr>
    </w:p>
    <w:p w:rsidR="0020118E" w:rsidRDefault="0020118E" w:rsidP="00BB4B92">
      <w:pPr>
        <w:spacing w:after="0" w:line="240" w:lineRule="auto"/>
        <w:jc w:val="center"/>
      </w:pPr>
    </w:p>
    <w:p w:rsidR="0020118E" w:rsidRDefault="0020118E" w:rsidP="00BB4B92">
      <w:pPr>
        <w:spacing w:after="0" w:line="240" w:lineRule="auto"/>
        <w:jc w:val="center"/>
      </w:pPr>
    </w:p>
    <w:p w:rsidR="0020118E" w:rsidRDefault="002127CF" w:rsidP="00BB4B92">
      <w:pPr>
        <w:spacing w:after="0" w:line="240" w:lineRule="auto"/>
        <w:jc w:val="center"/>
      </w:pPr>
      <w:r>
        <w:rPr>
          <w:noProof/>
        </w:rPr>
        <w:drawing>
          <wp:inline distT="0" distB="0" distL="0" distR="0">
            <wp:extent cx="5534025" cy="4114800"/>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534025" cy="4114800"/>
                    </a:xfrm>
                    <a:prstGeom prst="rect">
                      <a:avLst/>
                    </a:prstGeom>
                    <a:noFill/>
                    <a:ln w="9525">
                      <a:noFill/>
                      <a:miter lim="800000"/>
                      <a:headEnd/>
                      <a:tailEnd/>
                    </a:ln>
                  </pic:spPr>
                </pic:pic>
              </a:graphicData>
            </a:graphic>
          </wp:inline>
        </w:drawing>
      </w:r>
      <w:r w:rsidR="007643EB">
        <w:br w:type="page"/>
      </w:r>
    </w:p>
    <w:p w:rsidR="0020118E" w:rsidRDefault="0020118E" w:rsidP="00A43B1D">
      <w:pPr>
        <w:pStyle w:val="Heading3"/>
        <w:ind w:left="1170"/>
      </w:pPr>
      <w:bookmarkStart w:id="153" w:name="_Toc346013439"/>
      <w:r>
        <w:t>AGENCY MAINTENANCE REPORT (hard copy) for 5309 and 5310</w:t>
      </w:r>
      <w:bookmarkEnd w:id="153"/>
    </w:p>
    <w:p w:rsidR="00A0313E" w:rsidRDefault="00A0313E" w:rsidP="00BB4B92">
      <w:pPr>
        <w:spacing w:after="0" w:line="240" w:lineRule="auto"/>
        <w:jc w:val="center"/>
        <w:rPr>
          <w:b/>
        </w:rPr>
      </w:pPr>
      <w:r>
        <w:rPr>
          <w:b/>
        </w:rPr>
        <w:t>ALABAMA DEPARTMENT OF TRANSPORTATION</w:t>
      </w:r>
    </w:p>
    <w:p w:rsidR="00A0313E" w:rsidRDefault="00A0313E" w:rsidP="00A0313E">
      <w:pPr>
        <w:spacing w:after="0" w:line="240" w:lineRule="auto"/>
        <w:jc w:val="center"/>
        <w:rPr>
          <w:b/>
        </w:rPr>
      </w:pPr>
      <w:r w:rsidRPr="00A0313E">
        <w:rPr>
          <w:b/>
        </w:rPr>
        <w:t>Modal Programs</w:t>
      </w:r>
      <w:r w:rsidR="008B57CD">
        <w:rPr>
          <w:b/>
        </w:rPr>
        <w:t xml:space="preserve"> </w:t>
      </w:r>
      <w:r w:rsidR="003433A1">
        <w:rPr>
          <w:b/>
        </w:rPr>
        <w:t xml:space="preserve">Transit </w:t>
      </w:r>
      <w:r>
        <w:rPr>
          <w:b/>
        </w:rPr>
        <w:t>Section</w:t>
      </w:r>
    </w:p>
    <w:p w:rsidR="00A0313E" w:rsidRDefault="00340CD3" w:rsidP="00A0313E">
      <w:pPr>
        <w:spacing w:after="0" w:line="240" w:lineRule="auto"/>
        <w:jc w:val="center"/>
        <w:rPr>
          <w:b/>
        </w:rPr>
      </w:pPr>
      <w:r>
        <w:rPr>
          <w:b/>
          <w:noProof/>
        </w:rPr>
        <mc:AlternateContent>
          <mc:Choice Requires="wps">
            <w:drawing>
              <wp:anchor distT="0" distB="0" distL="114300" distR="114300" simplePos="0" relativeHeight="251613184" behindDoc="0" locked="0" layoutInCell="1" allowOverlap="1">
                <wp:simplePos x="0" y="0"/>
                <wp:positionH relativeFrom="column">
                  <wp:align>center</wp:align>
                </wp:positionH>
                <wp:positionV relativeFrom="paragraph">
                  <wp:posOffset>144145</wp:posOffset>
                </wp:positionV>
                <wp:extent cx="5244465" cy="1247775"/>
                <wp:effectExtent l="0" t="0" r="0" b="952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1247775"/>
                        </a:xfrm>
                        <a:prstGeom prst="rect">
                          <a:avLst/>
                        </a:prstGeom>
                        <a:solidFill>
                          <a:srgbClr val="FFFFFF"/>
                        </a:solidFill>
                        <a:ln w="9525">
                          <a:solidFill>
                            <a:srgbClr val="000000"/>
                          </a:solidFill>
                          <a:miter lim="800000"/>
                          <a:headEnd/>
                          <a:tailEnd/>
                        </a:ln>
                      </wps:spPr>
                      <wps:txbx>
                        <w:txbxContent>
                          <w:p w:rsidR="009F22A5" w:rsidRPr="00A0313E" w:rsidRDefault="009F22A5" w:rsidP="00A0313E">
                            <w:pPr>
                              <w:pStyle w:val="NoSpacing"/>
                              <w:jc w:val="center"/>
                              <w:rPr>
                                <w:b/>
                                <w:highlight w:val="lightGray"/>
                              </w:rPr>
                            </w:pPr>
                            <w:r w:rsidRPr="00A0313E">
                              <w:rPr>
                                <w:b/>
                                <w:highlight w:val="lightGray"/>
                              </w:rPr>
                              <w:t>Capital Equipment Maintenance Summary Report</w:t>
                            </w:r>
                          </w:p>
                          <w:p w:rsidR="009F22A5" w:rsidRPr="00A0313E" w:rsidRDefault="009F22A5" w:rsidP="00A0313E">
                            <w:pPr>
                              <w:pStyle w:val="NoSpacing"/>
                              <w:jc w:val="center"/>
                              <w:rPr>
                                <w:b/>
                                <w:highlight w:val="lightGray"/>
                              </w:rPr>
                            </w:pPr>
                            <w:r w:rsidRPr="00A0313E">
                              <w:rPr>
                                <w:b/>
                                <w:highlight w:val="lightGray"/>
                              </w:rPr>
                              <w:t>Section 5307, section 5309, Section 5310 &amp; Section 5311</w:t>
                            </w:r>
                          </w:p>
                          <w:p w:rsidR="009F22A5" w:rsidRPr="00A0313E" w:rsidRDefault="009F22A5" w:rsidP="00A0313E">
                            <w:pPr>
                              <w:pStyle w:val="NoSpacing"/>
                              <w:jc w:val="center"/>
                              <w:rPr>
                                <w:b/>
                                <w:highlight w:val="lightGray"/>
                              </w:rPr>
                            </w:pPr>
                            <w:r w:rsidRPr="00A0313E">
                              <w:rPr>
                                <w:b/>
                                <w:highlight w:val="lightGray"/>
                              </w:rPr>
                              <w:t>Transportation Programs</w:t>
                            </w:r>
                          </w:p>
                          <w:p w:rsidR="009F22A5" w:rsidRDefault="009F22A5" w:rsidP="00A0313E">
                            <w:pPr>
                              <w:pStyle w:val="NoSpacing"/>
                            </w:pPr>
                            <w:r w:rsidRPr="00A0313E">
                              <w:rPr>
                                <w:highlight w:val="lightGray"/>
                              </w:rPr>
                              <w:t>This report is due on or before December 30</w:t>
                            </w:r>
                            <w:r w:rsidRPr="00A0313E">
                              <w:rPr>
                                <w:highlight w:val="lightGray"/>
                                <w:vertAlign w:val="superscript"/>
                              </w:rPr>
                              <w:t>th</w:t>
                            </w:r>
                            <w:r w:rsidRPr="00A0313E">
                              <w:rPr>
                                <w:highlight w:val="lightGray"/>
                              </w:rPr>
                              <w:t xml:space="preserve"> following the end of a fiscal year.  A separate report is required for each program vehicle.  The period of applicability for this report is the twelve months of the fiscal year (October</w:t>
                            </w:r>
                            <w:r>
                              <w:rPr>
                                <w:highlight w:val="lightGray"/>
                              </w:rPr>
                              <w:t xml:space="preserve"> </w:t>
                            </w:r>
                            <w:r w:rsidRPr="00A0313E">
                              <w:rPr>
                                <w:highlight w:val="lightGray"/>
                              </w:rPr>
                              <w:t xml:space="preserve">1st – </w:t>
                            </w:r>
                            <w:r w:rsidRPr="00404FFD">
                              <w:rPr>
                                <w:highlight w:val="lightGray"/>
                              </w:rPr>
                              <w:t>September 30th</w:t>
                            </w:r>
                            <w:r w:rsidRPr="00A0313E">
                              <w:rPr>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11.35pt;width:412.95pt;height:98.25pt;z-index:251613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">
                <v:textbox>
                  <w:txbxContent>
                    <w:p w:rsidR="009F22A5" w:rsidRPr="00A0313E" w:rsidRDefault="009F22A5" w:rsidP="00A0313E">
                      <w:pPr>
                        <w:pStyle w:val="NoSpacing"/>
                        <w:jc w:val="center"/>
                        <w:rPr>
                          <w:b/>
                          <w:highlight w:val="lightGray"/>
                        </w:rPr>
                      </w:pPr>
                      <w:r w:rsidRPr="00A0313E">
                        <w:rPr>
                          <w:b/>
                          <w:highlight w:val="lightGray"/>
                        </w:rPr>
                        <w:t>Capital Equipment Maintenance Summary Report</w:t>
                      </w:r>
                    </w:p>
                    <w:p w:rsidR="009F22A5" w:rsidRPr="00A0313E" w:rsidRDefault="009F22A5" w:rsidP="00A0313E">
                      <w:pPr>
                        <w:pStyle w:val="NoSpacing"/>
                        <w:jc w:val="center"/>
                        <w:rPr>
                          <w:b/>
                          <w:highlight w:val="lightGray"/>
                        </w:rPr>
                      </w:pPr>
                      <w:r w:rsidRPr="00A0313E">
                        <w:rPr>
                          <w:b/>
                          <w:highlight w:val="lightGray"/>
                        </w:rPr>
                        <w:t>Section 5307, section 5309, Section 5310 &amp; Section 5311</w:t>
                      </w:r>
                    </w:p>
                    <w:p w:rsidR="009F22A5" w:rsidRPr="00A0313E" w:rsidRDefault="009F22A5" w:rsidP="00A0313E">
                      <w:pPr>
                        <w:pStyle w:val="NoSpacing"/>
                        <w:jc w:val="center"/>
                        <w:rPr>
                          <w:b/>
                          <w:highlight w:val="lightGray"/>
                        </w:rPr>
                      </w:pPr>
                      <w:r w:rsidRPr="00A0313E">
                        <w:rPr>
                          <w:b/>
                          <w:highlight w:val="lightGray"/>
                        </w:rPr>
                        <w:t>Transportation Programs</w:t>
                      </w:r>
                    </w:p>
                    <w:p w:rsidR="009F22A5" w:rsidRDefault="009F22A5" w:rsidP="00A0313E">
                      <w:pPr>
                        <w:pStyle w:val="NoSpacing"/>
                      </w:pPr>
                      <w:r w:rsidRPr="00A0313E">
                        <w:rPr>
                          <w:highlight w:val="lightGray"/>
                        </w:rPr>
                        <w:t>This report is due on or before December 30</w:t>
                      </w:r>
                      <w:r w:rsidRPr="00A0313E">
                        <w:rPr>
                          <w:highlight w:val="lightGray"/>
                          <w:vertAlign w:val="superscript"/>
                        </w:rPr>
                        <w:t>th</w:t>
                      </w:r>
                      <w:r w:rsidRPr="00A0313E">
                        <w:rPr>
                          <w:highlight w:val="lightGray"/>
                        </w:rPr>
                        <w:t xml:space="preserve"> following the end of a fiscal year.  A separate report is required for each program vehicle.  The period of applicability for this report is the twelve months of the fiscal year (October</w:t>
                      </w:r>
                      <w:r>
                        <w:rPr>
                          <w:highlight w:val="lightGray"/>
                        </w:rPr>
                        <w:t xml:space="preserve"> </w:t>
                      </w:r>
                      <w:r w:rsidRPr="00A0313E">
                        <w:rPr>
                          <w:highlight w:val="lightGray"/>
                        </w:rPr>
                        <w:t xml:space="preserve">1st – </w:t>
                      </w:r>
                      <w:r w:rsidRPr="00404FFD">
                        <w:rPr>
                          <w:highlight w:val="lightGray"/>
                        </w:rPr>
                        <w:t>September 30th</w:t>
                      </w:r>
                      <w:r w:rsidRPr="00A0313E">
                        <w:rPr>
                          <w:highlight w:val="lightGray"/>
                        </w:rPr>
                        <w:t>).</w:t>
                      </w:r>
                    </w:p>
                  </w:txbxContent>
                </v:textbox>
              </v:shape>
            </w:pict>
          </mc:Fallback>
        </mc:AlternateContent>
      </w:r>
    </w:p>
    <w:p w:rsidR="00A0313E" w:rsidRPr="00A0313E" w:rsidRDefault="00A0313E" w:rsidP="00A0313E">
      <w:pPr>
        <w:spacing w:after="0" w:line="240" w:lineRule="auto"/>
        <w:jc w:val="center"/>
        <w:rPr>
          <w:b/>
        </w:rPr>
      </w:pPr>
    </w:p>
    <w:p w:rsidR="00706940" w:rsidRPr="00A0313E" w:rsidRDefault="00706940">
      <w:pPr>
        <w:spacing w:after="0" w:line="240" w:lineRule="auto"/>
        <w:rPr>
          <w:b/>
        </w:rPr>
      </w:pPr>
    </w:p>
    <w:p w:rsidR="00706940" w:rsidRDefault="00706940" w:rsidP="00706940"/>
    <w:p w:rsidR="00706940" w:rsidRDefault="00706940" w:rsidP="00706940"/>
    <w:p w:rsidR="00B63490" w:rsidRDefault="00B63490" w:rsidP="00706940">
      <w:pPr>
        <w:rPr>
          <w:b/>
        </w:rPr>
      </w:pPr>
    </w:p>
    <w:p w:rsidR="00706940" w:rsidRDefault="00340CD3" w:rsidP="00706940">
      <w:pPr>
        <w:rPr>
          <w:b/>
        </w:rPr>
      </w:pPr>
      <w:r>
        <w:rPr>
          <w:b/>
          <w:noProof/>
        </w:rPr>
        <mc:AlternateContent>
          <mc:Choice Requires="wps">
            <w:drawing>
              <wp:anchor distT="0" distB="0" distL="114300" distR="114300" simplePos="0" relativeHeight="251614208" behindDoc="0" locked="0" layoutInCell="1" allowOverlap="1">
                <wp:simplePos x="0" y="0"/>
                <wp:positionH relativeFrom="column">
                  <wp:posOffset>15240</wp:posOffset>
                </wp:positionH>
                <wp:positionV relativeFrom="paragraph">
                  <wp:posOffset>201295</wp:posOffset>
                </wp:positionV>
                <wp:extent cx="5238750" cy="1724025"/>
                <wp:effectExtent l="0" t="0" r="0" b="9525"/>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724025"/>
                        </a:xfrm>
                        <a:prstGeom prst="rect">
                          <a:avLst/>
                        </a:prstGeom>
                        <a:solidFill>
                          <a:srgbClr val="FFFFFF"/>
                        </a:solidFill>
                        <a:ln w="9525">
                          <a:solidFill>
                            <a:srgbClr val="000000"/>
                          </a:solidFill>
                          <a:miter lim="800000"/>
                          <a:headEnd/>
                          <a:tailEnd/>
                        </a:ln>
                      </wps:spPr>
                      <wps:txbx>
                        <w:txbxContent>
                          <w:p w:rsidR="009F22A5" w:rsidRDefault="009F22A5">
                            <w:r>
                              <w:t>Project Type:____Section 5307____Section 5309___Section 5310____Section 5311</w:t>
                            </w:r>
                          </w:p>
                          <w:p w:rsidR="009F22A5" w:rsidRDefault="009F22A5">
                            <w:r>
                              <w:t>Agency Name:__________________________________________________________</w:t>
                            </w:r>
                          </w:p>
                          <w:p w:rsidR="009F22A5" w:rsidRDefault="009F22A5">
                            <w:r>
                              <w:t>Address:_______________________________________________________________</w:t>
                            </w:r>
                          </w:p>
                          <w:p w:rsidR="009F22A5" w:rsidRDefault="009F22A5">
                            <w:r>
                              <w:t>Service Area:___________________________________________________________</w:t>
                            </w:r>
                          </w:p>
                          <w:p w:rsidR="009F22A5" w:rsidRDefault="009F22A5">
                            <w:r>
                              <w:t>E-Mail Address:_________________________________________________________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2pt;margin-top:15.85pt;width:412.5pt;height:13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W3KwIAAFk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">
                <v:textbox>
                  <w:txbxContent>
                    <w:p w:rsidR="009F22A5" w:rsidRDefault="009F22A5">
                      <w:r>
                        <w:t>Project Type:____Section 5307____Section 5309___Section 5310____Section 5311</w:t>
                      </w:r>
                    </w:p>
                    <w:p w:rsidR="009F22A5" w:rsidRDefault="009F22A5">
                      <w:r>
                        <w:t>Agency Name:__________________________________________________________</w:t>
                      </w:r>
                    </w:p>
                    <w:p w:rsidR="009F22A5" w:rsidRDefault="009F22A5">
                      <w:r>
                        <w:t>Address:_______________________________________________________________</w:t>
                      </w:r>
                    </w:p>
                    <w:p w:rsidR="009F22A5" w:rsidRDefault="009F22A5">
                      <w:r>
                        <w:t>Service Area:___________________________________________________________</w:t>
                      </w:r>
                    </w:p>
                    <w:p w:rsidR="009F22A5" w:rsidRDefault="009F22A5">
                      <w:r>
                        <w:t>E-Mail Address:_________________________________________________________</w:t>
                      </w:r>
                    </w:p>
                  </w:txbxContent>
                </v:textbox>
              </v:shape>
            </w:pict>
          </mc:Fallback>
        </mc:AlternateContent>
      </w:r>
      <w:r w:rsidR="00A0313E">
        <w:rPr>
          <w:b/>
        </w:rPr>
        <w:t>IDENTIFICATION</w:t>
      </w:r>
    </w:p>
    <w:p w:rsidR="00A0313E" w:rsidRPr="00A0313E" w:rsidRDefault="00A0313E" w:rsidP="00706940">
      <w:pPr>
        <w:rPr>
          <w:b/>
        </w:rPr>
      </w:pPr>
    </w:p>
    <w:p w:rsidR="00706940" w:rsidRDefault="00706940" w:rsidP="00706940"/>
    <w:p w:rsidR="00706940" w:rsidRDefault="00706940" w:rsidP="00706940"/>
    <w:p w:rsidR="00706940" w:rsidRDefault="00706940" w:rsidP="00706940"/>
    <w:p w:rsidR="00706940" w:rsidRDefault="00706940" w:rsidP="00706940"/>
    <w:p w:rsidR="00A0313E" w:rsidRPr="00A0313E" w:rsidRDefault="00340CD3" w:rsidP="00706940">
      <w:pPr>
        <w:rPr>
          <w:b/>
        </w:rPr>
      </w:pPr>
      <w:r>
        <w:rPr>
          <w:b/>
          <w:noProof/>
        </w:rPr>
        <mc:AlternateContent>
          <mc:Choice Requires="wps">
            <w:drawing>
              <wp:anchor distT="0" distB="0" distL="114300" distR="114300" simplePos="0" relativeHeight="251615232" behindDoc="0" locked="0" layoutInCell="1" allowOverlap="1">
                <wp:simplePos x="0" y="0"/>
                <wp:positionH relativeFrom="column">
                  <wp:posOffset>15240</wp:posOffset>
                </wp:positionH>
                <wp:positionV relativeFrom="paragraph">
                  <wp:posOffset>238125</wp:posOffset>
                </wp:positionV>
                <wp:extent cx="5295900" cy="1716405"/>
                <wp:effectExtent l="0" t="0" r="0" b="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716405"/>
                        </a:xfrm>
                        <a:prstGeom prst="rect">
                          <a:avLst/>
                        </a:prstGeom>
                        <a:solidFill>
                          <a:srgbClr val="FFFFFF"/>
                        </a:solidFill>
                        <a:ln w="9525">
                          <a:solidFill>
                            <a:srgbClr val="000000"/>
                          </a:solidFill>
                          <a:miter lim="800000"/>
                          <a:headEnd/>
                          <a:tailEnd/>
                        </a:ln>
                      </wps:spPr>
                      <wps:txbx>
                        <w:txbxContent>
                          <w:p w:rsidR="009F22A5" w:rsidRDefault="009F22A5">
                            <w:r>
                              <w:t>Model:__________________________  Model Year:_____________________________</w:t>
                            </w:r>
                          </w:p>
                          <w:p w:rsidR="009F22A5" w:rsidRDefault="009F22A5">
                            <w:r>
                              <w:t>Manufacturer:_________________________  Body Type__________________________</w:t>
                            </w:r>
                          </w:p>
                          <w:p w:rsidR="009F22A5" w:rsidRDefault="009F22A5">
                            <w:r>
                              <w:t>Vehicle Identification Number:_______________________________</w:t>
                            </w:r>
                          </w:p>
                          <w:p w:rsidR="009F22A5" w:rsidRDefault="009F22A5">
                            <w:r>
                              <w:t>Accessibility Equipment:  Yes____  No____ If yes, Number of wheelchair stations______</w:t>
                            </w:r>
                          </w:p>
                          <w:p w:rsidR="009F22A5" w:rsidRDefault="009F22A5">
                            <w:r>
                              <w:t>Seating Capacity:_______________________________________________________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8" type="#_x0000_t202" style="position:absolute;margin-left:1.2pt;margin-top:18.75pt;width:417pt;height:135.15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">
                <v:textbox style="mso-fit-shape-to-text:t">
                  <w:txbxContent>
                    <w:p w:rsidR="009F22A5" w:rsidRDefault="009F22A5">
                      <w:r>
                        <w:t>Model:__________________________  Model Year:_____________________________</w:t>
                      </w:r>
                    </w:p>
                    <w:p w:rsidR="009F22A5" w:rsidRDefault="009F22A5">
                      <w:r>
                        <w:t>Manufacturer:_________________________  Body Type__________________________</w:t>
                      </w:r>
                    </w:p>
                    <w:p w:rsidR="009F22A5" w:rsidRDefault="009F22A5">
                      <w:r>
                        <w:t>Vehicle Identification Number:_______________________________</w:t>
                      </w:r>
                    </w:p>
                    <w:p w:rsidR="009F22A5" w:rsidRDefault="009F22A5">
                      <w:r>
                        <w:t>Accessibility Equipment:  Yes____  No____ If yes, Number of wheelchair stations______</w:t>
                      </w:r>
                    </w:p>
                    <w:p w:rsidR="009F22A5" w:rsidRDefault="009F22A5">
                      <w:r>
                        <w:t>Seating Capacity:_______________________________________________________</w:t>
                      </w:r>
                    </w:p>
                  </w:txbxContent>
                </v:textbox>
              </v:shape>
            </w:pict>
          </mc:Fallback>
        </mc:AlternateContent>
      </w:r>
      <w:r w:rsidR="00A0313E" w:rsidRPr="00445F40">
        <w:rPr>
          <w:b/>
        </w:rPr>
        <w:t>VEHICLE DESCRIPTION</w:t>
      </w:r>
    </w:p>
    <w:p w:rsidR="00706940" w:rsidRDefault="00706940" w:rsidP="00706940"/>
    <w:p w:rsidR="00706940" w:rsidRDefault="00706940" w:rsidP="00706940"/>
    <w:p w:rsidR="00706940" w:rsidRPr="00706940" w:rsidRDefault="00706940" w:rsidP="00706940"/>
    <w:p w:rsidR="00A43B1D" w:rsidRDefault="00A43B1D" w:rsidP="00A43B1D">
      <w:pPr>
        <w:pStyle w:val="Heading1"/>
        <w:ind w:left="450"/>
        <w:jc w:val="center"/>
      </w:pPr>
      <w:bookmarkStart w:id="154" w:name="_Toc333339176"/>
      <w:bookmarkStart w:id="155" w:name="_Toc340087492"/>
      <w:bookmarkStart w:id="156" w:name="_Toc346013440"/>
    </w:p>
    <w:bookmarkEnd w:id="154"/>
    <w:bookmarkEnd w:id="155"/>
    <w:bookmarkEnd w:id="156"/>
    <w:p w:rsidR="00B63490" w:rsidRDefault="00B63490" w:rsidP="000A212E"/>
    <w:p w:rsidR="00B63490" w:rsidRDefault="00B63490" w:rsidP="000A212E">
      <w:pPr>
        <w:rPr>
          <w:b/>
        </w:rPr>
      </w:pPr>
      <w:r w:rsidRPr="00445F40">
        <w:rPr>
          <w:b/>
        </w:rPr>
        <w:t>OPERATING CHARACTERISTICS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2340"/>
      </w:tblGrid>
      <w:tr w:rsidR="00B63490" w:rsidTr="00196C5E">
        <w:tc>
          <w:tcPr>
            <w:tcW w:w="6030" w:type="dxa"/>
          </w:tcPr>
          <w:p w:rsidR="00B63490" w:rsidRDefault="00B63490" w:rsidP="000A212E">
            <w:r>
              <w:t>Odometer reading at end of the report period</w:t>
            </w:r>
          </w:p>
        </w:tc>
        <w:tc>
          <w:tcPr>
            <w:tcW w:w="2340" w:type="dxa"/>
          </w:tcPr>
          <w:p w:rsidR="00B63490" w:rsidRDefault="00B63490" w:rsidP="000A212E"/>
        </w:tc>
      </w:tr>
      <w:tr w:rsidR="00B63490" w:rsidTr="00196C5E">
        <w:tc>
          <w:tcPr>
            <w:tcW w:w="6030" w:type="dxa"/>
          </w:tcPr>
          <w:p w:rsidR="00B63490" w:rsidRDefault="00B63490" w:rsidP="000A212E">
            <w:r>
              <w:t>Miles per Gallon (MPG) end of report period</w:t>
            </w:r>
          </w:p>
        </w:tc>
        <w:tc>
          <w:tcPr>
            <w:tcW w:w="2340" w:type="dxa"/>
          </w:tcPr>
          <w:p w:rsidR="00B63490" w:rsidRDefault="00B63490" w:rsidP="000A212E"/>
        </w:tc>
      </w:tr>
      <w:tr w:rsidR="00B63490" w:rsidTr="00196C5E">
        <w:tc>
          <w:tcPr>
            <w:tcW w:w="6030" w:type="dxa"/>
          </w:tcPr>
          <w:p w:rsidR="00B63490" w:rsidRDefault="00B63490" w:rsidP="000A212E">
            <w:r>
              <w:t>Number of days vehicle was operated during this report period</w:t>
            </w:r>
          </w:p>
        </w:tc>
        <w:tc>
          <w:tcPr>
            <w:tcW w:w="2340" w:type="dxa"/>
          </w:tcPr>
          <w:p w:rsidR="00B63490" w:rsidRDefault="00B63490" w:rsidP="000A212E"/>
        </w:tc>
      </w:tr>
    </w:tbl>
    <w:p w:rsidR="00B63490" w:rsidRDefault="00B63490" w:rsidP="000A212E">
      <w:pPr>
        <w:rPr>
          <w:b/>
        </w:rPr>
      </w:pPr>
      <w:r>
        <w:rPr>
          <w:b/>
        </w:rPr>
        <w:t>RIDERSHIP DATA (Number of one-way passenger trips for each category Section 5309, Section 5310, Section 5317 Programs Only)</w:t>
      </w:r>
    </w:p>
    <w:p w:rsidR="00B63490" w:rsidRDefault="00B63490" w:rsidP="000A212E">
      <w:pPr>
        <w:rPr>
          <w:b/>
        </w:rPr>
      </w:pPr>
      <w:r>
        <w:rPr>
          <w:b/>
        </w:rPr>
        <w:t>ELDERLY:___________        DISABLED_________ OTHER (explain)_______________________</w:t>
      </w:r>
    </w:p>
    <w:p w:rsidR="00B63490" w:rsidRDefault="00B63490">
      <w:pPr>
        <w:spacing w:after="0" w:line="240" w:lineRule="auto"/>
        <w:rPr>
          <w:b/>
        </w:rPr>
      </w:pPr>
      <w:r>
        <w:rPr>
          <w:b/>
        </w:rPr>
        <w:t>MAINTENANCE</w:t>
      </w:r>
    </w:p>
    <w:p w:rsidR="00B63490" w:rsidRDefault="00B63490">
      <w:pPr>
        <w:spacing w:after="0" w:line="240" w:lineRule="auto"/>
        <w:rPr>
          <w:b/>
        </w:rPr>
      </w:pPr>
    </w:p>
    <w:p w:rsidR="00B63490" w:rsidRDefault="00B63490">
      <w:pPr>
        <w:spacing w:after="0" w:line="240" w:lineRule="auto"/>
        <w:rPr>
          <w:b/>
        </w:rPr>
      </w:pPr>
      <w:r>
        <w:rPr>
          <w:b/>
        </w:rPr>
        <w:t>List all maintenance performed on each vehicle for the current reporting period.</w:t>
      </w:r>
    </w:p>
    <w:p w:rsidR="00B63490" w:rsidRDefault="00B63490">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218"/>
        <w:gridCol w:w="1592"/>
        <w:gridCol w:w="1609"/>
      </w:tblGrid>
      <w:tr w:rsidR="00B63490" w:rsidTr="00196C5E">
        <w:tc>
          <w:tcPr>
            <w:tcW w:w="3348" w:type="dxa"/>
          </w:tcPr>
          <w:p w:rsidR="00B63490" w:rsidRPr="00196C5E" w:rsidRDefault="008B2B49" w:rsidP="00196C5E">
            <w:pPr>
              <w:spacing w:after="0" w:line="240" w:lineRule="auto"/>
              <w:jc w:val="center"/>
              <w:rPr>
                <w:b/>
              </w:rPr>
            </w:pPr>
            <w:r w:rsidRPr="00196C5E">
              <w:rPr>
                <w:b/>
              </w:rPr>
              <w:t>Description</w:t>
            </w:r>
          </w:p>
        </w:tc>
        <w:tc>
          <w:tcPr>
            <w:tcW w:w="2250" w:type="dxa"/>
          </w:tcPr>
          <w:p w:rsidR="00B63490" w:rsidRPr="00196C5E" w:rsidRDefault="008B2B49" w:rsidP="00196C5E">
            <w:pPr>
              <w:spacing w:after="0" w:line="240" w:lineRule="auto"/>
              <w:rPr>
                <w:b/>
              </w:rPr>
            </w:pPr>
            <w:r w:rsidRPr="00196C5E">
              <w:rPr>
                <w:b/>
              </w:rPr>
              <w:t>Odometer Reading</w:t>
            </w:r>
          </w:p>
        </w:tc>
        <w:tc>
          <w:tcPr>
            <w:tcW w:w="1620" w:type="dxa"/>
          </w:tcPr>
          <w:p w:rsidR="00B63490" w:rsidRPr="00196C5E" w:rsidRDefault="008B2B49" w:rsidP="00196C5E">
            <w:pPr>
              <w:spacing w:after="0" w:line="240" w:lineRule="auto"/>
              <w:jc w:val="center"/>
              <w:rPr>
                <w:b/>
              </w:rPr>
            </w:pPr>
            <w:r w:rsidRPr="00196C5E">
              <w:rPr>
                <w:b/>
              </w:rPr>
              <w:t>Date</w:t>
            </w:r>
          </w:p>
        </w:tc>
        <w:tc>
          <w:tcPr>
            <w:tcW w:w="1639" w:type="dxa"/>
          </w:tcPr>
          <w:p w:rsidR="00B63490" w:rsidRPr="00196C5E" w:rsidRDefault="008B2B49" w:rsidP="00196C5E">
            <w:pPr>
              <w:spacing w:after="0" w:line="240" w:lineRule="auto"/>
              <w:jc w:val="center"/>
              <w:rPr>
                <w:b/>
              </w:rPr>
            </w:pPr>
            <w:r w:rsidRPr="00196C5E">
              <w:rPr>
                <w:b/>
              </w:rPr>
              <w:t>Cost</w:t>
            </w:r>
          </w:p>
        </w:tc>
      </w:tr>
      <w:tr w:rsidR="00B63490" w:rsidTr="00196C5E">
        <w:tc>
          <w:tcPr>
            <w:tcW w:w="3348" w:type="dxa"/>
          </w:tcPr>
          <w:p w:rsidR="00B63490" w:rsidRPr="00196C5E" w:rsidRDefault="00B63490" w:rsidP="00196C5E">
            <w:pPr>
              <w:spacing w:after="0" w:line="240" w:lineRule="auto"/>
              <w:rPr>
                <w:b/>
              </w:rPr>
            </w:pPr>
          </w:p>
        </w:tc>
        <w:tc>
          <w:tcPr>
            <w:tcW w:w="2250" w:type="dxa"/>
          </w:tcPr>
          <w:p w:rsidR="00B63490" w:rsidRPr="00196C5E" w:rsidRDefault="00B63490" w:rsidP="00196C5E">
            <w:pPr>
              <w:spacing w:after="0" w:line="240" w:lineRule="auto"/>
              <w:rPr>
                <w:b/>
              </w:rPr>
            </w:pPr>
          </w:p>
        </w:tc>
        <w:tc>
          <w:tcPr>
            <w:tcW w:w="1620" w:type="dxa"/>
          </w:tcPr>
          <w:p w:rsidR="00B63490" w:rsidRPr="00196C5E" w:rsidRDefault="00B63490" w:rsidP="00196C5E">
            <w:pPr>
              <w:spacing w:after="0" w:line="240" w:lineRule="auto"/>
              <w:rPr>
                <w:b/>
              </w:rPr>
            </w:pPr>
          </w:p>
        </w:tc>
        <w:tc>
          <w:tcPr>
            <w:tcW w:w="1639" w:type="dxa"/>
          </w:tcPr>
          <w:p w:rsidR="00B63490" w:rsidRPr="00196C5E" w:rsidRDefault="00B63490" w:rsidP="00196C5E">
            <w:pPr>
              <w:spacing w:after="0" w:line="240" w:lineRule="auto"/>
              <w:rPr>
                <w:b/>
              </w:rPr>
            </w:pPr>
          </w:p>
        </w:tc>
      </w:tr>
      <w:tr w:rsidR="00B63490" w:rsidTr="00196C5E">
        <w:tc>
          <w:tcPr>
            <w:tcW w:w="3348" w:type="dxa"/>
          </w:tcPr>
          <w:p w:rsidR="00B63490" w:rsidRPr="00196C5E" w:rsidRDefault="00B63490" w:rsidP="00196C5E">
            <w:pPr>
              <w:spacing w:after="0" w:line="240" w:lineRule="auto"/>
              <w:rPr>
                <w:b/>
              </w:rPr>
            </w:pPr>
          </w:p>
        </w:tc>
        <w:tc>
          <w:tcPr>
            <w:tcW w:w="2250" w:type="dxa"/>
          </w:tcPr>
          <w:p w:rsidR="00B63490" w:rsidRPr="00196C5E" w:rsidRDefault="00B63490" w:rsidP="00196C5E">
            <w:pPr>
              <w:spacing w:after="0" w:line="240" w:lineRule="auto"/>
              <w:rPr>
                <w:b/>
              </w:rPr>
            </w:pPr>
          </w:p>
        </w:tc>
        <w:tc>
          <w:tcPr>
            <w:tcW w:w="1620" w:type="dxa"/>
          </w:tcPr>
          <w:p w:rsidR="00B63490" w:rsidRPr="00196C5E" w:rsidRDefault="00B63490" w:rsidP="00196C5E">
            <w:pPr>
              <w:spacing w:after="0" w:line="240" w:lineRule="auto"/>
              <w:rPr>
                <w:b/>
              </w:rPr>
            </w:pPr>
          </w:p>
        </w:tc>
        <w:tc>
          <w:tcPr>
            <w:tcW w:w="1639" w:type="dxa"/>
          </w:tcPr>
          <w:p w:rsidR="00B63490" w:rsidRPr="00196C5E" w:rsidRDefault="00B63490" w:rsidP="00196C5E">
            <w:pPr>
              <w:spacing w:after="0" w:line="240" w:lineRule="auto"/>
              <w:rPr>
                <w:b/>
              </w:rPr>
            </w:pPr>
          </w:p>
        </w:tc>
      </w:tr>
      <w:tr w:rsidR="00B63490" w:rsidTr="00196C5E">
        <w:tc>
          <w:tcPr>
            <w:tcW w:w="3348" w:type="dxa"/>
          </w:tcPr>
          <w:p w:rsidR="00B63490" w:rsidRPr="00196C5E" w:rsidRDefault="00B63490" w:rsidP="00196C5E">
            <w:pPr>
              <w:spacing w:after="0" w:line="240" w:lineRule="auto"/>
              <w:rPr>
                <w:b/>
              </w:rPr>
            </w:pPr>
          </w:p>
        </w:tc>
        <w:tc>
          <w:tcPr>
            <w:tcW w:w="2250" w:type="dxa"/>
          </w:tcPr>
          <w:p w:rsidR="00B63490" w:rsidRPr="00196C5E" w:rsidRDefault="00B63490" w:rsidP="00196C5E">
            <w:pPr>
              <w:spacing w:after="0" w:line="240" w:lineRule="auto"/>
              <w:rPr>
                <w:b/>
              </w:rPr>
            </w:pPr>
          </w:p>
        </w:tc>
        <w:tc>
          <w:tcPr>
            <w:tcW w:w="1620" w:type="dxa"/>
          </w:tcPr>
          <w:p w:rsidR="00B63490" w:rsidRPr="00196C5E" w:rsidRDefault="00B63490" w:rsidP="00196C5E">
            <w:pPr>
              <w:spacing w:after="0" w:line="240" w:lineRule="auto"/>
              <w:rPr>
                <w:b/>
              </w:rPr>
            </w:pPr>
          </w:p>
        </w:tc>
        <w:tc>
          <w:tcPr>
            <w:tcW w:w="1639" w:type="dxa"/>
          </w:tcPr>
          <w:p w:rsidR="00B63490" w:rsidRPr="00196C5E" w:rsidRDefault="00B63490" w:rsidP="00196C5E">
            <w:pPr>
              <w:spacing w:after="0" w:line="240" w:lineRule="auto"/>
              <w:rPr>
                <w:b/>
              </w:rPr>
            </w:pPr>
          </w:p>
        </w:tc>
      </w:tr>
      <w:tr w:rsidR="00B63490" w:rsidTr="00196C5E">
        <w:tc>
          <w:tcPr>
            <w:tcW w:w="3348" w:type="dxa"/>
          </w:tcPr>
          <w:p w:rsidR="00B63490" w:rsidRPr="00196C5E" w:rsidRDefault="00B63490" w:rsidP="00196C5E">
            <w:pPr>
              <w:spacing w:after="0" w:line="240" w:lineRule="auto"/>
              <w:rPr>
                <w:b/>
              </w:rPr>
            </w:pPr>
          </w:p>
        </w:tc>
        <w:tc>
          <w:tcPr>
            <w:tcW w:w="2250" w:type="dxa"/>
          </w:tcPr>
          <w:p w:rsidR="00B63490" w:rsidRPr="00196C5E" w:rsidRDefault="00B63490" w:rsidP="00196C5E">
            <w:pPr>
              <w:spacing w:after="0" w:line="240" w:lineRule="auto"/>
              <w:rPr>
                <w:b/>
              </w:rPr>
            </w:pPr>
          </w:p>
        </w:tc>
        <w:tc>
          <w:tcPr>
            <w:tcW w:w="1620" w:type="dxa"/>
          </w:tcPr>
          <w:p w:rsidR="00B63490" w:rsidRPr="00196C5E" w:rsidRDefault="00B63490" w:rsidP="00196C5E">
            <w:pPr>
              <w:spacing w:after="0" w:line="240" w:lineRule="auto"/>
              <w:rPr>
                <w:b/>
              </w:rPr>
            </w:pPr>
          </w:p>
        </w:tc>
        <w:tc>
          <w:tcPr>
            <w:tcW w:w="1639" w:type="dxa"/>
          </w:tcPr>
          <w:p w:rsidR="00B63490" w:rsidRPr="00196C5E" w:rsidRDefault="00B63490" w:rsidP="00196C5E">
            <w:pPr>
              <w:spacing w:after="0" w:line="240" w:lineRule="auto"/>
              <w:rPr>
                <w:b/>
              </w:rPr>
            </w:pPr>
          </w:p>
        </w:tc>
      </w:tr>
      <w:tr w:rsidR="00B63490" w:rsidTr="00196C5E">
        <w:tc>
          <w:tcPr>
            <w:tcW w:w="3348" w:type="dxa"/>
          </w:tcPr>
          <w:p w:rsidR="00B63490" w:rsidRPr="00196C5E" w:rsidRDefault="00B63490" w:rsidP="00196C5E">
            <w:pPr>
              <w:spacing w:after="0" w:line="240" w:lineRule="auto"/>
              <w:rPr>
                <w:b/>
              </w:rPr>
            </w:pPr>
          </w:p>
        </w:tc>
        <w:tc>
          <w:tcPr>
            <w:tcW w:w="2250" w:type="dxa"/>
          </w:tcPr>
          <w:p w:rsidR="00B63490" w:rsidRPr="00196C5E" w:rsidRDefault="00B63490" w:rsidP="00196C5E">
            <w:pPr>
              <w:spacing w:after="0" w:line="240" w:lineRule="auto"/>
              <w:rPr>
                <w:b/>
              </w:rPr>
            </w:pPr>
          </w:p>
        </w:tc>
        <w:tc>
          <w:tcPr>
            <w:tcW w:w="1620" w:type="dxa"/>
          </w:tcPr>
          <w:p w:rsidR="00B63490" w:rsidRPr="00196C5E" w:rsidRDefault="00B63490" w:rsidP="00196C5E">
            <w:pPr>
              <w:spacing w:after="0" w:line="240" w:lineRule="auto"/>
              <w:rPr>
                <w:b/>
              </w:rPr>
            </w:pPr>
          </w:p>
        </w:tc>
        <w:tc>
          <w:tcPr>
            <w:tcW w:w="1639" w:type="dxa"/>
          </w:tcPr>
          <w:p w:rsidR="00B63490" w:rsidRPr="00196C5E" w:rsidRDefault="00B63490"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r w:rsidR="008B2B49" w:rsidTr="00196C5E">
        <w:tc>
          <w:tcPr>
            <w:tcW w:w="3348" w:type="dxa"/>
          </w:tcPr>
          <w:p w:rsidR="008B2B49" w:rsidRPr="00196C5E" w:rsidRDefault="008B2B49" w:rsidP="00196C5E">
            <w:pPr>
              <w:spacing w:after="0" w:line="240" w:lineRule="auto"/>
              <w:rPr>
                <w:b/>
              </w:rPr>
            </w:pPr>
          </w:p>
        </w:tc>
        <w:tc>
          <w:tcPr>
            <w:tcW w:w="2250" w:type="dxa"/>
          </w:tcPr>
          <w:p w:rsidR="008B2B49" w:rsidRPr="00196C5E" w:rsidRDefault="008B2B49" w:rsidP="00196C5E">
            <w:pPr>
              <w:spacing w:after="0" w:line="240" w:lineRule="auto"/>
              <w:rPr>
                <w:b/>
              </w:rPr>
            </w:pPr>
          </w:p>
        </w:tc>
        <w:tc>
          <w:tcPr>
            <w:tcW w:w="1620" w:type="dxa"/>
          </w:tcPr>
          <w:p w:rsidR="008B2B49" w:rsidRPr="00196C5E" w:rsidRDefault="008B2B49" w:rsidP="00196C5E">
            <w:pPr>
              <w:spacing w:after="0" w:line="240" w:lineRule="auto"/>
              <w:rPr>
                <w:b/>
              </w:rPr>
            </w:pPr>
          </w:p>
        </w:tc>
        <w:tc>
          <w:tcPr>
            <w:tcW w:w="1639" w:type="dxa"/>
          </w:tcPr>
          <w:p w:rsidR="008B2B49" w:rsidRPr="00196C5E" w:rsidRDefault="008B2B49" w:rsidP="00196C5E">
            <w:pPr>
              <w:spacing w:after="0" w:line="240" w:lineRule="auto"/>
              <w:rPr>
                <w:b/>
              </w:rPr>
            </w:pPr>
          </w:p>
        </w:tc>
      </w:tr>
    </w:tbl>
    <w:p w:rsidR="008B2B49" w:rsidRDefault="008B2B49">
      <w:pPr>
        <w:spacing w:after="0" w:line="240" w:lineRule="auto"/>
        <w:rPr>
          <w:b/>
        </w:rPr>
      </w:pPr>
      <w:r>
        <w:rPr>
          <w:b/>
        </w:rPr>
        <w:t>(Attach additional sheets if necessary)</w:t>
      </w:r>
    </w:p>
    <w:p w:rsidR="008B2B49" w:rsidRDefault="008B2B49">
      <w:pPr>
        <w:spacing w:after="0" w:line="240" w:lineRule="auto"/>
        <w:rPr>
          <w:b/>
        </w:rPr>
      </w:pPr>
    </w:p>
    <w:p w:rsidR="008B2B49" w:rsidRDefault="008B2B49">
      <w:pPr>
        <w:spacing w:after="0" w:line="240" w:lineRule="auto"/>
        <w:rPr>
          <w:b/>
        </w:rPr>
      </w:pPr>
      <w:r>
        <w:rPr>
          <w:b/>
        </w:rPr>
        <w:t>COMMENTS</w:t>
      </w:r>
    </w:p>
    <w:p w:rsidR="008B2B49" w:rsidRDefault="008B2B49">
      <w:pPr>
        <w:spacing w:after="0" w:line="240" w:lineRule="auto"/>
        <w:rPr>
          <w:b/>
        </w:rPr>
      </w:pPr>
    </w:p>
    <w:p w:rsidR="00B63490" w:rsidRDefault="008B2B49">
      <w:pPr>
        <w:spacing w:after="0" w:line="240" w:lineRule="auto"/>
        <w:rPr>
          <w:b/>
        </w:rPr>
      </w:pPr>
      <w:r>
        <w:rPr>
          <w:b/>
        </w:rPr>
        <w:t>List</w:t>
      </w:r>
      <w:r w:rsidR="000C3A50">
        <w:rPr>
          <w:b/>
        </w:rPr>
        <w:t xml:space="preserve"> </w:t>
      </w:r>
      <w:r>
        <w:rPr>
          <w:b/>
        </w:rPr>
        <w:t>any comments or concerns relative to this vehicle. (Attach additional sheets if necessary)</w:t>
      </w:r>
    </w:p>
    <w:p w:rsidR="000A212E" w:rsidRDefault="00340CD3" w:rsidP="000A212E">
      <w:pPr>
        <w:rPr>
          <w:rFonts w:ascii="Cambria" w:eastAsia="Times New Roman" w:hAnsi="Cambria"/>
          <w:color w:val="365F91"/>
          <w:sz w:val="28"/>
          <w:szCs w:val="28"/>
        </w:rPr>
      </w:pPr>
      <w:r>
        <w:rPr>
          <w:noProof/>
        </w:rPr>
        <mc:AlternateContent>
          <mc:Choice Requires="wps">
            <w:drawing>
              <wp:anchor distT="0" distB="0" distL="114300" distR="114300" simplePos="0" relativeHeight="251616256" behindDoc="0" locked="0" layoutInCell="1" allowOverlap="1">
                <wp:simplePos x="0" y="0"/>
                <wp:positionH relativeFrom="column">
                  <wp:posOffset>9525</wp:posOffset>
                </wp:positionH>
                <wp:positionV relativeFrom="paragraph">
                  <wp:posOffset>275590</wp:posOffset>
                </wp:positionV>
                <wp:extent cx="5543550" cy="2190750"/>
                <wp:effectExtent l="0" t="0" r="0" b="0"/>
                <wp:wrapNone/>
                <wp:docPr id="6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190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EE3F8" id="Rectangle 8" o:spid="_x0000_s1026" style="position:absolute;margin-left:.75pt;margin-top:21.7pt;width:436.5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2QIgIAAD4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"/>
            </w:pict>
          </mc:Fallback>
        </mc:AlternateContent>
      </w:r>
      <w:r w:rsidR="000A212E">
        <w:br w:type="page"/>
      </w:r>
    </w:p>
    <w:p w:rsidR="0020118E" w:rsidRDefault="0020118E" w:rsidP="00C90215">
      <w:pPr>
        <w:pStyle w:val="Heading3"/>
        <w:numPr>
          <w:ilvl w:val="2"/>
          <w:numId w:val="73"/>
        </w:numPr>
        <w:jc w:val="center"/>
      </w:pPr>
      <w:bookmarkStart w:id="157" w:name="_Toc346013441"/>
      <w:r>
        <w:t>ANNUAL OPERATIONAL EXPENDITURE REPORT (hard copy)</w:t>
      </w:r>
      <w:bookmarkEnd w:id="157"/>
    </w:p>
    <w:p w:rsidR="008B2B49" w:rsidRDefault="008B2B49" w:rsidP="008B2B49">
      <w:pPr>
        <w:spacing w:after="0" w:line="240" w:lineRule="auto"/>
        <w:jc w:val="center"/>
        <w:rPr>
          <w:b/>
        </w:rPr>
      </w:pPr>
      <w:r>
        <w:rPr>
          <w:b/>
        </w:rPr>
        <w:t>ALABAMA DEPARTMENT OF TRANSPORTATION</w:t>
      </w:r>
    </w:p>
    <w:p w:rsidR="008B2B49" w:rsidRDefault="008B2B49" w:rsidP="008B2B49">
      <w:pPr>
        <w:spacing w:after="0" w:line="240" w:lineRule="auto"/>
        <w:jc w:val="center"/>
        <w:rPr>
          <w:b/>
        </w:rPr>
      </w:pPr>
      <w:r w:rsidRPr="00A0313E">
        <w:rPr>
          <w:b/>
        </w:rPr>
        <w:t>Modal Programs</w:t>
      </w:r>
      <w:r w:rsidR="008B57CD">
        <w:rPr>
          <w:b/>
        </w:rPr>
        <w:t xml:space="preserve"> </w:t>
      </w:r>
      <w:r w:rsidR="003433A1">
        <w:rPr>
          <w:b/>
        </w:rPr>
        <w:t xml:space="preserve">Transit </w:t>
      </w:r>
      <w:r>
        <w:rPr>
          <w:b/>
        </w:rPr>
        <w:t>Section</w:t>
      </w:r>
    </w:p>
    <w:p w:rsidR="008B2B49" w:rsidRDefault="00340CD3" w:rsidP="008B2B49">
      <w:pPr>
        <w:spacing w:after="0" w:line="240" w:lineRule="auto"/>
        <w:jc w:val="center"/>
        <w:rPr>
          <w:b/>
        </w:rPr>
      </w:pPr>
      <w:r>
        <w:rPr>
          <w:b/>
          <w:noProof/>
        </w:rPr>
        <mc:AlternateContent>
          <mc:Choice Requires="wps">
            <w:drawing>
              <wp:anchor distT="0" distB="0" distL="114300" distR="114300" simplePos="0" relativeHeight="251617280" behindDoc="0" locked="0" layoutInCell="1" allowOverlap="1">
                <wp:simplePos x="0" y="0"/>
                <wp:positionH relativeFrom="column">
                  <wp:align>center</wp:align>
                </wp:positionH>
                <wp:positionV relativeFrom="paragraph">
                  <wp:posOffset>59690</wp:posOffset>
                </wp:positionV>
                <wp:extent cx="5244465" cy="1176020"/>
                <wp:effectExtent l="0" t="0" r="0" b="5080"/>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1176020"/>
                        </a:xfrm>
                        <a:prstGeom prst="rect">
                          <a:avLst/>
                        </a:prstGeom>
                        <a:solidFill>
                          <a:srgbClr val="FFFFFF"/>
                        </a:solidFill>
                        <a:ln w="9525">
                          <a:solidFill>
                            <a:srgbClr val="000000"/>
                          </a:solidFill>
                          <a:miter lim="800000"/>
                          <a:headEnd/>
                          <a:tailEnd/>
                        </a:ln>
                      </wps:spPr>
                      <wps:txbx>
                        <w:txbxContent>
                          <w:p w:rsidR="009F22A5" w:rsidRPr="00936004" w:rsidRDefault="009F22A5" w:rsidP="008B2B49">
                            <w:pPr>
                              <w:pStyle w:val="NoSpacing"/>
                              <w:jc w:val="center"/>
                              <w:rPr>
                                <w:b/>
                                <w:highlight w:val="lightGray"/>
                              </w:rPr>
                            </w:pPr>
                            <w:r w:rsidRPr="00936004">
                              <w:rPr>
                                <w:b/>
                                <w:highlight w:val="lightGray"/>
                              </w:rPr>
                              <w:t>Annual Operational Expenditures Report</w:t>
                            </w:r>
                          </w:p>
                          <w:p w:rsidR="009F22A5" w:rsidRPr="00936004" w:rsidRDefault="009F22A5" w:rsidP="008B2B49">
                            <w:pPr>
                              <w:pStyle w:val="NoSpacing"/>
                              <w:jc w:val="center"/>
                              <w:rPr>
                                <w:b/>
                                <w:highlight w:val="lightGray"/>
                              </w:rPr>
                            </w:pPr>
                            <w:r w:rsidRPr="00936004">
                              <w:rPr>
                                <w:b/>
                                <w:highlight w:val="lightGray"/>
                              </w:rPr>
                              <w:t>Section 5309, Section 5310 &amp; Section 5317</w:t>
                            </w:r>
                          </w:p>
                          <w:p w:rsidR="009F22A5" w:rsidRPr="00936004" w:rsidRDefault="009F22A5" w:rsidP="008B2B49">
                            <w:pPr>
                              <w:pStyle w:val="NoSpacing"/>
                              <w:jc w:val="center"/>
                              <w:rPr>
                                <w:b/>
                                <w:highlight w:val="lightGray"/>
                              </w:rPr>
                            </w:pPr>
                            <w:r w:rsidRPr="00936004">
                              <w:rPr>
                                <w:b/>
                                <w:highlight w:val="lightGray"/>
                              </w:rPr>
                              <w:t>Transportation Programs</w:t>
                            </w:r>
                          </w:p>
                          <w:p w:rsidR="009F22A5" w:rsidRDefault="009F22A5" w:rsidP="008B2B49">
                            <w:pPr>
                              <w:pStyle w:val="NoSpacing"/>
                            </w:pPr>
                            <w:r w:rsidRPr="00936004">
                              <w:rPr>
                                <w:highlight w:val="lightGray"/>
                              </w:rPr>
                              <w:t>This report is due on or before December 30</w:t>
                            </w:r>
                            <w:r w:rsidRPr="00936004">
                              <w:rPr>
                                <w:highlight w:val="lightGray"/>
                                <w:vertAlign w:val="superscript"/>
                              </w:rPr>
                              <w:t>th</w:t>
                            </w:r>
                            <w:r w:rsidRPr="00936004">
                              <w:rPr>
                                <w:highlight w:val="lightGray"/>
                              </w:rPr>
                              <w:t xml:space="preserve"> following the end of a fiscal year.  A separate report is required for each program vehicle.  The period of applicability for this report is the twelve months of the fiscal year (October 1st – September 30th).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0;margin-top:4.7pt;width:412.95pt;height:92.6pt;z-index:251617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fsMAIAAFkEAAAOAAAAZHJzL2Uyb0RvYy54bWysVNtu2zAMfR+wfxD0vtjOnLQ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">
                <v:textbox>
                  <w:txbxContent>
                    <w:p w:rsidR="009F22A5" w:rsidRPr="00936004" w:rsidRDefault="009F22A5" w:rsidP="008B2B49">
                      <w:pPr>
                        <w:pStyle w:val="NoSpacing"/>
                        <w:jc w:val="center"/>
                        <w:rPr>
                          <w:b/>
                          <w:highlight w:val="lightGray"/>
                        </w:rPr>
                      </w:pPr>
                      <w:r w:rsidRPr="00936004">
                        <w:rPr>
                          <w:b/>
                          <w:highlight w:val="lightGray"/>
                        </w:rPr>
                        <w:t>Annual Operational Expenditures Report</w:t>
                      </w:r>
                    </w:p>
                    <w:p w:rsidR="009F22A5" w:rsidRPr="00936004" w:rsidRDefault="009F22A5" w:rsidP="008B2B49">
                      <w:pPr>
                        <w:pStyle w:val="NoSpacing"/>
                        <w:jc w:val="center"/>
                        <w:rPr>
                          <w:b/>
                          <w:highlight w:val="lightGray"/>
                        </w:rPr>
                      </w:pPr>
                      <w:r w:rsidRPr="00936004">
                        <w:rPr>
                          <w:b/>
                          <w:highlight w:val="lightGray"/>
                        </w:rPr>
                        <w:t>Section 5309, Section 5310 &amp; Section 5317</w:t>
                      </w:r>
                    </w:p>
                    <w:p w:rsidR="009F22A5" w:rsidRPr="00936004" w:rsidRDefault="009F22A5" w:rsidP="008B2B49">
                      <w:pPr>
                        <w:pStyle w:val="NoSpacing"/>
                        <w:jc w:val="center"/>
                        <w:rPr>
                          <w:b/>
                          <w:highlight w:val="lightGray"/>
                        </w:rPr>
                      </w:pPr>
                      <w:r w:rsidRPr="00936004">
                        <w:rPr>
                          <w:b/>
                          <w:highlight w:val="lightGray"/>
                        </w:rPr>
                        <w:t>Transportation Programs</w:t>
                      </w:r>
                    </w:p>
                    <w:p w:rsidR="009F22A5" w:rsidRDefault="009F22A5" w:rsidP="008B2B49">
                      <w:pPr>
                        <w:pStyle w:val="NoSpacing"/>
                      </w:pPr>
                      <w:r w:rsidRPr="00936004">
                        <w:rPr>
                          <w:highlight w:val="lightGray"/>
                        </w:rPr>
                        <w:t>This report is due on or before December 30</w:t>
                      </w:r>
                      <w:r w:rsidRPr="00936004">
                        <w:rPr>
                          <w:highlight w:val="lightGray"/>
                          <w:vertAlign w:val="superscript"/>
                        </w:rPr>
                        <w:t>th</w:t>
                      </w:r>
                      <w:r w:rsidRPr="00936004">
                        <w:rPr>
                          <w:highlight w:val="lightGray"/>
                        </w:rPr>
                        <w:t xml:space="preserve"> following the end of a fiscal year.  A separate report is required for each program vehicle.  The period of applicability for this report is the twelve months of the fiscal year (October 1st – September 30th).</w:t>
                      </w:r>
                    </w:p>
                  </w:txbxContent>
                </v:textbox>
              </v:shape>
            </w:pict>
          </mc:Fallback>
        </mc:AlternateContent>
      </w:r>
    </w:p>
    <w:p w:rsidR="008B2B49" w:rsidRPr="00A0313E" w:rsidRDefault="008B2B49" w:rsidP="008B2B49">
      <w:pPr>
        <w:spacing w:after="0" w:line="240" w:lineRule="auto"/>
        <w:jc w:val="center"/>
        <w:rPr>
          <w:b/>
        </w:rPr>
      </w:pPr>
    </w:p>
    <w:p w:rsidR="008B2B49" w:rsidRPr="00A0313E" w:rsidRDefault="008B2B49" w:rsidP="008B2B49">
      <w:pPr>
        <w:spacing w:after="0" w:line="240" w:lineRule="auto"/>
        <w:rPr>
          <w:b/>
        </w:rPr>
      </w:pPr>
    </w:p>
    <w:p w:rsidR="008B2B49" w:rsidRDefault="008B2B49" w:rsidP="008B2B49"/>
    <w:p w:rsidR="008B2B49" w:rsidRDefault="008B2B49" w:rsidP="008B2B49"/>
    <w:p w:rsidR="008B2B49" w:rsidRDefault="008B2B49" w:rsidP="008B2B49">
      <w:pPr>
        <w:rPr>
          <w:b/>
        </w:rPr>
      </w:pPr>
    </w:p>
    <w:p w:rsidR="008B2B49" w:rsidRPr="008B2B49" w:rsidRDefault="008B2B49">
      <w:pPr>
        <w:spacing w:after="0" w:line="240" w:lineRule="auto"/>
        <w:rPr>
          <w:b/>
        </w:rPr>
      </w:pPr>
      <w:r w:rsidRPr="008B2B49">
        <w:rPr>
          <w:b/>
        </w:rPr>
        <w:t>Description</w:t>
      </w:r>
      <w:r w:rsidRPr="008B2B49">
        <w:rPr>
          <w:b/>
        </w:rPr>
        <w:tab/>
      </w:r>
      <w:r w:rsidRPr="008B2B49">
        <w:rPr>
          <w:b/>
        </w:rPr>
        <w:tab/>
      </w:r>
      <w:r w:rsidRPr="008B2B49">
        <w:rPr>
          <w:b/>
        </w:rPr>
        <w:tab/>
      </w:r>
      <w:r w:rsidRPr="008B2B49">
        <w:rPr>
          <w:b/>
        </w:rPr>
        <w:tab/>
        <w:t>Expenses</w:t>
      </w:r>
    </w:p>
    <w:p w:rsidR="008B2B49" w:rsidRPr="008B2B49" w:rsidRDefault="008B2B49">
      <w:pPr>
        <w:spacing w:after="0" w:line="240" w:lineRule="auto"/>
        <w:rPr>
          <w:b/>
        </w:rPr>
      </w:pPr>
    </w:p>
    <w:p w:rsidR="008B2B49" w:rsidRDefault="008B2B49">
      <w:pPr>
        <w:spacing w:after="0" w:line="240" w:lineRule="auto"/>
        <w:rPr>
          <w:b/>
        </w:rPr>
      </w:pPr>
      <w:r w:rsidRPr="008B2B49">
        <w:rPr>
          <w:b/>
        </w:rPr>
        <w:t>Salaries</w:t>
      </w:r>
    </w:p>
    <w:p w:rsidR="008B2B49" w:rsidRDefault="00340CD3">
      <w:pPr>
        <w:spacing w:after="0" w:line="240" w:lineRule="auto"/>
        <w:rPr>
          <w:b/>
        </w:rPr>
      </w:pPr>
      <w:r>
        <w:rPr>
          <w:b/>
          <w:noProof/>
        </w:rPr>
        <mc:AlternateContent>
          <mc:Choice Requires="wps">
            <w:drawing>
              <wp:anchor distT="4294967295" distB="4294967295" distL="114300" distR="114300" simplePos="0" relativeHeight="251618304" behindDoc="0" locked="0" layoutInCell="1" allowOverlap="1">
                <wp:simplePos x="0" y="0"/>
                <wp:positionH relativeFrom="column">
                  <wp:posOffset>2295525</wp:posOffset>
                </wp:positionH>
                <wp:positionV relativeFrom="paragraph">
                  <wp:posOffset>57784</wp:posOffset>
                </wp:positionV>
                <wp:extent cx="723900" cy="0"/>
                <wp:effectExtent l="0" t="0" r="0" b="0"/>
                <wp:wrapNone/>
                <wp:docPr id="6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DF127" id="AutoShape 10" o:spid="_x0000_s1026" type="#_x0000_t32" style="position:absolute;margin-left:180.75pt;margin-top:4.55pt;width:57pt;height:0;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Z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"/>
            </w:pict>
          </mc:Fallback>
        </mc:AlternateContent>
      </w:r>
      <w:r w:rsidR="008B2B49">
        <w:rPr>
          <w:b/>
        </w:rPr>
        <w:t xml:space="preserve">  Operating</w:t>
      </w:r>
      <w:r w:rsidR="008B2B49">
        <w:rPr>
          <w:b/>
        </w:rPr>
        <w:tab/>
      </w:r>
      <w:r w:rsidR="008B2B49">
        <w:rPr>
          <w:b/>
        </w:rPr>
        <w:tab/>
      </w:r>
      <w:r w:rsidR="008B2B49">
        <w:rPr>
          <w:b/>
        </w:rPr>
        <w:tab/>
      </w:r>
      <w:r w:rsidR="008B2B49">
        <w:rPr>
          <w:b/>
        </w:rPr>
        <w:tab/>
      </w:r>
    </w:p>
    <w:p w:rsidR="008B2B49" w:rsidRDefault="00340CD3">
      <w:pPr>
        <w:spacing w:after="0" w:line="240" w:lineRule="auto"/>
        <w:rPr>
          <w:b/>
        </w:rPr>
      </w:pPr>
      <w:r>
        <w:rPr>
          <w:b/>
          <w:noProof/>
        </w:rPr>
        <mc:AlternateContent>
          <mc:Choice Requires="wps">
            <w:drawing>
              <wp:anchor distT="4294967295" distB="4294967295" distL="114300" distR="114300" simplePos="0" relativeHeight="251619328" behindDoc="0" locked="0" layoutInCell="1" allowOverlap="1">
                <wp:simplePos x="0" y="0"/>
                <wp:positionH relativeFrom="column">
                  <wp:posOffset>2295525</wp:posOffset>
                </wp:positionH>
                <wp:positionV relativeFrom="paragraph">
                  <wp:posOffset>135254</wp:posOffset>
                </wp:positionV>
                <wp:extent cx="723900" cy="0"/>
                <wp:effectExtent l="0" t="0" r="0" b="0"/>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D064E" id="AutoShape 11" o:spid="_x0000_s1026" type="#_x0000_t32" style="position:absolute;margin-left:180.75pt;margin-top:10.65pt;width:57pt;height:0;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rw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"/>
            </w:pict>
          </mc:Fallback>
        </mc:AlternateContent>
      </w:r>
      <w:r w:rsidR="008B2B49">
        <w:rPr>
          <w:b/>
        </w:rPr>
        <w:t xml:space="preserve">  Administrative</w:t>
      </w:r>
      <w:r w:rsidR="008B2B49">
        <w:rPr>
          <w:b/>
        </w:rPr>
        <w:tab/>
      </w:r>
      <w:r w:rsidR="008B2B49">
        <w:rPr>
          <w:b/>
        </w:rPr>
        <w:tab/>
      </w:r>
      <w:r w:rsidR="008B2B49">
        <w:rPr>
          <w:b/>
        </w:rPr>
        <w:tab/>
      </w:r>
    </w:p>
    <w:p w:rsidR="009833ED" w:rsidRDefault="00340CD3">
      <w:pPr>
        <w:spacing w:after="0" w:line="240" w:lineRule="auto"/>
        <w:rPr>
          <w:b/>
        </w:rPr>
      </w:pPr>
      <w:r>
        <w:rPr>
          <w:b/>
          <w:noProof/>
        </w:rPr>
        <mc:AlternateContent>
          <mc:Choice Requires="wps">
            <w:drawing>
              <wp:anchor distT="4294967295" distB="4294967295" distL="114300" distR="114300" simplePos="0" relativeHeight="251620352" behindDoc="0" locked="0" layoutInCell="1" allowOverlap="1">
                <wp:simplePos x="0" y="0"/>
                <wp:positionH relativeFrom="column">
                  <wp:posOffset>2295525</wp:posOffset>
                </wp:positionH>
                <wp:positionV relativeFrom="paragraph">
                  <wp:posOffset>164464</wp:posOffset>
                </wp:positionV>
                <wp:extent cx="723900" cy="0"/>
                <wp:effectExtent l="0" t="0" r="0" b="0"/>
                <wp:wrapNone/>
                <wp:docPr id="6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C3869" id="AutoShape 12" o:spid="_x0000_s1026" type="#_x0000_t32" style="position:absolute;margin-left:180.75pt;margin-top:12.95pt;width:57pt;height:0;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CIAIAADw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"/>
            </w:pict>
          </mc:Fallback>
        </mc:AlternateContent>
      </w:r>
      <w:r w:rsidR="008B2B49">
        <w:rPr>
          <w:b/>
        </w:rPr>
        <w:t xml:space="preserve">  Other Salaries</w:t>
      </w:r>
      <w:r w:rsidR="008B2B49">
        <w:rPr>
          <w:b/>
        </w:rPr>
        <w:tab/>
      </w:r>
      <w:r w:rsidR="008B2B49">
        <w:rPr>
          <w:b/>
        </w:rPr>
        <w:tab/>
      </w:r>
      <w:r w:rsidR="008B2B49">
        <w:rPr>
          <w:b/>
        </w:rPr>
        <w:tab/>
      </w:r>
      <w:r w:rsidR="008B2B49">
        <w:rPr>
          <w:b/>
        </w:rPr>
        <w:tab/>
      </w:r>
    </w:p>
    <w:p w:rsidR="009833ED" w:rsidRDefault="009833ED">
      <w:pPr>
        <w:spacing w:after="0" w:line="240" w:lineRule="auto"/>
        <w:rPr>
          <w:b/>
        </w:rPr>
      </w:pPr>
    </w:p>
    <w:p w:rsidR="009833ED" w:rsidRDefault="009833ED">
      <w:pPr>
        <w:spacing w:after="0" w:line="240" w:lineRule="auto"/>
        <w:rPr>
          <w:b/>
        </w:rPr>
      </w:pPr>
      <w:r>
        <w:rPr>
          <w:b/>
        </w:rPr>
        <w:t>Services</w:t>
      </w:r>
    </w:p>
    <w:p w:rsidR="009833ED" w:rsidRDefault="009833ED">
      <w:pPr>
        <w:spacing w:after="0" w:line="240" w:lineRule="auto"/>
        <w:rPr>
          <w:b/>
        </w:rPr>
      </w:pPr>
      <w:r>
        <w:rPr>
          <w:b/>
        </w:rPr>
        <w:t xml:space="preserve">  Contracted Maintenance</w:t>
      </w:r>
      <w:r>
        <w:rPr>
          <w:b/>
        </w:rPr>
        <w:tab/>
      </w:r>
      <w:r>
        <w:rPr>
          <w:b/>
        </w:rPr>
        <w:tab/>
        <w:t>__________</w:t>
      </w:r>
    </w:p>
    <w:p w:rsidR="009833ED" w:rsidRDefault="009833ED">
      <w:pPr>
        <w:spacing w:after="0" w:line="240" w:lineRule="auto"/>
        <w:rPr>
          <w:b/>
        </w:rPr>
      </w:pPr>
      <w:r>
        <w:rPr>
          <w:b/>
        </w:rPr>
        <w:t xml:space="preserve">  Other Services</w:t>
      </w:r>
      <w:r>
        <w:rPr>
          <w:b/>
        </w:rPr>
        <w:tab/>
      </w:r>
      <w:r>
        <w:rPr>
          <w:b/>
        </w:rPr>
        <w:tab/>
      </w:r>
      <w:r>
        <w:rPr>
          <w:b/>
        </w:rPr>
        <w:tab/>
      </w:r>
      <w:r>
        <w:rPr>
          <w:b/>
        </w:rPr>
        <w:tab/>
        <w:t>__________</w:t>
      </w:r>
    </w:p>
    <w:p w:rsidR="009833ED" w:rsidRDefault="009833ED">
      <w:pPr>
        <w:spacing w:after="0" w:line="240" w:lineRule="auto"/>
        <w:rPr>
          <w:b/>
        </w:rPr>
      </w:pPr>
    </w:p>
    <w:p w:rsidR="009833ED" w:rsidRDefault="009833ED">
      <w:pPr>
        <w:spacing w:after="0" w:line="240" w:lineRule="auto"/>
        <w:rPr>
          <w:b/>
        </w:rPr>
      </w:pPr>
      <w:r>
        <w:rPr>
          <w:b/>
        </w:rPr>
        <w:t>Materials and Supplies</w:t>
      </w:r>
      <w:r>
        <w:rPr>
          <w:b/>
        </w:rPr>
        <w:tab/>
      </w:r>
    </w:p>
    <w:p w:rsidR="009833ED" w:rsidRDefault="009833ED">
      <w:pPr>
        <w:spacing w:after="0" w:line="240" w:lineRule="auto"/>
        <w:rPr>
          <w:b/>
        </w:rPr>
      </w:pPr>
      <w:r>
        <w:rPr>
          <w:b/>
        </w:rPr>
        <w:t xml:space="preserve">  Fuel &amp; Lubricants</w:t>
      </w:r>
      <w:r>
        <w:rPr>
          <w:b/>
        </w:rPr>
        <w:tab/>
      </w:r>
      <w:r>
        <w:rPr>
          <w:b/>
        </w:rPr>
        <w:tab/>
      </w:r>
      <w:r>
        <w:rPr>
          <w:b/>
        </w:rPr>
        <w:tab/>
        <w:t>__________</w:t>
      </w:r>
    </w:p>
    <w:p w:rsidR="009833ED" w:rsidRDefault="009833ED">
      <w:pPr>
        <w:spacing w:after="0" w:line="240" w:lineRule="auto"/>
        <w:rPr>
          <w:b/>
        </w:rPr>
      </w:pPr>
      <w:r>
        <w:rPr>
          <w:b/>
        </w:rPr>
        <w:t xml:space="preserve">  Tires and Tubes</w:t>
      </w:r>
      <w:r>
        <w:rPr>
          <w:b/>
        </w:rPr>
        <w:tab/>
      </w:r>
      <w:r>
        <w:rPr>
          <w:b/>
        </w:rPr>
        <w:tab/>
      </w:r>
      <w:r>
        <w:rPr>
          <w:b/>
        </w:rPr>
        <w:tab/>
        <w:t>__________</w:t>
      </w:r>
    </w:p>
    <w:p w:rsidR="009833ED" w:rsidRDefault="009833ED">
      <w:pPr>
        <w:spacing w:after="0" w:line="240" w:lineRule="auto"/>
        <w:rPr>
          <w:b/>
        </w:rPr>
      </w:pPr>
      <w:r>
        <w:rPr>
          <w:b/>
        </w:rPr>
        <w:t xml:space="preserve">  Misc. Materials and Supplies</w:t>
      </w:r>
      <w:r>
        <w:rPr>
          <w:b/>
        </w:rPr>
        <w:tab/>
      </w:r>
      <w:r>
        <w:rPr>
          <w:b/>
        </w:rPr>
        <w:tab/>
        <w:t>__________</w:t>
      </w:r>
    </w:p>
    <w:p w:rsidR="009833ED" w:rsidRDefault="009833ED">
      <w:pPr>
        <w:spacing w:after="0" w:line="240" w:lineRule="auto"/>
        <w:rPr>
          <w:b/>
        </w:rPr>
      </w:pPr>
    </w:p>
    <w:p w:rsidR="009833ED" w:rsidRDefault="009833ED">
      <w:pPr>
        <w:spacing w:after="0" w:line="240" w:lineRule="auto"/>
        <w:rPr>
          <w:b/>
        </w:rPr>
      </w:pPr>
      <w:r>
        <w:rPr>
          <w:b/>
        </w:rPr>
        <w:t>Insurance</w:t>
      </w:r>
    </w:p>
    <w:p w:rsidR="009833ED" w:rsidRDefault="009833ED">
      <w:pPr>
        <w:spacing w:after="0" w:line="240" w:lineRule="auto"/>
        <w:rPr>
          <w:b/>
        </w:rPr>
      </w:pPr>
      <w:r>
        <w:rPr>
          <w:b/>
        </w:rPr>
        <w:t xml:space="preserve">  Vehicle Insurance</w:t>
      </w:r>
      <w:r>
        <w:rPr>
          <w:b/>
        </w:rPr>
        <w:tab/>
      </w:r>
      <w:r>
        <w:rPr>
          <w:b/>
        </w:rPr>
        <w:tab/>
      </w:r>
      <w:r>
        <w:rPr>
          <w:b/>
        </w:rPr>
        <w:tab/>
        <w:t>__________</w:t>
      </w:r>
    </w:p>
    <w:p w:rsidR="009833ED" w:rsidRDefault="009833ED">
      <w:pPr>
        <w:spacing w:after="0" w:line="240" w:lineRule="auto"/>
        <w:rPr>
          <w:b/>
        </w:rPr>
      </w:pPr>
      <w:r>
        <w:rPr>
          <w:b/>
        </w:rPr>
        <w:t xml:space="preserve">  Other Insurance</w:t>
      </w:r>
      <w:r>
        <w:rPr>
          <w:b/>
        </w:rPr>
        <w:tab/>
      </w:r>
      <w:r>
        <w:rPr>
          <w:b/>
        </w:rPr>
        <w:tab/>
      </w:r>
      <w:r>
        <w:rPr>
          <w:b/>
        </w:rPr>
        <w:tab/>
        <w:t>__________</w:t>
      </w:r>
    </w:p>
    <w:p w:rsidR="009833ED" w:rsidRDefault="009833ED">
      <w:pPr>
        <w:spacing w:after="0" w:line="240" w:lineRule="auto"/>
        <w:rPr>
          <w:b/>
        </w:rPr>
      </w:pPr>
    </w:p>
    <w:p w:rsidR="009833ED" w:rsidRDefault="009833ED">
      <w:pPr>
        <w:spacing w:after="0" w:line="240" w:lineRule="auto"/>
        <w:rPr>
          <w:b/>
        </w:rPr>
      </w:pPr>
      <w:r>
        <w:rPr>
          <w:b/>
        </w:rPr>
        <w:t>Taxes</w:t>
      </w:r>
    </w:p>
    <w:p w:rsidR="009833ED" w:rsidRDefault="009833ED">
      <w:pPr>
        <w:spacing w:after="0" w:line="240" w:lineRule="auto"/>
        <w:rPr>
          <w:b/>
        </w:rPr>
      </w:pPr>
      <w:r>
        <w:rPr>
          <w:b/>
        </w:rPr>
        <w:t xml:space="preserve">  Vehicle Licensing</w:t>
      </w:r>
      <w:r>
        <w:rPr>
          <w:b/>
        </w:rPr>
        <w:tab/>
      </w:r>
      <w:r>
        <w:rPr>
          <w:b/>
        </w:rPr>
        <w:tab/>
      </w:r>
      <w:r>
        <w:rPr>
          <w:b/>
        </w:rPr>
        <w:tab/>
        <w:t>__________</w:t>
      </w:r>
    </w:p>
    <w:p w:rsidR="009833ED" w:rsidRDefault="009833ED">
      <w:pPr>
        <w:spacing w:after="0" w:line="240" w:lineRule="auto"/>
        <w:rPr>
          <w:b/>
        </w:rPr>
      </w:pPr>
    </w:p>
    <w:p w:rsidR="009833ED" w:rsidRDefault="009833ED">
      <w:pPr>
        <w:spacing w:after="0" w:line="240" w:lineRule="auto"/>
        <w:rPr>
          <w:b/>
        </w:rPr>
      </w:pPr>
      <w:r>
        <w:rPr>
          <w:b/>
        </w:rPr>
        <w:t>In-kind Services</w:t>
      </w:r>
    </w:p>
    <w:p w:rsidR="009833ED" w:rsidRDefault="009833ED">
      <w:pPr>
        <w:spacing w:after="0" w:line="240" w:lineRule="auto"/>
        <w:rPr>
          <w:b/>
        </w:rPr>
      </w:pPr>
      <w:r>
        <w:rPr>
          <w:b/>
        </w:rPr>
        <w:t xml:space="preserve">  Donated Space, Vehicles, Etc.</w:t>
      </w:r>
      <w:r>
        <w:rPr>
          <w:b/>
        </w:rPr>
        <w:tab/>
      </w:r>
      <w:r>
        <w:rPr>
          <w:b/>
        </w:rPr>
        <w:tab/>
        <w:t>__________</w:t>
      </w:r>
    </w:p>
    <w:p w:rsidR="009833ED" w:rsidRDefault="009833ED">
      <w:pPr>
        <w:spacing w:after="0" w:line="240" w:lineRule="auto"/>
        <w:rPr>
          <w:b/>
        </w:rPr>
      </w:pPr>
      <w:r>
        <w:rPr>
          <w:b/>
        </w:rPr>
        <w:t xml:space="preserve">  Volunteer Time</w:t>
      </w:r>
      <w:r>
        <w:rPr>
          <w:b/>
        </w:rPr>
        <w:tab/>
      </w:r>
      <w:r>
        <w:rPr>
          <w:b/>
        </w:rPr>
        <w:tab/>
      </w:r>
      <w:r>
        <w:rPr>
          <w:b/>
        </w:rPr>
        <w:tab/>
        <w:t>__________</w:t>
      </w:r>
    </w:p>
    <w:p w:rsidR="009833ED" w:rsidRDefault="009833ED">
      <w:pPr>
        <w:spacing w:after="0" w:line="240" w:lineRule="auto"/>
        <w:rPr>
          <w:b/>
        </w:rPr>
      </w:pPr>
    </w:p>
    <w:p w:rsidR="009833ED" w:rsidRDefault="009833ED">
      <w:pPr>
        <w:spacing w:after="0" w:line="240" w:lineRule="auto"/>
        <w:rPr>
          <w:b/>
        </w:rPr>
      </w:pPr>
      <w:r>
        <w:rPr>
          <w:b/>
        </w:rPr>
        <w:t>Other Expenses</w:t>
      </w:r>
    </w:p>
    <w:p w:rsidR="009833ED" w:rsidRDefault="009833ED">
      <w:pPr>
        <w:spacing w:after="0" w:line="240" w:lineRule="auto"/>
        <w:rPr>
          <w:b/>
        </w:rPr>
      </w:pPr>
      <w:r>
        <w:rPr>
          <w:b/>
        </w:rPr>
        <w:t>_________________________</w:t>
      </w:r>
      <w:r>
        <w:rPr>
          <w:b/>
        </w:rPr>
        <w:tab/>
      </w:r>
      <w:r>
        <w:rPr>
          <w:b/>
        </w:rPr>
        <w:tab/>
        <w:t>__________</w:t>
      </w:r>
    </w:p>
    <w:p w:rsidR="009833ED" w:rsidRDefault="009833ED">
      <w:pPr>
        <w:spacing w:after="0" w:line="240" w:lineRule="auto"/>
        <w:rPr>
          <w:b/>
        </w:rPr>
      </w:pPr>
      <w:r>
        <w:rPr>
          <w:b/>
        </w:rPr>
        <w:t>_________________________</w:t>
      </w:r>
      <w:r>
        <w:rPr>
          <w:b/>
        </w:rPr>
        <w:tab/>
      </w:r>
      <w:r>
        <w:rPr>
          <w:b/>
        </w:rPr>
        <w:tab/>
        <w:t>__________</w:t>
      </w:r>
    </w:p>
    <w:p w:rsidR="009833ED" w:rsidRDefault="009833ED">
      <w:pPr>
        <w:spacing w:after="0" w:line="240" w:lineRule="auto"/>
        <w:rPr>
          <w:b/>
        </w:rPr>
      </w:pPr>
      <w:r>
        <w:rPr>
          <w:b/>
        </w:rPr>
        <w:t>_________________________</w:t>
      </w:r>
      <w:r>
        <w:rPr>
          <w:b/>
        </w:rPr>
        <w:tab/>
      </w:r>
      <w:r>
        <w:rPr>
          <w:b/>
        </w:rPr>
        <w:tab/>
        <w:t>__________</w:t>
      </w:r>
    </w:p>
    <w:p w:rsidR="009833ED" w:rsidRDefault="009833ED">
      <w:pPr>
        <w:spacing w:after="0" w:line="240" w:lineRule="auto"/>
        <w:rPr>
          <w:b/>
        </w:rPr>
      </w:pPr>
    </w:p>
    <w:p w:rsidR="009833ED" w:rsidRDefault="00340CD3" w:rsidP="009833ED">
      <w:pPr>
        <w:spacing w:after="0" w:line="240" w:lineRule="auto"/>
        <w:rPr>
          <w:b/>
        </w:rPr>
      </w:pPr>
      <w:r>
        <w:rPr>
          <w:b/>
          <w:noProof/>
        </w:rPr>
        <mc:AlternateContent>
          <mc:Choice Requires="wps">
            <w:drawing>
              <wp:anchor distT="0" distB="0" distL="114300" distR="114300" simplePos="0" relativeHeight="251621376" behindDoc="0" locked="0" layoutInCell="1" allowOverlap="1">
                <wp:simplePos x="0" y="0"/>
                <wp:positionH relativeFrom="column">
                  <wp:align>center</wp:align>
                </wp:positionH>
                <wp:positionV relativeFrom="paragraph">
                  <wp:posOffset>5080</wp:posOffset>
                </wp:positionV>
                <wp:extent cx="1208405" cy="398145"/>
                <wp:effectExtent l="19050" t="19050" r="0" b="1905"/>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98145"/>
                        </a:xfrm>
                        <a:prstGeom prst="rect">
                          <a:avLst/>
                        </a:prstGeom>
                        <a:solidFill>
                          <a:srgbClr val="FFFFFF"/>
                        </a:solidFill>
                        <a:ln w="28575">
                          <a:solidFill>
                            <a:srgbClr val="000000"/>
                          </a:solidFill>
                          <a:miter lim="800000"/>
                          <a:headEnd/>
                          <a:tailEnd/>
                        </a:ln>
                        <a:effectLst>
                          <a:outerShdw sy="50000" rotWithShape="0">
                            <a:srgbClr val="808080">
                              <a:alpha val="50000"/>
                            </a:srgbClr>
                          </a:outerShdw>
                        </a:effectLst>
                      </wps:spPr>
                      <wps:txbx>
                        <w:txbxContent>
                          <w:p w:rsidR="009F22A5" w:rsidRDefault="009F22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0;margin-top:.4pt;width:95.15pt;height:31.35pt;z-index:251621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" strokeweight="2.25pt">
                <v:shadow on="t" type="perspective" opacity=".5" origin=",.5" offset="0,0" matrix=",,,.5"/>
                <v:textbox>
                  <w:txbxContent>
                    <w:p w:rsidR="009F22A5" w:rsidRDefault="009F22A5"/>
                  </w:txbxContent>
                </v:textbox>
              </v:shape>
            </w:pict>
          </mc:Fallback>
        </mc:AlternateContent>
      </w:r>
      <w:r w:rsidR="009833ED">
        <w:rPr>
          <w:b/>
        </w:rPr>
        <w:t>TOTAL EXPENSES</w:t>
      </w:r>
      <w:r w:rsidR="009833ED">
        <w:rPr>
          <w:b/>
        </w:rPr>
        <w:tab/>
      </w:r>
      <w:r w:rsidR="009833ED">
        <w:rPr>
          <w:b/>
        </w:rPr>
        <w:tab/>
      </w:r>
      <w:r w:rsidR="009833ED">
        <w:rPr>
          <w:b/>
        </w:rPr>
        <w:tab/>
      </w:r>
    </w:p>
    <w:p w:rsidR="009833ED" w:rsidRDefault="009833ED" w:rsidP="009833ED">
      <w:pPr>
        <w:spacing w:after="0" w:line="240" w:lineRule="auto"/>
        <w:rPr>
          <w:b/>
        </w:rPr>
      </w:pPr>
    </w:p>
    <w:p w:rsidR="009833ED" w:rsidRDefault="009833ED" w:rsidP="009833ED">
      <w:pPr>
        <w:spacing w:after="0" w:line="240" w:lineRule="auto"/>
        <w:rPr>
          <w:b/>
        </w:rPr>
      </w:pPr>
    </w:p>
    <w:p w:rsidR="009833ED" w:rsidRDefault="009833ED" w:rsidP="009833ED">
      <w:pPr>
        <w:spacing w:after="0" w:line="240" w:lineRule="auto"/>
        <w:rPr>
          <w:b/>
        </w:rPr>
      </w:pPr>
    </w:p>
    <w:p w:rsidR="008B57CD" w:rsidRDefault="008B57CD" w:rsidP="009833ED">
      <w:pPr>
        <w:spacing w:after="0" w:line="240" w:lineRule="auto"/>
        <w:rPr>
          <w:b/>
        </w:rPr>
      </w:pPr>
    </w:p>
    <w:p w:rsidR="008B57CD" w:rsidRDefault="008B57CD" w:rsidP="009833ED">
      <w:pPr>
        <w:spacing w:after="0" w:line="240" w:lineRule="auto"/>
        <w:rPr>
          <w:b/>
        </w:rPr>
      </w:pPr>
    </w:p>
    <w:p w:rsidR="009833ED" w:rsidRDefault="009833ED" w:rsidP="009833ED">
      <w:pPr>
        <w:spacing w:after="0" w:line="240" w:lineRule="auto"/>
        <w:jc w:val="center"/>
        <w:rPr>
          <w:b/>
        </w:rPr>
      </w:pPr>
      <w:r w:rsidRPr="008B57CD">
        <w:rPr>
          <w:b/>
        </w:rPr>
        <w:t>CERTIFICATION</w:t>
      </w:r>
    </w:p>
    <w:p w:rsidR="009833ED" w:rsidRDefault="009833ED" w:rsidP="009833ED">
      <w:pPr>
        <w:spacing w:after="0" w:line="240" w:lineRule="auto"/>
        <w:jc w:val="center"/>
        <w:rPr>
          <w:b/>
        </w:rPr>
      </w:pPr>
    </w:p>
    <w:p w:rsidR="009833ED" w:rsidRDefault="009833ED" w:rsidP="009833ED">
      <w:pPr>
        <w:spacing w:after="0" w:line="240" w:lineRule="auto"/>
        <w:rPr>
          <w:b/>
        </w:rPr>
      </w:pPr>
      <w:r>
        <w:rPr>
          <w:b/>
        </w:rPr>
        <w:t>I hereby certify that:</w:t>
      </w:r>
    </w:p>
    <w:p w:rsidR="009833ED" w:rsidRDefault="009833ED" w:rsidP="009833ED">
      <w:pPr>
        <w:spacing w:after="0" w:line="240" w:lineRule="auto"/>
        <w:rPr>
          <w:b/>
        </w:rPr>
      </w:pPr>
    </w:p>
    <w:p w:rsidR="009833ED" w:rsidRDefault="009833ED" w:rsidP="00A43B1D">
      <w:r w:rsidRPr="009833ED">
        <w:t>T</w:t>
      </w:r>
      <w:r>
        <w:t>he vehicles listed in the accompanying capital equipment maintenance summary reports continue to be operated and maintained in accordance with the project application and agreement including ADA accessibility equipment, involving per-trip and post-trip inspections and daily cycling of accessibility equipment, as applicable</w:t>
      </w:r>
      <w:r w:rsidR="00555723">
        <w:t>;</w:t>
      </w:r>
    </w:p>
    <w:p w:rsidR="00555723" w:rsidRDefault="00555723" w:rsidP="00A43B1D">
      <w:r w:rsidRPr="00555723">
        <w:t>T</w:t>
      </w:r>
      <w:r>
        <w:t>he vehicles have not been sold, damaged or otherwise taken out of transportation service; and</w:t>
      </w:r>
    </w:p>
    <w:p w:rsidR="00555723" w:rsidRDefault="00555723" w:rsidP="00A43B1D">
      <w:r>
        <w:t>The vehicles are insured as required in the agreement and a copy of the Certificate(s) of insurance for all federally funded vehicles is attached.</w:t>
      </w:r>
    </w:p>
    <w:p w:rsidR="00555723" w:rsidRDefault="00555723" w:rsidP="00555723">
      <w:pPr>
        <w:spacing w:after="0" w:line="240" w:lineRule="auto"/>
        <w:rPr>
          <w:highlight w:val="yellow"/>
        </w:rPr>
      </w:pPr>
    </w:p>
    <w:p w:rsidR="008B57CD" w:rsidRDefault="008B57CD" w:rsidP="00555723">
      <w:pPr>
        <w:spacing w:after="0" w:line="240" w:lineRule="auto"/>
        <w:rPr>
          <w:highlight w:val="yellow"/>
        </w:rPr>
      </w:pPr>
    </w:p>
    <w:p w:rsidR="00555723" w:rsidRDefault="00555723" w:rsidP="00555723">
      <w:pPr>
        <w:pBdr>
          <w:bottom w:val="single" w:sz="12" w:space="1" w:color="auto"/>
        </w:pBdr>
        <w:spacing w:after="0" w:line="240" w:lineRule="auto"/>
        <w:rPr>
          <w:highlight w:val="yellow"/>
        </w:rPr>
      </w:pPr>
    </w:p>
    <w:p w:rsidR="00555723" w:rsidRPr="00E3606F" w:rsidRDefault="00555723" w:rsidP="00555723">
      <w:pPr>
        <w:spacing w:after="0" w:line="240" w:lineRule="auto"/>
      </w:pPr>
      <w:r w:rsidRPr="00E3606F">
        <w:t>Name of chief Executive Official or authorized representative (type or print)</w:t>
      </w:r>
    </w:p>
    <w:p w:rsidR="00555723" w:rsidRPr="00E3606F" w:rsidRDefault="00555723" w:rsidP="00555723">
      <w:pPr>
        <w:spacing w:after="0" w:line="240" w:lineRule="auto"/>
      </w:pPr>
    </w:p>
    <w:p w:rsidR="00555723" w:rsidRPr="00E3606F" w:rsidRDefault="00555723" w:rsidP="00555723">
      <w:pPr>
        <w:spacing w:after="0" w:line="240" w:lineRule="auto"/>
      </w:pPr>
    </w:p>
    <w:p w:rsidR="00555723" w:rsidRPr="00E3606F" w:rsidRDefault="00555723" w:rsidP="00555723">
      <w:pPr>
        <w:spacing w:after="0" w:line="240" w:lineRule="auto"/>
      </w:pPr>
    </w:p>
    <w:p w:rsidR="00555723" w:rsidRPr="00E3606F" w:rsidRDefault="00555723" w:rsidP="00555723">
      <w:pPr>
        <w:spacing w:after="0" w:line="240" w:lineRule="auto"/>
      </w:pPr>
      <w:r w:rsidRPr="00E3606F">
        <w:t>_____________________________</w:t>
      </w:r>
      <w:r w:rsidRPr="00E3606F">
        <w:tab/>
      </w:r>
      <w:r w:rsidRPr="00E3606F">
        <w:tab/>
      </w:r>
      <w:r w:rsidRPr="00E3606F">
        <w:tab/>
      </w:r>
      <w:r w:rsidRPr="00E3606F">
        <w:tab/>
        <w:t>__________________________</w:t>
      </w:r>
    </w:p>
    <w:p w:rsidR="00555723" w:rsidRPr="00E3606F" w:rsidRDefault="00555723" w:rsidP="00555723">
      <w:pPr>
        <w:spacing w:after="0" w:line="240" w:lineRule="auto"/>
      </w:pPr>
      <w:r w:rsidRPr="00E3606F">
        <w:t>Signature</w:t>
      </w:r>
      <w:r w:rsidRPr="00E3606F">
        <w:tab/>
      </w:r>
      <w:r w:rsidRPr="00E3606F">
        <w:tab/>
      </w:r>
      <w:r w:rsidRPr="00E3606F">
        <w:tab/>
      </w:r>
      <w:r w:rsidRPr="00E3606F">
        <w:tab/>
      </w:r>
      <w:r w:rsidRPr="00E3606F">
        <w:tab/>
      </w:r>
      <w:r w:rsidRPr="00E3606F">
        <w:tab/>
      </w:r>
      <w:r w:rsidRPr="00E3606F">
        <w:tab/>
        <w:t>Date</w:t>
      </w:r>
    </w:p>
    <w:p w:rsidR="00555723" w:rsidRPr="00E3606F" w:rsidRDefault="00555723" w:rsidP="00555723">
      <w:pPr>
        <w:spacing w:after="0" w:line="240" w:lineRule="auto"/>
      </w:pPr>
    </w:p>
    <w:p w:rsidR="00555723" w:rsidRPr="00E3606F" w:rsidRDefault="00555723" w:rsidP="00555723">
      <w:pPr>
        <w:spacing w:after="0" w:line="240" w:lineRule="auto"/>
      </w:pPr>
    </w:p>
    <w:p w:rsidR="00555723" w:rsidRPr="00E3606F" w:rsidRDefault="00555723" w:rsidP="00555723">
      <w:pPr>
        <w:spacing w:after="0" w:line="240" w:lineRule="auto"/>
      </w:pPr>
    </w:p>
    <w:p w:rsidR="00555723" w:rsidRPr="00E3606F" w:rsidRDefault="00555723" w:rsidP="00555723">
      <w:pPr>
        <w:spacing w:after="0" w:line="240" w:lineRule="auto"/>
      </w:pPr>
      <w:r w:rsidRPr="00E3606F">
        <w:t>_____________________________</w:t>
      </w:r>
      <w:r w:rsidRPr="00E3606F">
        <w:tab/>
      </w:r>
      <w:r w:rsidRPr="00E3606F">
        <w:tab/>
      </w:r>
      <w:r w:rsidRPr="00E3606F">
        <w:tab/>
      </w:r>
      <w:r w:rsidRPr="00E3606F">
        <w:tab/>
        <w:t>__________________________</w:t>
      </w:r>
    </w:p>
    <w:p w:rsidR="00555723" w:rsidRPr="00E3606F" w:rsidRDefault="00555723" w:rsidP="00555723">
      <w:pPr>
        <w:spacing w:after="0" w:line="240" w:lineRule="auto"/>
      </w:pPr>
      <w:r w:rsidRPr="00E3606F">
        <w:t>Witness</w:t>
      </w:r>
      <w:r w:rsidRPr="00E3606F">
        <w:tab/>
      </w:r>
      <w:r w:rsidRPr="00E3606F">
        <w:tab/>
      </w:r>
      <w:r w:rsidRPr="00E3606F">
        <w:tab/>
      </w:r>
      <w:r w:rsidRPr="00E3606F">
        <w:tab/>
      </w:r>
      <w:r w:rsidRPr="00E3606F">
        <w:tab/>
      </w:r>
      <w:r w:rsidRPr="00E3606F">
        <w:tab/>
      </w:r>
      <w:r w:rsidRPr="00E3606F">
        <w:tab/>
      </w:r>
      <w:r w:rsidRPr="00E3606F">
        <w:tab/>
        <w:t>Date</w:t>
      </w:r>
    </w:p>
    <w:p w:rsidR="00555723" w:rsidRDefault="00555723" w:rsidP="00555723">
      <w:pPr>
        <w:spacing w:after="0" w:line="240" w:lineRule="auto"/>
        <w:rPr>
          <w:highlight w:val="yellow"/>
        </w:rPr>
      </w:pPr>
    </w:p>
    <w:p w:rsidR="00555723" w:rsidRDefault="00555723" w:rsidP="00555723">
      <w:pPr>
        <w:spacing w:after="0" w:line="240" w:lineRule="auto"/>
        <w:rPr>
          <w:highlight w:val="yellow"/>
        </w:rPr>
      </w:pPr>
    </w:p>
    <w:p w:rsidR="00555723" w:rsidRDefault="00555723" w:rsidP="00555723">
      <w:pPr>
        <w:spacing w:after="0" w:line="240" w:lineRule="auto"/>
        <w:rPr>
          <w:highlight w:val="yellow"/>
        </w:rPr>
      </w:pPr>
    </w:p>
    <w:p w:rsidR="00555723" w:rsidRDefault="00555723" w:rsidP="00555723">
      <w:pPr>
        <w:spacing w:after="0" w:line="240" w:lineRule="auto"/>
        <w:rPr>
          <w:highlight w:val="yellow"/>
        </w:rPr>
      </w:pPr>
    </w:p>
    <w:p w:rsidR="00555723" w:rsidRDefault="00555723" w:rsidP="00555723">
      <w:pPr>
        <w:spacing w:after="0" w:line="240" w:lineRule="auto"/>
        <w:rPr>
          <w:highlight w:val="yellow"/>
        </w:rPr>
      </w:pPr>
    </w:p>
    <w:p w:rsidR="00555723" w:rsidRDefault="00340CD3" w:rsidP="00555723">
      <w:pPr>
        <w:spacing w:after="0" w:line="240" w:lineRule="auto"/>
      </w:pPr>
      <w:r>
        <w:rPr>
          <w:noProof/>
        </w:rPr>
        <mc:AlternateContent>
          <mc:Choice Requires="wps">
            <w:drawing>
              <wp:anchor distT="0" distB="0" distL="114300" distR="114300" simplePos="0" relativeHeight="251622400" behindDoc="0" locked="0" layoutInCell="1" allowOverlap="1">
                <wp:simplePos x="0" y="0"/>
                <wp:positionH relativeFrom="column">
                  <wp:posOffset>-92075</wp:posOffset>
                </wp:positionH>
                <wp:positionV relativeFrom="paragraph">
                  <wp:posOffset>5080</wp:posOffset>
                </wp:positionV>
                <wp:extent cx="5502275" cy="1716405"/>
                <wp:effectExtent l="0" t="0" r="3175"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1716405"/>
                        </a:xfrm>
                        <a:prstGeom prst="rect">
                          <a:avLst/>
                        </a:prstGeom>
                        <a:solidFill>
                          <a:srgbClr val="FFFFFF"/>
                        </a:solidFill>
                        <a:ln w="9525">
                          <a:solidFill>
                            <a:srgbClr val="000000"/>
                          </a:solidFill>
                          <a:miter lim="800000"/>
                          <a:headEnd/>
                          <a:tailEnd/>
                        </a:ln>
                      </wps:spPr>
                      <wps:txbx>
                        <w:txbxContent>
                          <w:p w:rsidR="009F22A5" w:rsidRDefault="009F22A5">
                            <w:r w:rsidRPr="00555723">
                              <w:rPr>
                                <w:b/>
                              </w:rPr>
                              <w:t>Submit Completed Reports to:</w:t>
                            </w:r>
                            <w:r w:rsidRPr="00555723">
                              <w:rPr>
                                <w:b/>
                              </w:rPr>
                              <w:tab/>
                            </w:r>
                            <w:r>
                              <w:tab/>
                              <w:t>Mr. Robert J. Jilla,</w:t>
                            </w:r>
                          </w:p>
                          <w:p w:rsidR="009F22A5" w:rsidRDefault="009F22A5" w:rsidP="00555723">
                            <w:pPr>
                              <w:ind w:left="2880" w:firstLine="720"/>
                            </w:pPr>
                            <w:r>
                              <w:t>Multimodal Transportation Engineer</w:t>
                            </w:r>
                          </w:p>
                          <w:p w:rsidR="009F22A5" w:rsidRDefault="009F22A5" w:rsidP="00555723">
                            <w:pPr>
                              <w:ind w:left="2880" w:firstLine="720"/>
                            </w:pPr>
                            <w:r>
                              <w:t>Alabama Department of Transportation</w:t>
                            </w:r>
                          </w:p>
                          <w:p w:rsidR="009F22A5" w:rsidRDefault="009F22A5" w:rsidP="00555723">
                            <w:pPr>
                              <w:ind w:left="2880" w:firstLine="720"/>
                            </w:pPr>
                            <w:r>
                              <w:t>1100 John Overton Drive</w:t>
                            </w:r>
                          </w:p>
                          <w:p w:rsidR="009F22A5" w:rsidRDefault="009F22A5" w:rsidP="00555723">
                            <w:pPr>
                              <w:ind w:left="2880" w:firstLine="720"/>
                            </w:pPr>
                            <w:r>
                              <w:t>Montgomery, Alabama 36110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1" type="#_x0000_t202" style="position:absolute;margin-left:-7.25pt;margin-top:.4pt;width:433.25pt;height:135.1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">
                <v:textbox style="mso-fit-shape-to-text:t">
                  <w:txbxContent>
                    <w:p w:rsidR="009F22A5" w:rsidRDefault="009F22A5">
                      <w:r w:rsidRPr="00555723">
                        <w:rPr>
                          <w:b/>
                        </w:rPr>
                        <w:t>Submit Completed Reports to:</w:t>
                      </w:r>
                      <w:r w:rsidRPr="00555723">
                        <w:rPr>
                          <w:b/>
                        </w:rPr>
                        <w:tab/>
                      </w:r>
                      <w:r>
                        <w:tab/>
                        <w:t>Mr. Robert J. Jilla,</w:t>
                      </w:r>
                    </w:p>
                    <w:p w:rsidR="009F22A5" w:rsidRDefault="009F22A5" w:rsidP="00555723">
                      <w:pPr>
                        <w:ind w:left="2880" w:firstLine="720"/>
                      </w:pPr>
                      <w:r>
                        <w:t>Multimodal Transportation Engineer</w:t>
                      </w:r>
                    </w:p>
                    <w:p w:rsidR="009F22A5" w:rsidRDefault="009F22A5" w:rsidP="00555723">
                      <w:pPr>
                        <w:ind w:left="2880" w:firstLine="720"/>
                      </w:pPr>
                      <w:r>
                        <w:t>Alabama Department of Transportation</w:t>
                      </w:r>
                    </w:p>
                    <w:p w:rsidR="009F22A5" w:rsidRDefault="009F22A5" w:rsidP="00555723">
                      <w:pPr>
                        <w:ind w:left="2880" w:firstLine="720"/>
                      </w:pPr>
                      <w:r>
                        <w:t>1100 John Overton Drive</w:t>
                      </w:r>
                    </w:p>
                    <w:p w:rsidR="009F22A5" w:rsidRDefault="009F22A5" w:rsidP="00555723">
                      <w:pPr>
                        <w:ind w:left="2880" w:firstLine="720"/>
                      </w:pPr>
                      <w:r>
                        <w:t>Montgomery, Alabama 36110</w:t>
                      </w:r>
                    </w:p>
                  </w:txbxContent>
                </v:textbox>
              </v:shape>
            </w:pict>
          </mc:Fallback>
        </mc:AlternateContent>
      </w:r>
      <w:r w:rsidR="008B2B49" w:rsidRPr="00555723">
        <w:rPr>
          <w:highlight w:val="yellow"/>
        </w:rPr>
        <w:br w:type="page"/>
      </w: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555723" w:rsidRDefault="00555723" w:rsidP="00555723">
      <w:pPr>
        <w:spacing w:after="0" w:line="240" w:lineRule="auto"/>
      </w:pPr>
    </w:p>
    <w:p w:rsidR="003A44D6" w:rsidRDefault="003A44D6" w:rsidP="003A44D6"/>
    <w:p w:rsidR="003A44D6" w:rsidRDefault="003A44D6" w:rsidP="003A44D6"/>
    <w:p w:rsidR="00194745" w:rsidRDefault="003A44D6" w:rsidP="00A43B1D">
      <w:pPr>
        <w:pStyle w:val="Heading1"/>
        <w:ind w:left="540"/>
        <w:jc w:val="center"/>
      </w:pPr>
      <w:bookmarkStart w:id="158" w:name="_Toc346013442"/>
      <w:r w:rsidRPr="001461A5">
        <w:t xml:space="preserve">APPENDIX </w:t>
      </w:r>
      <w:r w:rsidR="001461A5" w:rsidRPr="001461A5">
        <w:t>F</w:t>
      </w:r>
      <w:r w:rsidRPr="001461A5">
        <w:t xml:space="preserve">– </w:t>
      </w:r>
      <w:r w:rsidR="00A227FF">
        <w:t xml:space="preserve">SAMPLE </w:t>
      </w:r>
      <w:r w:rsidRPr="001461A5">
        <w:t>THIRD PARTY CONTRACT</w:t>
      </w:r>
      <w:r w:rsidR="00A227FF">
        <w:t xml:space="preserve"> T</w:t>
      </w:r>
      <w:r w:rsidR="00800D31">
        <w:t>O</w:t>
      </w:r>
      <w:r w:rsidR="00A227FF">
        <w:t xml:space="preserve"> SUPPLY SERVICES</w:t>
      </w:r>
      <w:bookmarkEnd w:id="158"/>
    </w:p>
    <w:p w:rsidR="00194745" w:rsidRDefault="00194745" w:rsidP="00C90215">
      <w:pPr>
        <w:pStyle w:val="Heading2"/>
        <w:numPr>
          <w:ilvl w:val="1"/>
          <w:numId w:val="73"/>
        </w:numPr>
        <w:jc w:val="center"/>
      </w:pPr>
      <w:r>
        <w:br w:type="page"/>
      </w:r>
    </w:p>
    <w:p w:rsidR="00DC1EAF" w:rsidRDefault="00800D31" w:rsidP="00194745">
      <w:pPr>
        <w:jc w:val="center"/>
      </w:pPr>
      <w:r>
        <w:t>A</w:t>
      </w:r>
      <w:r w:rsidR="00DC1EAF" w:rsidRPr="00DC1EAF">
        <w:t>GREEMENT BETWEEN</w:t>
      </w:r>
    </w:p>
    <w:p w:rsidR="001461A5" w:rsidRPr="00DC1EAF" w:rsidRDefault="001461A5" w:rsidP="00BD7EB1">
      <w:pPr>
        <w:jc w:val="center"/>
      </w:pPr>
      <w:r w:rsidRPr="001461A5">
        <w:rPr>
          <w:highlight w:val="yellow"/>
        </w:rPr>
        <w:t>(operator name)</w:t>
      </w:r>
    </w:p>
    <w:p w:rsidR="00DC1EAF" w:rsidRDefault="00DC1EAF" w:rsidP="00BD7EB1">
      <w:pPr>
        <w:jc w:val="center"/>
      </w:pPr>
      <w:r w:rsidRPr="00DC1EAF">
        <w:t>AND</w:t>
      </w:r>
    </w:p>
    <w:p w:rsidR="001461A5" w:rsidRPr="00DC1EAF" w:rsidRDefault="001461A5" w:rsidP="00BD7EB1">
      <w:pPr>
        <w:jc w:val="center"/>
      </w:pPr>
      <w:r w:rsidRPr="001461A5">
        <w:rPr>
          <w:highlight w:val="yellow"/>
        </w:rPr>
        <w:t>(agency name)</w:t>
      </w:r>
    </w:p>
    <w:p w:rsidR="00DC1EAF" w:rsidRPr="00DC1EAF" w:rsidRDefault="00DC1EAF" w:rsidP="00BD7EB1">
      <w:pPr>
        <w:jc w:val="center"/>
      </w:pPr>
      <w:r w:rsidRPr="00DC1EAF">
        <w:t xml:space="preserve">RELATIVE TO </w:t>
      </w:r>
      <w:r w:rsidRPr="00DC1EAF">
        <w:br/>
        <w:t>TRANSPORTATION SERVICES</w:t>
      </w:r>
    </w:p>
    <w:p w:rsidR="00DC1EAF" w:rsidRPr="00DC1EAF" w:rsidRDefault="00DC1EAF" w:rsidP="00DC1EAF">
      <w:pPr>
        <w:pStyle w:val="Style"/>
        <w:spacing w:before="302" w:line="259" w:lineRule="exact"/>
        <w:ind w:left="14" w:right="580"/>
        <w:rPr>
          <w:color w:val="09160D"/>
        </w:rPr>
      </w:pPr>
      <w:r w:rsidRPr="00DC1EAF">
        <w:rPr>
          <w:color w:val="09160D"/>
        </w:rPr>
        <w:t xml:space="preserve">THIS AGREEMENT is made and entered into by and between </w:t>
      </w:r>
      <w:r w:rsidRPr="00DC1EAF">
        <w:rPr>
          <w:color w:val="09160D"/>
          <w:highlight w:val="yellow"/>
        </w:rPr>
        <w:t>__(insert Operator name)</w:t>
      </w:r>
      <w:r w:rsidRPr="00DC1EAF">
        <w:rPr>
          <w:color w:val="09160D"/>
        </w:rPr>
        <w:t>, hereinafter referred to as OPERATOR</w:t>
      </w:r>
      <w:r w:rsidRPr="00DC1EAF">
        <w:rPr>
          <w:color w:val="263428"/>
        </w:rPr>
        <w:t xml:space="preserve">; </w:t>
      </w:r>
      <w:r w:rsidRPr="00DC1EAF">
        <w:rPr>
          <w:color w:val="09160D"/>
        </w:rPr>
        <w:t xml:space="preserve">and </w:t>
      </w:r>
      <w:r w:rsidRPr="00DC1EAF">
        <w:rPr>
          <w:color w:val="09160D"/>
          <w:highlight w:val="yellow"/>
        </w:rPr>
        <w:t>(insert Agency name)</w:t>
      </w:r>
      <w:r w:rsidRPr="00DC1EAF">
        <w:rPr>
          <w:color w:val="263428"/>
          <w:highlight w:val="yellow"/>
        </w:rPr>
        <w:t>,</w:t>
      </w:r>
      <w:r w:rsidRPr="00DC1EAF">
        <w:rPr>
          <w:color w:val="263428"/>
        </w:rPr>
        <w:t xml:space="preserve"> </w:t>
      </w:r>
      <w:r w:rsidRPr="00DC1EAF">
        <w:rPr>
          <w:color w:val="09160D"/>
        </w:rPr>
        <w:t>hereinafter referred to a</w:t>
      </w:r>
      <w:r w:rsidRPr="00DC1EAF">
        <w:rPr>
          <w:color w:val="263428"/>
        </w:rPr>
        <w:t xml:space="preserve">s </w:t>
      </w:r>
      <w:r w:rsidRPr="00DC1EAF">
        <w:rPr>
          <w:color w:val="09160D"/>
        </w:rPr>
        <w:t>AGENCY</w:t>
      </w:r>
      <w:r w:rsidRPr="00DC1EAF">
        <w:rPr>
          <w:color w:val="263428"/>
        </w:rPr>
        <w:t xml:space="preserve">; </w:t>
      </w:r>
      <w:r w:rsidRPr="00DC1EAF">
        <w:rPr>
          <w:color w:val="09160D"/>
        </w:rPr>
        <w:t xml:space="preserve">in cooperation with the Alabama Department of </w:t>
      </w:r>
      <w:r w:rsidRPr="00DC1EAF">
        <w:rPr>
          <w:color w:val="09160D"/>
        </w:rPr>
        <w:br/>
        <w:t>Transportat</w:t>
      </w:r>
      <w:r w:rsidRPr="00DC1EAF">
        <w:rPr>
          <w:color w:val="263428"/>
        </w:rPr>
        <w:t>i</w:t>
      </w:r>
      <w:r w:rsidRPr="00DC1EAF">
        <w:rPr>
          <w:color w:val="09160D"/>
        </w:rPr>
        <w:t>o</w:t>
      </w:r>
      <w:r w:rsidRPr="00DC1EAF">
        <w:rPr>
          <w:color w:val="263428"/>
        </w:rPr>
        <w:t xml:space="preserve">n, </w:t>
      </w:r>
      <w:r w:rsidRPr="00DC1EAF">
        <w:rPr>
          <w:color w:val="09160D"/>
        </w:rPr>
        <w:t xml:space="preserve">hereinafter referred to as STATE; and </w:t>
      </w:r>
    </w:p>
    <w:p w:rsidR="00DC1EAF" w:rsidRPr="00DC1EAF" w:rsidRDefault="00DC1EAF" w:rsidP="00DC1EAF">
      <w:pPr>
        <w:pStyle w:val="Style"/>
        <w:spacing w:before="268" w:line="278" w:lineRule="exact"/>
        <w:ind w:left="18" w:right="134"/>
        <w:rPr>
          <w:color w:val="09160D"/>
        </w:rPr>
      </w:pPr>
      <w:r w:rsidRPr="00DC1EAF">
        <w:rPr>
          <w:color w:val="09160D"/>
        </w:rPr>
        <w:t>WHEREAS</w:t>
      </w:r>
      <w:r w:rsidRPr="00DC1EAF">
        <w:rPr>
          <w:color w:val="263428"/>
        </w:rPr>
        <w:t xml:space="preserve">, </w:t>
      </w:r>
      <w:r w:rsidRPr="00DC1EAF">
        <w:rPr>
          <w:color w:val="09160D"/>
        </w:rPr>
        <w:t xml:space="preserve">the OPERATOR is the designated public transportation operator in </w:t>
      </w:r>
      <w:r w:rsidRPr="00DC1EAF">
        <w:rPr>
          <w:color w:val="09160D"/>
        </w:rPr>
        <w:br/>
      </w:r>
      <w:r w:rsidRPr="00DC1EAF">
        <w:rPr>
          <w:color w:val="09160D"/>
          <w:highlight w:val="yellow"/>
        </w:rPr>
        <w:t>____________</w:t>
      </w:r>
      <w:r w:rsidRPr="00DC1EAF">
        <w:rPr>
          <w:color w:val="09160D"/>
        </w:rPr>
        <w:t xml:space="preserve"> County(</w:t>
      </w:r>
      <w:proofErr w:type="spellStart"/>
      <w:r w:rsidRPr="00DC1EAF">
        <w:rPr>
          <w:color w:val="09160D"/>
        </w:rPr>
        <w:t>ies</w:t>
      </w:r>
      <w:proofErr w:type="spellEnd"/>
      <w:r w:rsidRPr="00DC1EAF">
        <w:rPr>
          <w:color w:val="09160D"/>
        </w:rPr>
        <w:t>)</w:t>
      </w:r>
      <w:r w:rsidRPr="00DC1EAF">
        <w:rPr>
          <w:color w:val="263428"/>
        </w:rPr>
        <w:t xml:space="preserve">, </w:t>
      </w:r>
      <w:r w:rsidRPr="00DC1EAF">
        <w:rPr>
          <w:color w:val="09160D"/>
        </w:rPr>
        <w:t>and is authorized to enter into provision of service contracts based upon an approved cost a</w:t>
      </w:r>
      <w:r w:rsidRPr="00DC1EAF">
        <w:rPr>
          <w:color w:val="263428"/>
        </w:rPr>
        <w:t>l</w:t>
      </w:r>
      <w:r w:rsidRPr="00DC1EAF">
        <w:rPr>
          <w:color w:val="09160D"/>
        </w:rPr>
        <w:t>location rate</w:t>
      </w:r>
      <w:r w:rsidRPr="00DC1EAF">
        <w:rPr>
          <w:color w:val="263428"/>
        </w:rPr>
        <w:t xml:space="preserve">; </w:t>
      </w:r>
      <w:r w:rsidRPr="00DC1EAF">
        <w:rPr>
          <w:color w:val="09160D"/>
        </w:rPr>
        <w:t xml:space="preserve">and </w:t>
      </w:r>
    </w:p>
    <w:p w:rsidR="00DC1EAF" w:rsidRPr="00DC1EAF" w:rsidRDefault="00DC1EAF" w:rsidP="00DC1EAF">
      <w:pPr>
        <w:pStyle w:val="Style"/>
        <w:spacing w:before="259" w:line="259" w:lineRule="exact"/>
        <w:ind w:left="9" w:right="580"/>
        <w:rPr>
          <w:color w:val="263428"/>
        </w:rPr>
      </w:pPr>
      <w:r w:rsidRPr="00DC1EAF">
        <w:rPr>
          <w:color w:val="09160D"/>
        </w:rPr>
        <w:t>WHEREAS</w:t>
      </w:r>
      <w:r w:rsidRPr="00DC1EAF">
        <w:rPr>
          <w:color w:val="3C4A41"/>
        </w:rPr>
        <w:t xml:space="preserve">, </w:t>
      </w:r>
      <w:r w:rsidRPr="00DC1EAF">
        <w:rPr>
          <w:color w:val="09160D"/>
        </w:rPr>
        <w:t>the AGENCY desires to engage the OPERATOR to prov</w:t>
      </w:r>
      <w:r w:rsidRPr="00DC1EAF">
        <w:rPr>
          <w:color w:val="263428"/>
        </w:rPr>
        <w:t>i</w:t>
      </w:r>
      <w:r w:rsidRPr="00DC1EAF">
        <w:rPr>
          <w:color w:val="09160D"/>
        </w:rPr>
        <w:t>de transportation services to designated clien</w:t>
      </w:r>
      <w:r w:rsidRPr="00DC1EAF">
        <w:rPr>
          <w:color w:val="263428"/>
        </w:rPr>
        <w:t>t</w:t>
      </w:r>
      <w:r w:rsidRPr="00DC1EAF">
        <w:rPr>
          <w:color w:val="09160D"/>
        </w:rPr>
        <w:t>s of the AGENCY, and the OPERATOR is willing and able to provide such services as specified by the terms and conditions hereinafter set forth</w:t>
      </w:r>
      <w:r w:rsidRPr="00DC1EAF">
        <w:rPr>
          <w:color w:val="263428"/>
        </w:rPr>
        <w:t xml:space="preserve">. </w:t>
      </w:r>
    </w:p>
    <w:p w:rsidR="00DC1EAF" w:rsidRPr="00DC1EAF" w:rsidRDefault="00DC1EAF" w:rsidP="00DC1EAF">
      <w:pPr>
        <w:pStyle w:val="Style"/>
        <w:spacing w:before="292" w:line="278" w:lineRule="exact"/>
        <w:ind w:left="18" w:right="148"/>
        <w:rPr>
          <w:color w:val="09160D"/>
        </w:rPr>
      </w:pPr>
      <w:r w:rsidRPr="00DC1EAF">
        <w:rPr>
          <w:color w:val="09160D"/>
        </w:rPr>
        <w:t>NOW</w:t>
      </w:r>
      <w:r w:rsidRPr="00DC1EAF">
        <w:rPr>
          <w:color w:val="263428"/>
        </w:rPr>
        <w:t xml:space="preserve">, </w:t>
      </w:r>
      <w:r w:rsidRPr="00DC1EAF">
        <w:rPr>
          <w:color w:val="09160D"/>
        </w:rPr>
        <w:t>THEREFORE</w:t>
      </w:r>
      <w:r w:rsidRPr="00DC1EAF">
        <w:rPr>
          <w:color w:val="263428"/>
        </w:rPr>
        <w:t xml:space="preserve">, </w:t>
      </w:r>
      <w:r w:rsidRPr="00DC1EAF">
        <w:rPr>
          <w:color w:val="09160D"/>
        </w:rPr>
        <w:t xml:space="preserve">the parties hereto agree as follows: </w:t>
      </w:r>
    </w:p>
    <w:p w:rsidR="00DC1EAF" w:rsidRPr="00DC1EAF" w:rsidRDefault="00DC1EAF" w:rsidP="00FA302A">
      <w:pPr>
        <w:pStyle w:val="Style"/>
        <w:numPr>
          <w:ilvl w:val="0"/>
          <w:numId w:val="3"/>
        </w:numPr>
        <w:spacing w:before="254" w:line="273" w:lineRule="exact"/>
        <w:ind w:left="743" w:right="43" w:hanging="729"/>
        <w:rPr>
          <w:color w:val="000000"/>
        </w:rPr>
      </w:pPr>
      <w:r w:rsidRPr="00DC1EAF">
        <w:rPr>
          <w:color w:val="09160D"/>
        </w:rPr>
        <w:t>Scope of Services: The OPERATOR will provide specified transportation services in accordance with "Scope of Services" set forth in A</w:t>
      </w:r>
      <w:r w:rsidRPr="00DC1EAF">
        <w:rPr>
          <w:color w:val="263428"/>
        </w:rPr>
        <w:t>t</w:t>
      </w:r>
      <w:r w:rsidRPr="00DC1EAF">
        <w:rPr>
          <w:color w:val="09160D"/>
        </w:rPr>
        <w:t>tachment A</w:t>
      </w:r>
      <w:r w:rsidRPr="00DC1EAF">
        <w:rPr>
          <w:color w:val="263428"/>
        </w:rPr>
        <w:t xml:space="preserve">, </w:t>
      </w:r>
      <w:r w:rsidRPr="00DC1EAF">
        <w:rPr>
          <w:color w:val="09160D"/>
        </w:rPr>
        <w:t>which is attached hereto and made a part of this agreement</w:t>
      </w:r>
      <w:r w:rsidRPr="00DC1EAF">
        <w:rPr>
          <w:color w:val="000000"/>
        </w:rPr>
        <w:t xml:space="preserve">. </w:t>
      </w:r>
    </w:p>
    <w:p w:rsidR="00DC1EAF" w:rsidRPr="00DC1EAF" w:rsidRDefault="00DC1EAF" w:rsidP="00FA302A">
      <w:pPr>
        <w:pStyle w:val="Style"/>
        <w:numPr>
          <w:ilvl w:val="0"/>
          <w:numId w:val="4"/>
        </w:numPr>
        <w:spacing w:before="249" w:line="273" w:lineRule="exact"/>
        <w:ind w:left="748" w:right="0" w:hanging="729"/>
        <w:rPr>
          <w:color w:val="09160D"/>
        </w:rPr>
      </w:pPr>
      <w:r w:rsidRPr="00DC1EAF">
        <w:rPr>
          <w:color w:val="09160D"/>
        </w:rPr>
        <w:t>Period of Performance: Services prov</w:t>
      </w:r>
      <w:r w:rsidRPr="00DC1EAF">
        <w:rPr>
          <w:color w:val="0E4D0D"/>
        </w:rPr>
        <w:t>i</w:t>
      </w:r>
      <w:r w:rsidRPr="00DC1EAF">
        <w:rPr>
          <w:color w:val="09160D"/>
        </w:rPr>
        <w:t xml:space="preserve">ded under the terms of this </w:t>
      </w:r>
    </w:p>
    <w:p w:rsidR="00DC1EAF" w:rsidRPr="00DC1EAF" w:rsidRDefault="00DC1EAF" w:rsidP="00DC1EAF">
      <w:pPr>
        <w:pStyle w:val="Style"/>
        <w:tabs>
          <w:tab w:val="left" w:pos="729"/>
          <w:tab w:val="left" w:pos="5755"/>
        </w:tabs>
        <w:spacing w:line="278" w:lineRule="exact"/>
        <w:rPr>
          <w:color w:val="09160D"/>
        </w:rPr>
      </w:pPr>
      <w:r w:rsidRPr="00DC1EAF">
        <w:tab/>
      </w:r>
      <w:r w:rsidRPr="00DC1EAF">
        <w:rPr>
          <w:color w:val="09160D"/>
        </w:rPr>
        <w:t>contract shall commence on ________________</w:t>
      </w:r>
      <w:r w:rsidRPr="00DC1EAF">
        <w:rPr>
          <w:color w:val="09160D"/>
        </w:rPr>
        <w:tab/>
        <w:t>,200_</w:t>
      </w:r>
      <w:r w:rsidRPr="00DC1EAF">
        <w:rPr>
          <w:color w:val="263428"/>
        </w:rPr>
        <w:t xml:space="preserve">, </w:t>
      </w:r>
      <w:r w:rsidRPr="00DC1EAF">
        <w:rPr>
          <w:color w:val="09160D"/>
        </w:rPr>
        <w:t>and continue</w:t>
      </w:r>
    </w:p>
    <w:p w:rsidR="00DC1EAF" w:rsidRPr="00DC1EAF" w:rsidRDefault="00DC1EAF" w:rsidP="00DC1EAF">
      <w:pPr>
        <w:pStyle w:val="Style"/>
        <w:tabs>
          <w:tab w:val="left" w:pos="720"/>
          <w:tab w:val="left" w:pos="4353"/>
        </w:tabs>
        <w:spacing w:line="273" w:lineRule="exact"/>
        <w:rPr>
          <w:color w:val="09160D"/>
        </w:rPr>
      </w:pPr>
      <w:r w:rsidRPr="00DC1EAF">
        <w:tab/>
      </w:r>
      <w:r w:rsidRPr="00DC1EAF">
        <w:rPr>
          <w:color w:val="09160D"/>
        </w:rPr>
        <w:t>through _____________________</w:t>
      </w:r>
      <w:r w:rsidRPr="00DC1EAF">
        <w:rPr>
          <w:color w:val="09160D"/>
        </w:rPr>
        <w:tab/>
      </w:r>
      <w:r w:rsidRPr="00DC1EAF">
        <w:rPr>
          <w:color w:val="263428"/>
        </w:rPr>
        <w:t xml:space="preserve">, </w:t>
      </w:r>
      <w:r w:rsidRPr="00DC1EAF">
        <w:rPr>
          <w:color w:val="09160D"/>
        </w:rPr>
        <w:t xml:space="preserve">200_, subject to approval from the </w:t>
      </w:r>
    </w:p>
    <w:p w:rsidR="00DC1EAF" w:rsidRPr="00DC1EAF" w:rsidRDefault="00DC1EAF" w:rsidP="00DC1EAF">
      <w:pPr>
        <w:pStyle w:val="Style"/>
        <w:spacing w:before="14" w:line="273" w:lineRule="exact"/>
        <w:ind w:left="743"/>
        <w:rPr>
          <w:color w:val="263428"/>
        </w:rPr>
      </w:pPr>
      <w:r w:rsidRPr="00DC1EAF">
        <w:rPr>
          <w:color w:val="09160D"/>
        </w:rPr>
        <w:t>S</w:t>
      </w:r>
      <w:r w:rsidRPr="00DC1EAF">
        <w:rPr>
          <w:color w:val="263428"/>
        </w:rPr>
        <w:t>t</w:t>
      </w:r>
      <w:r w:rsidRPr="00DC1EAF">
        <w:rPr>
          <w:color w:val="09160D"/>
        </w:rPr>
        <w:t>ate</w:t>
      </w:r>
      <w:r w:rsidRPr="00DC1EAF">
        <w:rPr>
          <w:color w:val="3C4A41"/>
        </w:rPr>
        <w:t xml:space="preserve">. </w:t>
      </w:r>
      <w:r w:rsidRPr="00DC1EAF">
        <w:rPr>
          <w:color w:val="09160D"/>
        </w:rPr>
        <w:t xml:space="preserve">The OPERATOR will notify the AGENCY in writing sixty (60) days </w:t>
      </w:r>
      <w:r w:rsidRPr="00DC1EAF">
        <w:rPr>
          <w:color w:val="09160D"/>
        </w:rPr>
        <w:br/>
        <w:t>prior to the completion date to discuss continued coordination/associa</w:t>
      </w:r>
      <w:r w:rsidRPr="00DC1EAF">
        <w:rPr>
          <w:color w:val="263428"/>
        </w:rPr>
        <w:t>t</w:t>
      </w:r>
      <w:r w:rsidRPr="00DC1EAF">
        <w:rPr>
          <w:color w:val="09160D"/>
        </w:rPr>
        <w:t>ion</w:t>
      </w:r>
      <w:r w:rsidRPr="00DC1EAF">
        <w:rPr>
          <w:color w:val="263428"/>
        </w:rPr>
        <w:t xml:space="preserve">. </w:t>
      </w:r>
    </w:p>
    <w:p w:rsidR="00DC1EAF" w:rsidRPr="00DC1EAF" w:rsidRDefault="00DC1EAF" w:rsidP="00FA302A">
      <w:pPr>
        <w:pStyle w:val="Style"/>
        <w:numPr>
          <w:ilvl w:val="0"/>
          <w:numId w:val="5"/>
        </w:numPr>
        <w:spacing w:before="254" w:line="273" w:lineRule="exact"/>
        <w:ind w:left="734" w:right="139" w:hanging="729"/>
        <w:rPr>
          <w:color w:val="09160D"/>
        </w:rPr>
      </w:pPr>
      <w:r w:rsidRPr="00DC1EAF">
        <w:rPr>
          <w:color w:val="09160D"/>
        </w:rPr>
        <w:t xml:space="preserve">Payment of Project Expenses: The AGENCY agrees to reimburse the </w:t>
      </w:r>
      <w:r w:rsidRPr="00DC1EAF">
        <w:rPr>
          <w:color w:val="09160D"/>
        </w:rPr>
        <w:br/>
        <w:t xml:space="preserve">OPERATOR at the approved allocated cost rate per mile and rate per </w:t>
      </w:r>
      <w:r w:rsidRPr="00DC1EAF">
        <w:rPr>
          <w:color w:val="09160D"/>
        </w:rPr>
        <w:br/>
        <w:t>hour for contracted service as specified in "Terms of Compensat</w:t>
      </w:r>
      <w:r w:rsidRPr="00DC1EAF">
        <w:rPr>
          <w:color w:val="263428"/>
        </w:rPr>
        <w:t>i</w:t>
      </w:r>
      <w:r w:rsidRPr="00DC1EAF">
        <w:rPr>
          <w:color w:val="09160D"/>
        </w:rPr>
        <w:t xml:space="preserve">on" set </w:t>
      </w:r>
      <w:r w:rsidRPr="00DC1EAF">
        <w:rPr>
          <w:color w:val="09160D"/>
        </w:rPr>
        <w:br/>
        <w:t>forth in Attachment B</w:t>
      </w:r>
      <w:r w:rsidRPr="00DC1EAF">
        <w:rPr>
          <w:color w:val="263428"/>
        </w:rPr>
        <w:t xml:space="preserve">, </w:t>
      </w:r>
      <w:r w:rsidRPr="00DC1EAF">
        <w:rPr>
          <w:color w:val="09160D"/>
        </w:rPr>
        <w:t xml:space="preserve">which is attached hereto and made a part of this </w:t>
      </w:r>
      <w:r w:rsidRPr="00DC1EAF">
        <w:rPr>
          <w:color w:val="09160D"/>
        </w:rPr>
        <w:br/>
        <w:t>ag</w:t>
      </w:r>
      <w:r w:rsidRPr="00DC1EAF">
        <w:rPr>
          <w:color w:val="263428"/>
        </w:rPr>
        <w:t>r</w:t>
      </w:r>
      <w:r w:rsidRPr="00DC1EAF">
        <w:rPr>
          <w:color w:val="09160D"/>
        </w:rPr>
        <w:t>eement</w:t>
      </w:r>
      <w:r w:rsidRPr="00DC1EAF">
        <w:rPr>
          <w:color w:val="000000"/>
        </w:rPr>
        <w:t xml:space="preserve">. </w:t>
      </w:r>
      <w:r w:rsidRPr="00DC1EAF">
        <w:rPr>
          <w:color w:val="09160D"/>
        </w:rPr>
        <w:t>Reimbursement for shared rides with non-agency cl</w:t>
      </w:r>
      <w:r w:rsidRPr="00DC1EAF">
        <w:rPr>
          <w:color w:val="263428"/>
        </w:rPr>
        <w:t>i</w:t>
      </w:r>
      <w:r w:rsidRPr="00DC1EAF">
        <w:rPr>
          <w:color w:val="09160D"/>
        </w:rPr>
        <w:t>ents w</w:t>
      </w:r>
      <w:r w:rsidRPr="00DC1EAF">
        <w:rPr>
          <w:color w:val="263428"/>
        </w:rPr>
        <w:t>il</w:t>
      </w:r>
      <w:r w:rsidRPr="00DC1EAF">
        <w:rPr>
          <w:color w:val="09160D"/>
        </w:rPr>
        <w:t xml:space="preserve">l </w:t>
      </w:r>
    </w:p>
    <w:p w:rsidR="00DC1EAF" w:rsidRPr="00DC1EAF" w:rsidRDefault="00DC1EAF" w:rsidP="00DC1EAF">
      <w:pPr>
        <w:pStyle w:val="Style"/>
        <w:sectPr w:rsidR="00DC1EAF" w:rsidRPr="00DC1EAF" w:rsidSect="00F70014">
          <w:pgSz w:w="12241" w:h="15842"/>
          <w:pgMar w:top="1372" w:right="1389" w:bottom="360" w:left="2136" w:header="720" w:footer="720" w:gutter="0"/>
          <w:cols w:space="720"/>
          <w:noEndnote/>
          <w:docGrid w:linePitch="299"/>
        </w:sectPr>
      </w:pPr>
    </w:p>
    <w:p w:rsidR="00DC1EAF" w:rsidRPr="00DC1EAF" w:rsidRDefault="00DC1EAF" w:rsidP="00DC1EAF">
      <w:pPr>
        <w:pStyle w:val="Style"/>
        <w:spacing w:line="278" w:lineRule="exact"/>
        <w:ind w:left="763" w:right="44"/>
        <w:rPr>
          <w:color w:val="29352B"/>
        </w:rPr>
      </w:pPr>
      <w:r w:rsidRPr="00DC1EAF">
        <w:rPr>
          <w:color w:val="0E1A11"/>
        </w:rPr>
        <w:t xml:space="preserve">be determined by percentage split based on seats occupied. Payment </w:t>
      </w:r>
      <w:r w:rsidRPr="00DC1EAF">
        <w:rPr>
          <w:color w:val="0E1A11"/>
        </w:rPr>
        <w:br/>
        <w:t>schedules and deadlines are included in Attachment B</w:t>
      </w:r>
      <w:r w:rsidRPr="00DC1EAF">
        <w:rPr>
          <w:color w:val="29352B"/>
        </w:rPr>
        <w:t xml:space="preserve">. </w:t>
      </w:r>
      <w:r w:rsidRPr="00DC1EAF">
        <w:rPr>
          <w:color w:val="0E1A11"/>
        </w:rPr>
        <w:t xml:space="preserve">The </w:t>
      </w:r>
      <w:r w:rsidRPr="00DC1EAF">
        <w:rPr>
          <w:b/>
          <w:bCs/>
          <w:color w:val="0E1A11"/>
        </w:rPr>
        <w:t xml:space="preserve">AGENCY </w:t>
      </w:r>
      <w:r w:rsidRPr="00DC1EAF">
        <w:rPr>
          <w:b/>
          <w:bCs/>
          <w:color w:val="0E1A11"/>
        </w:rPr>
        <w:br/>
      </w:r>
      <w:r w:rsidRPr="00DC1EAF">
        <w:rPr>
          <w:color w:val="0E1A11"/>
        </w:rPr>
        <w:t xml:space="preserve">and </w:t>
      </w:r>
      <w:r w:rsidRPr="00DC1EAF">
        <w:rPr>
          <w:b/>
          <w:bCs/>
          <w:color w:val="0E1A11"/>
        </w:rPr>
        <w:t xml:space="preserve">OPERATOR </w:t>
      </w:r>
      <w:r w:rsidRPr="00DC1EAF">
        <w:rPr>
          <w:color w:val="0E1A11"/>
        </w:rPr>
        <w:t xml:space="preserve">may mutually agree that the cost of services provided </w:t>
      </w:r>
      <w:r w:rsidRPr="00DC1EAF">
        <w:rPr>
          <w:color w:val="0E1A11"/>
        </w:rPr>
        <w:br/>
        <w:t>under the terms of this agreement will not exceed a limiting amount</w:t>
      </w:r>
      <w:r w:rsidRPr="00DC1EAF">
        <w:rPr>
          <w:color w:val="000000"/>
        </w:rPr>
        <w:t xml:space="preserve">. </w:t>
      </w:r>
      <w:r w:rsidRPr="00DC1EAF">
        <w:rPr>
          <w:color w:val="0E1A11"/>
        </w:rPr>
        <w:t xml:space="preserve">This </w:t>
      </w:r>
      <w:r w:rsidRPr="00DC1EAF">
        <w:rPr>
          <w:color w:val="0E1A11"/>
        </w:rPr>
        <w:br/>
        <w:t>maximum amount</w:t>
      </w:r>
      <w:r w:rsidRPr="00DC1EAF">
        <w:rPr>
          <w:color w:val="29352B"/>
        </w:rPr>
        <w:t xml:space="preserve">, </w:t>
      </w:r>
      <w:r w:rsidRPr="00DC1EAF">
        <w:rPr>
          <w:color w:val="0E1A11"/>
        </w:rPr>
        <w:t>if applicable</w:t>
      </w:r>
      <w:r w:rsidRPr="00DC1EAF">
        <w:rPr>
          <w:color w:val="3E4E41"/>
        </w:rPr>
        <w:t xml:space="preserve">, </w:t>
      </w:r>
      <w:r w:rsidRPr="00DC1EAF">
        <w:rPr>
          <w:color w:val="0E1A11"/>
        </w:rPr>
        <w:t>is set forth in Attachment B</w:t>
      </w:r>
      <w:r w:rsidRPr="00DC1EAF">
        <w:rPr>
          <w:color w:val="29352B"/>
        </w:rPr>
        <w:t xml:space="preserve">. </w:t>
      </w:r>
    </w:p>
    <w:p w:rsidR="00DC1EAF" w:rsidRPr="00DC1EAF" w:rsidRDefault="00DC1EAF" w:rsidP="00FA302A">
      <w:pPr>
        <w:pStyle w:val="Style"/>
        <w:numPr>
          <w:ilvl w:val="0"/>
          <w:numId w:val="6"/>
        </w:numPr>
        <w:spacing w:before="259" w:line="273" w:lineRule="exact"/>
        <w:ind w:left="744" w:right="91" w:hanging="724"/>
        <w:rPr>
          <w:color w:val="0E1A11"/>
        </w:rPr>
      </w:pPr>
      <w:r w:rsidRPr="00DC1EAF">
        <w:rPr>
          <w:b/>
          <w:bCs/>
          <w:color w:val="0E1A11"/>
        </w:rPr>
        <w:t>Available Resources</w:t>
      </w:r>
      <w:r w:rsidRPr="00DC1EAF">
        <w:rPr>
          <w:b/>
          <w:bCs/>
          <w:color w:val="29352B"/>
        </w:rPr>
        <w:t xml:space="preserve">: </w:t>
      </w:r>
      <w:r w:rsidRPr="00DC1EAF">
        <w:rPr>
          <w:color w:val="0E1A11"/>
        </w:rPr>
        <w:t xml:space="preserve">The </w:t>
      </w:r>
      <w:r w:rsidRPr="00DC1EAF">
        <w:rPr>
          <w:b/>
          <w:bCs/>
          <w:color w:val="0E1A11"/>
        </w:rPr>
        <w:t xml:space="preserve">OPERATOR </w:t>
      </w:r>
      <w:r w:rsidRPr="00DC1EAF">
        <w:rPr>
          <w:color w:val="0E1A11"/>
        </w:rPr>
        <w:t xml:space="preserve">warrants that it has the </w:t>
      </w:r>
      <w:r w:rsidRPr="00DC1EAF">
        <w:rPr>
          <w:color w:val="0E1A11"/>
        </w:rPr>
        <w:br/>
        <w:t xml:space="preserve">personnel and equipment capable of performing the services called for </w:t>
      </w:r>
      <w:r w:rsidRPr="00DC1EAF">
        <w:rPr>
          <w:color w:val="0E1A11"/>
        </w:rPr>
        <w:br/>
        <w:t>here</w:t>
      </w:r>
      <w:r w:rsidRPr="00DC1EAF">
        <w:rPr>
          <w:color w:val="29352B"/>
        </w:rPr>
        <w:t>i</w:t>
      </w:r>
      <w:r w:rsidRPr="00DC1EAF">
        <w:rPr>
          <w:color w:val="0E1A11"/>
        </w:rPr>
        <w:t>n</w:t>
      </w:r>
      <w:r w:rsidRPr="00DC1EAF">
        <w:rPr>
          <w:color w:val="29352B"/>
        </w:rPr>
        <w:t xml:space="preserve">, </w:t>
      </w:r>
      <w:r w:rsidRPr="00DC1EAF">
        <w:rPr>
          <w:color w:val="0E1A11"/>
        </w:rPr>
        <w:t>in a sat</w:t>
      </w:r>
      <w:r w:rsidRPr="00DC1EAF">
        <w:rPr>
          <w:color w:val="29352B"/>
        </w:rPr>
        <w:t>i</w:t>
      </w:r>
      <w:r w:rsidRPr="00DC1EAF">
        <w:rPr>
          <w:color w:val="0E1A11"/>
        </w:rPr>
        <w:t>sfactory and proper manner</w:t>
      </w:r>
      <w:r w:rsidRPr="00DC1EAF">
        <w:rPr>
          <w:color w:val="29352B"/>
        </w:rPr>
        <w:t xml:space="preserve">, </w:t>
      </w:r>
      <w:r w:rsidRPr="00DC1EAF">
        <w:rPr>
          <w:color w:val="0E1A11"/>
        </w:rPr>
        <w:t xml:space="preserve">or will secure the services of </w:t>
      </w:r>
      <w:r w:rsidRPr="00DC1EAF">
        <w:rPr>
          <w:color w:val="0E1A11"/>
        </w:rPr>
        <w:br/>
        <w:t xml:space="preserve">such personnel and equipment as may be required to perform such </w:t>
      </w:r>
      <w:r w:rsidRPr="00DC1EAF">
        <w:rPr>
          <w:color w:val="0E1A11"/>
        </w:rPr>
        <w:br/>
        <w:t xml:space="preserve">services. </w:t>
      </w:r>
    </w:p>
    <w:p w:rsidR="00DC1EAF" w:rsidRPr="00DC1EAF" w:rsidRDefault="00DC1EAF" w:rsidP="00FA302A">
      <w:pPr>
        <w:pStyle w:val="Style"/>
        <w:numPr>
          <w:ilvl w:val="0"/>
          <w:numId w:val="7"/>
        </w:numPr>
        <w:spacing w:before="307" w:line="273" w:lineRule="exact"/>
        <w:ind w:left="744" w:right="77" w:hanging="724"/>
        <w:rPr>
          <w:color w:val="0E1A11"/>
        </w:rPr>
      </w:pPr>
      <w:r w:rsidRPr="00DC1EAF">
        <w:rPr>
          <w:b/>
          <w:bCs/>
          <w:color w:val="0E1A11"/>
        </w:rPr>
        <w:t>Incidental Trans</w:t>
      </w:r>
      <w:r w:rsidR="001461A5">
        <w:rPr>
          <w:b/>
          <w:bCs/>
          <w:color w:val="0E1A11"/>
        </w:rPr>
        <w:t xml:space="preserve">portation </w:t>
      </w:r>
      <w:r w:rsidRPr="00DC1EAF">
        <w:rPr>
          <w:b/>
          <w:bCs/>
          <w:color w:val="0E1A11"/>
        </w:rPr>
        <w:t xml:space="preserve">within the Service Area: </w:t>
      </w:r>
      <w:r w:rsidRPr="00DC1EAF">
        <w:rPr>
          <w:color w:val="0E1A11"/>
        </w:rPr>
        <w:t xml:space="preserve">Transportation </w:t>
      </w:r>
      <w:r w:rsidRPr="00DC1EAF">
        <w:rPr>
          <w:color w:val="0E1A11"/>
        </w:rPr>
        <w:br/>
        <w:t xml:space="preserve">services that are needed by the </w:t>
      </w:r>
      <w:r w:rsidRPr="00DC1EAF">
        <w:rPr>
          <w:b/>
          <w:bCs/>
          <w:color w:val="0E1A11"/>
        </w:rPr>
        <w:t xml:space="preserve">AGENCY </w:t>
      </w:r>
      <w:r w:rsidRPr="00DC1EAF">
        <w:rPr>
          <w:color w:val="0E1A11"/>
        </w:rPr>
        <w:t xml:space="preserve">in addition to those set forth in </w:t>
      </w:r>
      <w:r w:rsidRPr="00DC1EAF">
        <w:rPr>
          <w:color w:val="0E1A11"/>
        </w:rPr>
        <w:br/>
        <w:t xml:space="preserve">Attachment A are not considered regular service and will be coordinated </w:t>
      </w:r>
      <w:r w:rsidRPr="00DC1EAF">
        <w:rPr>
          <w:color w:val="0E1A11"/>
        </w:rPr>
        <w:br/>
        <w:t>and negotiated separately on a trip by trip basis. All such service w</w:t>
      </w:r>
      <w:r w:rsidRPr="00DC1EAF">
        <w:rPr>
          <w:color w:val="29352B"/>
        </w:rPr>
        <w:t>i</w:t>
      </w:r>
      <w:r w:rsidRPr="00DC1EAF">
        <w:rPr>
          <w:color w:val="0E1A11"/>
        </w:rPr>
        <w:t xml:space="preserve">ll </w:t>
      </w:r>
    </w:p>
    <w:p w:rsidR="00DC1EAF" w:rsidRPr="00DC1EAF" w:rsidRDefault="00DC1EAF" w:rsidP="00DC1EAF">
      <w:pPr>
        <w:pStyle w:val="Style"/>
        <w:spacing w:line="278" w:lineRule="exact"/>
        <w:ind w:left="763" w:right="63"/>
        <w:rPr>
          <w:color w:val="0E1A11"/>
        </w:rPr>
      </w:pPr>
      <w:r w:rsidRPr="00DC1EAF">
        <w:rPr>
          <w:color w:val="0E1A11"/>
        </w:rPr>
        <w:t>be reimbursed at total actual cost and wi</w:t>
      </w:r>
      <w:r w:rsidRPr="00DC1EAF">
        <w:rPr>
          <w:color w:val="004700"/>
        </w:rPr>
        <w:t>l</w:t>
      </w:r>
      <w:r w:rsidRPr="00DC1EAF">
        <w:rPr>
          <w:color w:val="0E1A11"/>
        </w:rPr>
        <w:t xml:space="preserve">l be provided in accordance with </w:t>
      </w:r>
      <w:r w:rsidRPr="00DC1EAF">
        <w:rPr>
          <w:color w:val="0E1A11"/>
        </w:rPr>
        <w:br/>
        <w:t xml:space="preserve">the Federal Transit Administration regulations. </w:t>
      </w:r>
    </w:p>
    <w:p w:rsidR="00DC1EAF" w:rsidRPr="00DC1EAF" w:rsidRDefault="00DC1EAF" w:rsidP="00FA302A">
      <w:pPr>
        <w:pStyle w:val="Style"/>
        <w:numPr>
          <w:ilvl w:val="0"/>
          <w:numId w:val="8"/>
        </w:numPr>
        <w:spacing w:before="254" w:line="273" w:lineRule="exact"/>
        <w:ind w:left="744" w:right="91" w:hanging="724"/>
        <w:rPr>
          <w:b/>
          <w:bCs/>
          <w:color w:val="0E1A11"/>
        </w:rPr>
      </w:pPr>
      <w:r w:rsidRPr="00DC1EAF">
        <w:rPr>
          <w:b/>
          <w:bCs/>
          <w:color w:val="0E1A11"/>
        </w:rPr>
        <w:t xml:space="preserve">Assurances: </w:t>
      </w:r>
      <w:r w:rsidRPr="00DC1EAF">
        <w:rPr>
          <w:color w:val="0E1A11"/>
        </w:rPr>
        <w:t>In providing said services</w:t>
      </w:r>
      <w:r w:rsidRPr="00DC1EAF">
        <w:rPr>
          <w:color w:val="29352B"/>
        </w:rPr>
        <w:t xml:space="preserve">, </w:t>
      </w:r>
      <w:r w:rsidRPr="00DC1EAF">
        <w:rPr>
          <w:color w:val="0E1A11"/>
        </w:rPr>
        <w:t xml:space="preserve">the </w:t>
      </w:r>
      <w:r w:rsidRPr="00DC1EAF">
        <w:rPr>
          <w:b/>
          <w:bCs/>
          <w:color w:val="0E1A11"/>
        </w:rPr>
        <w:t xml:space="preserve">OPERATOR </w:t>
      </w:r>
    </w:p>
    <w:p w:rsidR="00DC1EAF" w:rsidRPr="00DC1EAF" w:rsidRDefault="00DC1EAF" w:rsidP="00DC1EAF">
      <w:pPr>
        <w:pStyle w:val="Style"/>
        <w:spacing w:line="278" w:lineRule="exact"/>
        <w:ind w:left="754" w:right="336"/>
        <w:rPr>
          <w:b/>
          <w:bCs/>
          <w:color w:val="000000"/>
        </w:rPr>
      </w:pPr>
      <w:r w:rsidRPr="00DC1EAF">
        <w:rPr>
          <w:color w:val="0E1A11"/>
        </w:rPr>
        <w:t xml:space="preserve">agrees to meet all requirements that are necessary and applicable with </w:t>
      </w:r>
      <w:r w:rsidRPr="00DC1EAF">
        <w:rPr>
          <w:color w:val="0E1A11"/>
        </w:rPr>
        <w:br/>
        <w:t>regard to rece</w:t>
      </w:r>
      <w:r w:rsidRPr="00DC1EAF">
        <w:rPr>
          <w:color w:val="29352B"/>
        </w:rPr>
        <w:t>i</w:t>
      </w:r>
      <w:r w:rsidRPr="00DC1EAF">
        <w:rPr>
          <w:color w:val="0E1A11"/>
        </w:rPr>
        <w:t xml:space="preserve">ving federal and/or state funds from the </w:t>
      </w:r>
      <w:r w:rsidRPr="00DC1EAF">
        <w:rPr>
          <w:b/>
          <w:bCs/>
          <w:color w:val="0E1A11"/>
        </w:rPr>
        <w:t>STATE</w:t>
      </w:r>
      <w:r w:rsidRPr="00DC1EAF">
        <w:rPr>
          <w:b/>
          <w:bCs/>
          <w:color w:val="000000"/>
        </w:rPr>
        <w:t xml:space="preserve">. </w:t>
      </w:r>
    </w:p>
    <w:p w:rsidR="00DC1EAF" w:rsidRPr="00DC1EAF" w:rsidRDefault="00DC1EAF" w:rsidP="00FA302A">
      <w:pPr>
        <w:pStyle w:val="Style"/>
        <w:numPr>
          <w:ilvl w:val="0"/>
          <w:numId w:val="9"/>
        </w:numPr>
        <w:spacing w:before="254" w:line="273" w:lineRule="exact"/>
        <w:ind w:left="744" w:right="91" w:hanging="724"/>
        <w:rPr>
          <w:color w:val="0E1A11"/>
        </w:rPr>
      </w:pPr>
      <w:r w:rsidRPr="00DC1EAF">
        <w:rPr>
          <w:b/>
          <w:bCs/>
          <w:color w:val="0E1A11"/>
        </w:rPr>
        <w:t xml:space="preserve">Agreement Changes: </w:t>
      </w:r>
      <w:r w:rsidRPr="00DC1EAF">
        <w:rPr>
          <w:color w:val="0E1A11"/>
        </w:rPr>
        <w:t xml:space="preserve">Any changes to this agreement or its </w:t>
      </w:r>
      <w:r w:rsidRPr="00DC1EAF">
        <w:rPr>
          <w:color w:val="0E1A11"/>
        </w:rPr>
        <w:br/>
        <w:t xml:space="preserve">attachments shall be mutually proposed </w:t>
      </w:r>
      <w:r w:rsidRPr="00DC1EAF">
        <w:rPr>
          <w:color w:val="004700"/>
        </w:rPr>
        <w:t>i</w:t>
      </w:r>
      <w:r w:rsidRPr="00DC1EAF">
        <w:rPr>
          <w:color w:val="0E1A11"/>
        </w:rPr>
        <w:t xml:space="preserve">n writing by both parties with </w:t>
      </w:r>
      <w:r w:rsidRPr="00DC1EAF">
        <w:rPr>
          <w:color w:val="0E1A11"/>
        </w:rPr>
        <w:br/>
        <w:t xml:space="preserve">written approval by the </w:t>
      </w:r>
      <w:r w:rsidRPr="00DC1EAF">
        <w:rPr>
          <w:b/>
          <w:bCs/>
          <w:color w:val="0E1A11"/>
        </w:rPr>
        <w:t xml:space="preserve">STATE </w:t>
      </w:r>
      <w:r w:rsidRPr="00DC1EAF">
        <w:rPr>
          <w:color w:val="0E1A11"/>
        </w:rPr>
        <w:t xml:space="preserve">prior to implementation. Significant </w:t>
      </w:r>
      <w:r w:rsidRPr="00DC1EAF">
        <w:rPr>
          <w:color w:val="0E1A11"/>
        </w:rPr>
        <w:br/>
        <w:t>changes</w:t>
      </w:r>
      <w:r w:rsidRPr="00DC1EAF">
        <w:rPr>
          <w:color w:val="29352B"/>
        </w:rPr>
        <w:t xml:space="preserve">, </w:t>
      </w:r>
      <w:r w:rsidRPr="00DC1EAF">
        <w:rPr>
          <w:color w:val="0E1A11"/>
        </w:rPr>
        <w:t xml:space="preserve">as determined by the </w:t>
      </w:r>
      <w:r w:rsidRPr="00DC1EAF">
        <w:rPr>
          <w:b/>
          <w:bCs/>
          <w:color w:val="0E1A11"/>
        </w:rPr>
        <w:t>STATE</w:t>
      </w:r>
      <w:r w:rsidRPr="00DC1EAF">
        <w:rPr>
          <w:b/>
          <w:bCs/>
          <w:color w:val="29352B"/>
        </w:rPr>
        <w:t xml:space="preserve">, </w:t>
      </w:r>
      <w:r w:rsidRPr="00DC1EAF">
        <w:rPr>
          <w:color w:val="0E1A11"/>
        </w:rPr>
        <w:t xml:space="preserve">shall require that a supplemental </w:t>
      </w:r>
      <w:r w:rsidRPr="00DC1EAF">
        <w:rPr>
          <w:color w:val="0E1A11"/>
        </w:rPr>
        <w:br/>
        <w:t xml:space="preserve">agreement be executed between the parties. </w:t>
      </w:r>
    </w:p>
    <w:p w:rsidR="00DC1EAF" w:rsidRPr="00DC1EAF" w:rsidRDefault="00DC1EAF" w:rsidP="00FA302A">
      <w:pPr>
        <w:pStyle w:val="Style"/>
        <w:numPr>
          <w:ilvl w:val="0"/>
          <w:numId w:val="10"/>
        </w:numPr>
        <w:spacing w:before="259" w:line="273" w:lineRule="exact"/>
        <w:ind w:left="734" w:right="14" w:hanging="724"/>
        <w:rPr>
          <w:color w:val="0E1A11"/>
        </w:rPr>
      </w:pPr>
      <w:r w:rsidRPr="00DC1EAF">
        <w:rPr>
          <w:b/>
          <w:bCs/>
          <w:color w:val="0E1A11"/>
        </w:rPr>
        <w:t xml:space="preserve">Coordination: </w:t>
      </w:r>
      <w:r w:rsidRPr="00DC1EAF">
        <w:rPr>
          <w:color w:val="0E1A11"/>
        </w:rPr>
        <w:t xml:space="preserve">All parties entering into purchase of service contracts with </w:t>
      </w:r>
      <w:r w:rsidRPr="00DC1EAF">
        <w:rPr>
          <w:color w:val="0E1A11"/>
        </w:rPr>
        <w:br/>
        <w:t xml:space="preserve">Section 5311 operators are encouraged to participate in local coordination </w:t>
      </w:r>
      <w:r w:rsidRPr="00DC1EAF">
        <w:rPr>
          <w:color w:val="0E1A11"/>
        </w:rPr>
        <w:br/>
        <w:t xml:space="preserve">meetings to assure input into the decision making process regarding </w:t>
      </w:r>
      <w:r w:rsidRPr="00DC1EAF">
        <w:rPr>
          <w:color w:val="0E1A11"/>
        </w:rPr>
        <w:br/>
        <w:t>fares</w:t>
      </w:r>
      <w:r w:rsidRPr="00DC1EAF">
        <w:rPr>
          <w:color w:val="3E4E41"/>
        </w:rPr>
        <w:t xml:space="preserve">, </w:t>
      </w:r>
      <w:r w:rsidRPr="00DC1EAF">
        <w:rPr>
          <w:color w:val="0E1A11"/>
        </w:rPr>
        <w:t>routes</w:t>
      </w:r>
      <w:r w:rsidRPr="00DC1EAF">
        <w:rPr>
          <w:color w:val="29352B"/>
        </w:rPr>
        <w:t xml:space="preserve">, </w:t>
      </w:r>
      <w:r w:rsidRPr="00DC1EAF">
        <w:rPr>
          <w:color w:val="0E1A11"/>
        </w:rPr>
        <w:t>local match</w:t>
      </w:r>
      <w:r w:rsidRPr="00DC1EAF">
        <w:rPr>
          <w:color w:val="29352B"/>
        </w:rPr>
        <w:t xml:space="preserve">, </w:t>
      </w:r>
      <w:r w:rsidRPr="00DC1EAF">
        <w:rPr>
          <w:color w:val="0E1A11"/>
        </w:rPr>
        <w:t>training</w:t>
      </w:r>
      <w:r w:rsidRPr="00DC1EAF">
        <w:rPr>
          <w:color w:val="3E4E41"/>
        </w:rPr>
        <w:t xml:space="preserve">, </w:t>
      </w:r>
      <w:r w:rsidRPr="00DC1EAF">
        <w:rPr>
          <w:color w:val="0E1A11"/>
        </w:rPr>
        <w:t>vehic</w:t>
      </w:r>
      <w:r w:rsidRPr="00DC1EAF">
        <w:rPr>
          <w:color w:val="004700"/>
        </w:rPr>
        <w:t>l</w:t>
      </w:r>
      <w:r w:rsidRPr="00DC1EAF">
        <w:rPr>
          <w:color w:val="0E1A11"/>
        </w:rPr>
        <w:t>e types, etc</w:t>
      </w:r>
      <w:r w:rsidRPr="00DC1EAF">
        <w:rPr>
          <w:color w:val="3E4E41"/>
        </w:rPr>
        <w:t xml:space="preserve">. </w:t>
      </w:r>
      <w:r w:rsidRPr="00DC1EAF">
        <w:rPr>
          <w:color w:val="0E1A11"/>
        </w:rPr>
        <w:t xml:space="preserve">It is suggested that </w:t>
      </w:r>
      <w:r w:rsidRPr="00DC1EAF">
        <w:rPr>
          <w:color w:val="0E1A11"/>
        </w:rPr>
        <w:br/>
        <w:t xml:space="preserve">each contracting agency have one representative at all such meetings. </w:t>
      </w:r>
    </w:p>
    <w:p w:rsidR="00DC1EAF" w:rsidRPr="00DC1EAF" w:rsidRDefault="00DC1EAF" w:rsidP="00FA302A">
      <w:pPr>
        <w:pStyle w:val="Style"/>
        <w:numPr>
          <w:ilvl w:val="0"/>
          <w:numId w:val="10"/>
        </w:numPr>
        <w:spacing w:before="259" w:line="273" w:lineRule="exact"/>
        <w:ind w:left="729" w:right="91" w:hanging="724"/>
        <w:rPr>
          <w:color w:val="0E1A11"/>
        </w:rPr>
      </w:pPr>
      <w:r w:rsidRPr="00DC1EAF">
        <w:rPr>
          <w:b/>
          <w:bCs/>
          <w:color w:val="0E1A11"/>
        </w:rPr>
        <w:t xml:space="preserve">Termination: </w:t>
      </w:r>
      <w:r w:rsidRPr="00DC1EAF">
        <w:rPr>
          <w:color w:val="0E1A11"/>
        </w:rPr>
        <w:t>Either party to this agreement shall have the r</w:t>
      </w:r>
      <w:r w:rsidRPr="00DC1EAF">
        <w:rPr>
          <w:color w:val="29352B"/>
        </w:rPr>
        <w:t>i</w:t>
      </w:r>
      <w:r w:rsidRPr="00DC1EAF">
        <w:rPr>
          <w:color w:val="0E1A11"/>
        </w:rPr>
        <w:t xml:space="preserve">ght to </w:t>
      </w:r>
      <w:r w:rsidRPr="00DC1EAF">
        <w:rPr>
          <w:color w:val="0E1A11"/>
        </w:rPr>
        <w:br/>
        <w:t>terminate this agreement if it is unable or unwilling to fulfill its obligations</w:t>
      </w:r>
      <w:r w:rsidRPr="00DC1EAF">
        <w:rPr>
          <w:color w:val="29352B"/>
        </w:rPr>
        <w:t xml:space="preserve">, </w:t>
      </w:r>
      <w:r w:rsidRPr="00DC1EAF">
        <w:rPr>
          <w:color w:val="29352B"/>
        </w:rPr>
        <w:br/>
      </w:r>
      <w:r w:rsidRPr="00DC1EAF">
        <w:rPr>
          <w:color w:val="0E1A11"/>
        </w:rPr>
        <w:t xml:space="preserve">fiscal or otherwise. Notification shall be mailed by certified mail thirty (30) </w:t>
      </w:r>
      <w:r w:rsidRPr="00DC1EAF">
        <w:rPr>
          <w:color w:val="0E1A11"/>
        </w:rPr>
        <w:br/>
        <w:t>days prior to the effective date of terminat</w:t>
      </w:r>
      <w:r w:rsidRPr="00DC1EAF">
        <w:rPr>
          <w:color w:val="29352B"/>
        </w:rPr>
        <w:t>i</w:t>
      </w:r>
      <w:r w:rsidRPr="00DC1EAF">
        <w:rPr>
          <w:color w:val="0E1A11"/>
        </w:rPr>
        <w:t>on and shall clearly state the</w:t>
      </w:r>
      <w:r w:rsidRPr="00DC1EAF">
        <w:rPr>
          <w:color w:val="ADC1BF"/>
        </w:rPr>
        <w:t xml:space="preserve">       </w:t>
      </w:r>
      <w:r w:rsidRPr="00DC1EAF">
        <w:rPr>
          <w:color w:val="0E1A11"/>
        </w:rPr>
        <w:t xml:space="preserve">reasons for termination. The </w:t>
      </w:r>
      <w:r w:rsidRPr="00DC1EAF">
        <w:rPr>
          <w:b/>
          <w:bCs/>
          <w:color w:val="0E1A11"/>
        </w:rPr>
        <w:t xml:space="preserve">OPERATOR </w:t>
      </w:r>
      <w:r w:rsidRPr="00DC1EAF">
        <w:rPr>
          <w:color w:val="0E1A11"/>
        </w:rPr>
        <w:t xml:space="preserve">shall be entitled to compensation for any unreimbursed eligible expenses incurred and the </w:t>
      </w:r>
      <w:r w:rsidRPr="00DC1EAF">
        <w:rPr>
          <w:b/>
          <w:bCs/>
          <w:color w:val="0E1A11"/>
        </w:rPr>
        <w:t xml:space="preserve">AGENCY </w:t>
      </w:r>
      <w:r w:rsidRPr="00DC1EAF">
        <w:rPr>
          <w:color w:val="0E1A11"/>
        </w:rPr>
        <w:t xml:space="preserve">agrees to pay same to the </w:t>
      </w:r>
      <w:r w:rsidRPr="00DC1EAF">
        <w:rPr>
          <w:b/>
          <w:bCs/>
          <w:color w:val="0E1A11"/>
        </w:rPr>
        <w:t>OPERATOR</w:t>
      </w:r>
      <w:r w:rsidRPr="00DC1EAF">
        <w:rPr>
          <w:b/>
          <w:bCs/>
          <w:color w:val="000000"/>
        </w:rPr>
        <w:t xml:space="preserve">. </w:t>
      </w:r>
      <w:r w:rsidRPr="00DC1EAF">
        <w:rPr>
          <w:color w:val="0E1A11"/>
        </w:rPr>
        <w:t xml:space="preserve">The </w:t>
      </w:r>
      <w:r w:rsidRPr="00DC1EAF">
        <w:rPr>
          <w:b/>
          <w:bCs/>
          <w:color w:val="0E1A11"/>
        </w:rPr>
        <w:t xml:space="preserve">OPERATOR </w:t>
      </w:r>
      <w:r w:rsidRPr="00DC1EAF">
        <w:rPr>
          <w:color w:val="0E1A11"/>
        </w:rPr>
        <w:t>will notify the State in writing of any termination notice mailed or received w</w:t>
      </w:r>
      <w:r w:rsidRPr="00DC1EAF">
        <w:rPr>
          <w:color w:val="29352B"/>
        </w:rPr>
        <w:t>i</w:t>
      </w:r>
      <w:r w:rsidRPr="00DC1EAF">
        <w:rPr>
          <w:color w:val="0E1A11"/>
        </w:rPr>
        <w:t>thin five (5) days of said occurrence</w:t>
      </w:r>
      <w:r w:rsidRPr="00DC1EAF">
        <w:rPr>
          <w:color w:val="3E4E41"/>
        </w:rPr>
        <w:t xml:space="preserve">. </w:t>
      </w:r>
    </w:p>
    <w:p w:rsidR="00DC1EAF" w:rsidRPr="00DC1EAF" w:rsidRDefault="00DC1EAF" w:rsidP="00DC1EAF">
      <w:pPr>
        <w:pStyle w:val="Style"/>
        <w:spacing w:before="427" w:line="230" w:lineRule="exact"/>
        <w:ind w:left="4671" w:right="77"/>
        <w:rPr>
          <w:color w:val="3E4E41"/>
        </w:rPr>
      </w:pPr>
    </w:p>
    <w:p w:rsidR="00DC1EAF" w:rsidRPr="00DC1EAF" w:rsidRDefault="00DC1EAF" w:rsidP="00DC1EAF">
      <w:pPr>
        <w:pStyle w:val="Style"/>
        <w:sectPr w:rsidR="00DC1EAF" w:rsidRPr="00DC1EAF">
          <w:pgSz w:w="12241" w:h="15842"/>
          <w:pgMar w:top="1339" w:right="1369" w:bottom="360" w:left="2164" w:header="720" w:footer="720" w:gutter="0"/>
          <w:cols w:space="720"/>
          <w:noEndnote/>
        </w:sectPr>
      </w:pPr>
    </w:p>
    <w:p w:rsidR="00DC1EAF" w:rsidRPr="00DC1EAF" w:rsidRDefault="00DC1EAF" w:rsidP="00FA302A">
      <w:pPr>
        <w:pStyle w:val="Style"/>
        <w:numPr>
          <w:ilvl w:val="0"/>
          <w:numId w:val="11"/>
        </w:numPr>
        <w:spacing w:line="273" w:lineRule="exact"/>
        <w:ind w:left="724" w:right="0" w:hanging="724"/>
        <w:rPr>
          <w:color w:val="000600"/>
        </w:rPr>
      </w:pPr>
      <w:r w:rsidRPr="00DC1EAF">
        <w:rPr>
          <w:b/>
          <w:bCs/>
          <w:color w:val="000600"/>
        </w:rPr>
        <w:t xml:space="preserve">OPERATOR to Indemnify: </w:t>
      </w:r>
      <w:r w:rsidRPr="00DC1EAF">
        <w:rPr>
          <w:color w:val="000600"/>
        </w:rPr>
        <w:t>The OPERATOR shall defend, indemnify</w:t>
      </w:r>
      <w:r w:rsidRPr="00DC1EAF">
        <w:rPr>
          <w:color w:val="1A291D"/>
        </w:rPr>
        <w:t xml:space="preserve">, </w:t>
      </w:r>
      <w:r w:rsidRPr="00DC1EAF">
        <w:rPr>
          <w:color w:val="000600"/>
        </w:rPr>
        <w:t xml:space="preserve">and </w:t>
      </w:r>
      <w:r w:rsidRPr="00DC1EAF">
        <w:rPr>
          <w:color w:val="000600"/>
        </w:rPr>
        <w:br/>
        <w:t xml:space="preserve">hold harmless the State of Alabama, The Alabama Department of </w:t>
      </w:r>
      <w:r w:rsidRPr="00DC1EAF">
        <w:rPr>
          <w:color w:val="000600"/>
        </w:rPr>
        <w:br/>
        <w:t>T</w:t>
      </w:r>
      <w:r w:rsidRPr="00DC1EAF">
        <w:rPr>
          <w:color w:val="002400"/>
        </w:rPr>
        <w:t>r</w:t>
      </w:r>
      <w:r w:rsidRPr="00DC1EAF">
        <w:rPr>
          <w:color w:val="000600"/>
        </w:rPr>
        <w:t>ansportation</w:t>
      </w:r>
      <w:r w:rsidRPr="00DC1EAF">
        <w:rPr>
          <w:color w:val="1A291D"/>
        </w:rPr>
        <w:t xml:space="preserve">, </w:t>
      </w:r>
      <w:r w:rsidRPr="00DC1EAF">
        <w:rPr>
          <w:color w:val="000600"/>
        </w:rPr>
        <w:t>its officers</w:t>
      </w:r>
      <w:r w:rsidRPr="00DC1EAF">
        <w:rPr>
          <w:color w:val="1A291D"/>
        </w:rPr>
        <w:t xml:space="preserve">, </w:t>
      </w:r>
      <w:r w:rsidRPr="00DC1EAF">
        <w:rPr>
          <w:color w:val="000600"/>
        </w:rPr>
        <w:t>officials</w:t>
      </w:r>
      <w:r w:rsidRPr="00DC1EAF">
        <w:rPr>
          <w:color w:val="1A291D"/>
        </w:rPr>
        <w:t xml:space="preserve">, </w:t>
      </w:r>
      <w:r w:rsidRPr="00DC1EAF">
        <w:rPr>
          <w:color w:val="000600"/>
        </w:rPr>
        <w:t>agents</w:t>
      </w:r>
      <w:r w:rsidRPr="00DC1EAF">
        <w:rPr>
          <w:color w:val="1A291D"/>
        </w:rPr>
        <w:t xml:space="preserve">, </w:t>
      </w:r>
      <w:r w:rsidRPr="00DC1EAF">
        <w:rPr>
          <w:color w:val="000600"/>
        </w:rPr>
        <w:t>servants</w:t>
      </w:r>
      <w:r w:rsidRPr="00DC1EAF">
        <w:rPr>
          <w:color w:val="1A291D"/>
        </w:rPr>
        <w:t xml:space="preserve">, </w:t>
      </w:r>
      <w:r w:rsidRPr="00DC1EAF">
        <w:rPr>
          <w:color w:val="000600"/>
        </w:rPr>
        <w:t xml:space="preserve">employees in both </w:t>
      </w:r>
      <w:r w:rsidRPr="00DC1EAF">
        <w:rPr>
          <w:color w:val="000600"/>
        </w:rPr>
        <w:br/>
        <w:t>their official and ind</w:t>
      </w:r>
      <w:r w:rsidRPr="00DC1EAF">
        <w:rPr>
          <w:color w:val="002400"/>
        </w:rPr>
        <w:t>i</w:t>
      </w:r>
      <w:r w:rsidRPr="00DC1EAF">
        <w:rPr>
          <w:color w:val="000600"/>
        </w:rPr>
        <w:t>vidual capacities</w:t>
      </w:r>
      <w:r w:rsidRPr="00DC1EAF">
        <w:rPr>
          <w:color w:val="1A291D"/>
        </w:rPr>
        <w:t xml:space="preserve">, </w:t>
      </w:r>
      <w:r w:rsidRPr="00DC1EAF">
        <w:rPr>
          <w:color w:val="000600"/>
        </w:rPr>
        <w:t>from and against claims</w:t>
      </w:r>
      <w:r w:rsidRPr="00DC1EAF">
        <w:rPr>
          <w:color w:val="1A291D"/>
        </w:rPr>
        <w:t xml:space="preserve">, </w:t>
      </w:r>
      <w:r w:rsidRPr="00DC1EAF">
        <w:rPr>
          <w:color w:val="000600"/>
        </w:rPr>
        <w:t>damages</w:t>
      </w:r>
      <w:r w:rsidRPr="00DC1EAF">
        <w:rPr>
          <w:color w:val="334135"/>
        </w:rPr>
        <w:t xml:space="preserve">, </w:t>
      </w:r>
      <w:r w:rsidRPr="00DC1EAF">
        <w:rPr>
          <w:color w:val="334135"/>
        </w:rPr>
        <w:br/>
      </w:r>
      <w:r w:rsidRPr="00DC1EAF">
        <w:rPr>
          <w:color w:val="1A291D"/>
        </w:rPr>
        <w:t>l</w:t>
      </w:r>
      <w:r w:rsidRPr="00DC1EAF">
        <w:rPr>
          <w:color w:val="000600"/>
        </w:rPr>
        <w:t>osses and expenses</w:t>
      </w:r>
      <w:r w:rsidRPr="00DC1EAF">
        <w:rPr>
          <w:color w:val="334135"/>
        </w:rPr>
        <w:t xml:space="preserve">, </w:t>
      </w:r>
      <w:r w:rsidRPr="00DC1EAF">
        <w:rPr>
          <w:color w:val="1A291D"/>
        </w:rPr>
        <w:t>i</w:t>
      </w:r>
      <w:r w:rsidRPr="00DC1EAF">
        <w:rPr>
          <w:color w:val="000600"/>
        </w:rPr>
        <w:t>ncluding but not limited to attorneys</w:t>
      </w:r>
      <w:r w:rsidRPr="00DC1EAF">
        <w:rPr>
          <w:color w:val="1A291D"/>
        </w:rPr>
        <w:t xml:space="preserve">' </w:t>
      </w:r>
      <w:r w:rsidRPr="00DC1EAF">
        <w:rPr>
          <w:color w:val="000600"/>
        </w:rPr>
        <w:t>fees</w:t>
      </w:r>
      <w:r w:rsidRPr="00DC1EAF">
        <w:rPr>
          <w:color w:val="1A291D"/>
        </w:rPr>
        <w:t xml:space="preserve">, </w:t>
      </w:r>
      <w:r w:rsidRPr="00DC1EAF">
        <w:rPr>
          <w:color w:val="000600"/>
        </w:rPr>
        <w:t>arising ou</w:t>
      </w:r>
      <w:r w:rsidRPr="00DC1EAF">
        <w:rPr>
          <w:color w:val="1A291D"/>
        </w:rPr>
        <w:t xml:space="preserve">t </w:t>
      </w:r>
      <w:r w:rsidRPr="00DC1EAF">
        <w:rPr>
          <w:color w:val="1A291D"/>
        </w:rPr>
        <w:br/>
      </w:r>
      <w:r w:rsidRPr="00DC1EAF">
        <w:rPr>
          <w:color w:val="000600"/>
        </w:rPr>
        <w:t>o</w:t>
      </w:r>
      <w:r w:rsidRPr="00DC1EAF">
        <w:rPr>
          <w:color w:val="002400"/>
        </w:rPr>
        <w:t xml:space="preserve">f </w:t>
      </w:r>
      <w:r w:rsidRPr="00DC1EAF">
        <w:rPr>
          <w:color w:val="000600"/>
        </w:rPr>
        <w:t>or resulting from performance of any work</w:t>
      </w:r>
      <w:r w:rsidRPr="00DC1EAF">
        <w:rPr>
          <w:color w:val="1A291D"/>
        </w:rPr>
        <w:t xml:space="preserve">, </w:t>
      </w:r>
      <w:r w:rsidRPr="00DC1EAF">
        <w:rPr>
          <w:color w:val="000600"/>
        </w:rPr>
        <w:t xml:space="preserve">provision of any services or </w:t>
      </w:r>
      <w:r w:rsidRPr="00DC1EAF">
        <w:rPr>
          <w:color w:val="000600"/>
        </w:rPr>
        <w:br/>
        <w:t>expenditure of funds required</w:t>
      </w:r>
      <w:r w:rsidRPr="00DC1EAF">
        <w:rPr>
          <w:color w:val="1A291D"/>
        </w:rPr>
        <w:t xml:space="preserve">, </w:t>
      </w:r>
      <w:r w:rsidRPr="00DC1EAF">
        <w:rPr>
          <w:color w:val="000600"/>
        </w:rPr>
        <w:t xml:space="preserve">authorized or undertaken pursuant to the </w:t>
      </w:r>
      <w:r w:rsidRPr="00DC1EAF">
        <w:rPr>
          <w:color w:val="000600"/>
        </w:rPr>
        <w:br/>
        <w:t>terms of this Agreement</w:t>
      </w:r>
      <w:r w:rsidRPr="00DC1EAF">
        <w:rPr>
          <w:color w:val="1A291D"/>
        </w:rPr>
        <w:t xml:space="preserve">, </w:t>
      </w:r>
      <w:r w:rsidRPr="00DC1EAF">
        <w:rPr>
          <w:color w:val="000600"/>
        </w:rPr>
        <w:t>or any damage</w:t>
      </w:r>
      <w:r w:rsidRPr="00DC1EAF">
        <w:rPr>
          <w:color w:val="1A291D"/>
        </w:rPr>
        <w:t xml:space="preserve">, </w:t>
      </w:r>
      <w:r w:rsidRPr="00DC1EAF">
        <w:rPr>
          <w:color w:val="000600"/>
        </w:rPr>
        <w:t xml:space="preserve">loss or expense attributable to </w:t>
      </w:r>
      <w:r w:rsidRPr="00DC1EAF">
        <w:rPr>
          <w:color w:val="000600"/>
        </w:rPr>
        <w:br/>
        <w:t>bodily injury</w:t>
      </w:r>
      <w:r w:rsidRPr="00DC1EAF">
        <w:rPr>
          <w:color w:val="1A291D"/>
        </w:rPr>
        <w:t xml:space="preserve">, </w:t>
      </w:r>
      <w:r w:rsidRPr="00DC1EAF">
        <w:rPr>
          <w:color w:val="000600"/>
        </w:rPr>
        <w:t>sickness</w:t>
      </w:r>
      <w:r w:rsidRPr="00DC1EAF">
        <w:rPr>
          <w:color w:val="1A291D"/>
        </w:rPr>
        <w:t xml:space="preserve">, </w:t>
      </w:r>
      <w:r w:rsidRPr="00DC1EAF">
        <w:rPr>
          <w:color w:val="000600"/>
        </w:rPr>
        <w:t>disease or death</w:t>
      </w:r>
      <w:r w:rsidRPr="00DC1EAF">
        <w:rPr>
          <w:color w:val="1A291D"/>
        </w:rPr>
        <w:t xml:space="preserve">, </w:t>
      </w:r>
      <w:r w:rsidRPr="00DC1EAF">
        <w:rPr>
          <w:color w:val="000600"/>
        </w:rPr>
        <w:t xml:space="preserve">or to injury to or destruction of </w:t>
      </w:r>
      <w:r w:rsidRPr="00DC1EAF">
        <w:rPr>
          <w:color w:val="000600"/>
        </w:rPr>
        <w:br/>
        <w:t>tang</w:t>
      </w:r>
      <w:r w:rsidRPr="00DC1EAF">
        <w:rPr>
          <w:color w:val="1A291D"/>
        </w:rPr>
        <w:t>i</w:t>
      </w:r>
      <w:r w:rsidRPr="00DC1EAF">
        <w:rPr>
          <w:color w:val="000600"/>
        </w:rPr>
        <w:t>ble property</w:t>
      </w:r>
      <w:r w:rsidRPr="00DC1EAF">
        <w:rPr>
          <w:color w:val="1A291D"/>
        </w:rPr>
        <w:t xml:space="preserve">, </w:t>
      </w:r>
      <w:r w:rsidRPr="00DC1EAF">
        <w:rPr>
          <w:color w:val="000600"/>
        </w:rPr>
        <w:t>including loss of use resulting from</w:t>
      </w:r>
      <w:r w:rsidRPr="00DC1EAF">
        <w:rPr>
          <w:color w:val="1A291D"/>
        </w:rPr>
        <w:t xml:space="preserve">, </w:t>
      </w:r>
      <w:r w:rsidRPr="00DC1EAF">
        <w:rPr>
          <w:color w:val="000600"/>
        </w:rPr>
        <w:t xml:space="preserve">caused or as a </w:t>
      </w:r>
      <w:r w:rsidRPr="00DC1EAF">
        <w:rPr>
          <w:color w:val="000600"/>
        </w:rPr>
        <w:br/>
        <w:t>result of in whole or in part by the delibe</w:t>
      </w:r>
      <w:r w:rsidRPr="00DC1EAF">
        <w:rPr>
          <w:color w:val="002400"/>
        </w:rPr>
        <w:t>r</w:t>
      </w:r>
      <w:r w:rsidRPr="00DC1EAF">
        <w:rPr>
          <w:color w:val="000600"/>
        </w:rPr>
        <w:t>ate, intentional</w:t>
      </w:r>
      <w:r w:rsidRPr="00DC1EAF">
        <w:rPr>
          <w:color w:val="1A291D"/>
        </w:rPr>
        <w:t xml:space="preserve">, </w:t>
      </w:r>
      <w:r w:rsidRPr="00DC1EAF">
        <w:rPr>
          <w:color w:val="000600"/>
        </w:rPr>
        <w:t>wanton</w:t>
      </w:r>
      <w:r w:rsidRPr="00DC1EAF">
        <w:rPr>
          <w:color w:val="1A291D"/>
        </w:rPr>
        <w:t xml:space="preserve">, </w:t>
      </w:r>
      <w:r w:rsidRPr="00DC1EAF">
        <w:rPr>
          <w:color w:val="000600"/>
        </w:rPr>
        <w:t>reckless</w:t>
      </w:r>
      <w:r w:rsidRPr="00DC1EAF">
        <w:rPr>
          <w:color w:val="334135"/>
        </w:rPr>
        <w:t xml:space="preserve">, </w:t>
      </w:r>
      <w:r w:rsidRPr="00DC1EAF">
        <w:rPr>
          <w:color w:val="334135"/>
        </w:rPr>
        <w:br/>
      </w:r>
      <w:r w:rsidRPr="00DC1EAF">
        <w:rPr>
          <w:color w:val="000600"/>
        </w:rPr>
        <w:t>fraudulent or negligent acts or omissions, or the deliberate</w:t>
      </w:r>
      <w:r w:rsidRPr="00DC1EAF">
        <w:rPr>
          <w:color w:val="1A291D"/>
        </w:rPr>
        <w:t xml:space="preserve">, </w:t>
      </w:r>
      <w:r w:rsidRPr="00DC1EAF">
        <w:rPr>
          <w:color w:val="000600"/>
        </w:rPr>
        <w:t>intentional</w:t>
      </w:r>
      <w:r w:rsidRPr="00DC1EAF">
        <w:rPr>
          <w:color w:val="1A291D"/>
        </w:rPr>
        <w:t xml:space="preserve">, </w:t>
      </w:r>
      <w:r w:rsidRPr="00DC1EAF">
        <w:rPr>
          <w:color w:val="1A291D"/>
        </w:rPr>
        <w:br/>
      </w:r>
      <w:r w:rsidRPr="00DC1EAF">
        <w:rPr>
          <w:color w:val="000600"/>
        </w:rPr>
        <w:t>wanton</w:t>
      </w:r>
      <w:r w:rsidRPr="00DC1EAF">
        <w:rPr>
          <w:color w:val="1A291D"/>
        </w:rPr>
        <w:t xml:space="preserve">, </w:t>
      </w:r>
      <w:r w:rsidRPr="00DC1EAF">
        <w:rPr>
          <w:color w:val="000600"/>
        </w:rPr>
        <w:t>reckless</w:t>
      </w:r>
      <w:r w:rsidRPr="00DC1EAF">
        <w:rPr>
          <w:color w:val="1A291D"/>
        </w:rPr>
        <w:t xml:space="preserve">, </w:t>
      </w:r>
      <w:r w:rsidRPr="00DC1EAF">
        <w:rPr>
          <w:color w:val="000600"/>
        </w:rPr>
        <w:t>fraudulent or neg</w:t>
      </w:r>
      <w:r w:rsidRPr="00DC1EAF">
        <w:rPr>
          <w:color w:val="004200"/>
        </w:rPr>
        <w:t>l</w:t>
      </w:r>
      <w:r w:rsidRPr="00DC1EAF">
        <w:rPr>
          <w:color w:val="000600"/>
        </w:rPr>
        <w:t>igent misuse</w:t>
      </w:r>
      <w:r w:rsidRPr="00DC1EAF">
        <w:rPr>
          <w:color w:val="1A291D"/>
        </w:rPr>
        <w:t xml:space="preserve">, </w:t>
      </w:r>
      <w:r w:rsidRPr="00DC1EAF">
        <w:rPr>
          <w:color w:val="000600"/>
        </w:rPr>
        <w:t>misappropriation</w:t>
      </w:r>
      <w:r w:rsidRPr="00DC1EAF">
        <w:rPr>
          <w:color w:val="1A291D"/>
        </w:rPr>
        <w:t xml:space="preserve">, </w:t>
      </w:r>
      <w:r w:rsidRPr="00DC1EAF">
        <w:rPr>
          <w:color w:val="1A291D"/>
        </w:rPr>
        <w:br/>
      </w:r>
      <w:r w:rsidRPr="00DC1EAF">
        <w:rPr>
          <w:color w:val="000600"/>
        </w:rPr>
        <w:t>misapplication</w:t>
      </w:r>
      <w:r w:rsidRPr="00DC1EAF">
        <w:rPr>
          <w:color w:val="1A291D"/>
        </w:rPr>
        <w:t xml:space="preserve">, </w:t>
      </w:r>
      <w:r w:rsidRPr="00DC1EAF">
        <w:rPr>
          <w:color w:val="000600"/>
        </w:rPr>
        <w:t>or  unauthorized expenditure of any source of funding</w:t>
      </w:r>
      <w:r w:rsidRPr="00DC1EAF">
        <w:rPr>
          <w:color w:val="334135"/>
        </w:rPr>
        <w:t>,</w:t>
      </w:r>
    </w:p>
    <w:p w:rsidR="00DC1EAF" w:rsidRPr="00DC1EAF" w:rsidRDefault="00DC1EAF" w:rsidP="00DC1EAF">
      <w:pPr>
        <w:pStyle w:val="Style"/>
        <w:spacing w:line="273" w:lineRule="exact"/>
        <w:ind w:left="724"/>
        <w:rPr>
          <w:color w:val="000600"/>
        </w:rPr>
      </w:pPr>
      <w:r w:rsidRPr="00DC1EAF">
        <w:rPr>
          <w:color w:val="000600"/>
        </w:rPr>
        <w:t>compensat</w:t>
      </w:r>
      <w:r w:rsidRPr="00DC1EAF">
        <w:rPr>
          <w:color w:val="1A291D"/>
        </w:rPr>
        <w:t>i</w:t>
      </w:r>
      <w:r w:rsidRPr="00DC1EAF">
        <w:rPr>
          <w:color w:val="000600"/>
        </w:rPr>
        <w:t>on o</w:t>
      </w:r>
      <w:r w:rsidRPr="00DC1EAF">
        <w:rPr>
          <w:color w:val="1A291D"/>
        </w:rPr>
        <w:t xml:space="preserve">r </w:t>
      </w:r>
      <w:r w:rsidRPr="00DC1EAF">
        <w:rPr>
          <w:color w:val="000600"/>
        </w:rPr>
        <w:t>reimbursement of the OPERATOR</w:t>
      </w:r>
      <w:r w:rsidRPr="00DC1EAF">
        <w:rPr>
          <w:color w:val="1A291D"/>
        </w:rPr>
        <w:t xml:space="preserve">, </w:t>
      </w:r>
      <w:r w:rsidRPr="00DC1EAF">
        <w:rPr>
          <w:color w:val="000600"/>
        </w:rPr>
        <w:t>or anyone directly or indirectly employed by the OPERATOR</w:t>
      </w:r>
      <w:r w:rsidRPr="00DC1EAF">
        <w:rPr>
          <w:color w:val="334135"/>
        </w:rPr>
        <w:t xml:space="preserve">, </w:t>
      </w:r>
      <w:r w:rsidRPr="00DC1EAF">
        <w:rPr>
          <w:color w:val="000600"/>
        </w:rPr>
        <w:t>the County or anyone for whose acts the OPERATOR may be liable</w:t>
      </w:r>
      <w:r w:rsidRPr="00DC1EAF">
        <w:rPr>
          <w:color w:val="1A291D"/>
        </w:rPr>
        <w:t xml:space="preserve">, </w:t>
      </w:r>
      <w:r w:rsidRPr="00DC1EAF">
        <w:rPr>
          <w:color w:val="000600"/>
        </w:rPr>
        <w:t>regardless of whe</w:t>
      </w:r>
      <w:r w:rsidRPr="00DC1EAF">
        <w:rPr>
          <w:color w:val="002400"/>
        </w:rPr>
        <w:t>t</w:t>
      </w:r>
      <w:r w:rsidRPr="00DC1EAF">
        <w:rPr>
          <w:color w:val="000600"/>
        </w:rPr>
        <w:t>her such claim, damage</w:t>
      </w:r>
      <w:r w:rsidRPr="00DC1EAF">
        <w:rPr>
          <w:color w:val="1A291D"/>
        </w:rPr>
        <w:t xml:space="preserve">, </w:t>
      </w:r>
      <w:r w:rsidRPr="00DC1EAF">
        <w:rPr>
          <w:color w:val="000600"/>
        </w:rPr>
        <w:t xml:space="preserve">loss or expense is caused in whole or part by a party indemnified. </w:t>
      </w:r>
    </w:p>
    <w:p w:rsidR="00DC1EAF" w:rsidRPr="00DC1EAF" w:rsidRDefault="00DC1EAF" w:rsidP="00DC1EAF">
      <w:pPr>
        <w:pStyle w:val="Style"/>
        <w:spacing w:before="216" w:line="273" w:lineRule="exact"/>
        <w:ind w:left="715" w:right="465"/>
        <w:rPr>
          <w:color w:val="000600"/>
        </w:rPr>
      </w:pPr>
      <w:r w:rsidRPr="00DC1EAF">
        <w:rPr>
          <w:color w:val="000600"/>
        </w:rPr>
        <w:t>The term "hold harmless</w:t>
      </w:r>
      <w:r w:rsidRPr="00DC1EAF">
        <w:rPr>
          <w:color w:val="1A291D"/>
        </w:rPr>
        <w:t xml:space="preserve">" </w:t>
      </w:r>
      <w:r w:rsidRPr="00DC1EAF">
        <w:rPr>
          <w:color w:val="000600"/>
        </w:rPr>
        <w:t xml:space="preserve">includes the obligation of the </w:t>
      </w:r>
      <w:r w:rsidRPr="00DC1EAF">
        <w:rPr>
          <w:b/>
          <w:bCs/>
          <w:color w:val="000600"/>
        </w:rPr>
        <w:t xml:space="preserve">OPERATOR </w:t>
      </w:r>
      <w:r w:rsidRPr="00DC1EAF">
        <w:rPr>
          <w:color w:val="000600"/>
        </w:rPr>
        <w:t xml:space="preserve">to </w:t>
      </w:r>
      <w:r w:rsidRPr="00DC1EAF">
        <w:rPr>
          <w:color w:val="000600"/>
        </w:rPr>
        <w:br/>
        <w:t>pay damages on behalf of the State of Alabama</w:t>
      </w:r>
      <w:r w:rsidRPr="00DC1EAF">
        <w:rPr>
          <w:color w:val="1A291D"/>
        </w:rPr>
        <w:t xml:space="preserve">, </w:t>
      </w:r>
      <w:r w:rsidRPr="00DC1EAF">
        <w:rPr>
          <w:color w:val="000600"/>
        </w:rPr>
        <w:t xml:space="preserve">the Alabama </w:t>
      </w:r>
      <w:r w:rsidRPr="00DC1EAF">
        <w:rPr>
          <w:color w:val="000600"/>
        </w:rPr>
        <w:br/>
        <w:t>Department of Transportation</w:t>
      </w:r>
      <w:r w:rsidRPr="00DC1EAF">
        <w:rPr>
          <w:color w:val="1A291D"/>
        </w:rPr>
        <w:t xml:space="preserve">, </w:t>
      </w:r>
      <w:r w:rsidRPr="00DC1EAF">
        <w:rPr>
          <w:color w:val="000600"/>
        </w:rPr>
        <w:t>and its agents, servants</w:t>
      </w:r>
      <w:r w:rsidRPr="00DC1EAF">
        <w:rPr>
          <w:color w:val="1A291D"/>
        </w:rPr>
        <w:t xml:space="preserve">, </w:t>
      </w:r>
      <w:r w:rsidRPr="00DC1EAF">
        <w:rPr>
          <w:color w:val="000600"/>
        </w:rPr>
        <w:t xml:space="preserve">and/or </w:t>
      </w:r>
      <w:r w:rsidRPr="00DC1EAF">
        <w:rPr>
          <w:color w:val="000600"/>
        </w:rPr>
        <w:br/>
        <w:t xml:space="preserve">employees. </w:t>
      </w:r>
    </w:p>
    <w:p w:rsidR="00DC1EAF" w:rsidRPr="00DC1EAF" w:rsidRDefault="00DC1EAF" w:rsidP="00DC1EAF">
      <w:pPr>
        <w:pStyle w:val="Style"/>
        <w:sectPr w:rsidR="00DC1EAF" w:rsidRPr="00DC1EAF">
          <w:pgSz w:w="12241" w:h="15842"/>
          <w:pgMar w:top="1689" w:right="1216" w:bottom="360" w:left="2256" w:header="720" w:footer="720" w:gutter="0"/>
          <w:cols w:space="720"/>
          <w:noEndnote/>
        </w:sectPr>
      </w:pPr>
    </w:p>
    <w:p w:rsidR="00DC1EAF" w:rsidRPr="00DC1EAF" w:rsidRDefault="00DC1EAF" w:rsidP="00737BF7">
      <w:pPr>
        <w:pStyle w:val="Style"/>
        <w:spacing w:line="273" w:lineRule="exact"/>
        <w:ind w:left="720"/>
        <w:rPr>
          <w:color w:val="1B3448"/>
        </w:rPr>
      </w:pPr>
      <w:r w:rsidRPr="00DC1EAF">
        <w:rPr>
          <w:b/>
          <w:bCs/>
          <w:color w:val="000600"/>
        </w:rPr>
        <w:t xml:space="preserve">IN WITNESS WHEREOF, </w:t>
      </w:r>
      <w:r w:rsidRPr="00DC1EAF">
        <w:rPr>
          <w:color w:val="000600"/>
        </w:rPr>
        <w:t>the par</w:t>
      </w:r>
      <w:r w:rsidRPr="00DC1EAF">
        <w:rPr>
          <w:color w:val="0A2200"/>
        </w:rPr>
        <w:t>t</w:t>
      </w:r>
      <w:r w:rsidRPr="00DC1EAF">
        <w:rPr>
          <w:color w:val="000600"/>
        </w:rPr>
        <w:t xml:space="preserve">ies hereto have executed this Agreement by those </w:t>
      </w:r>
      <w:r w:rsidRPr="00DC1EAF">
        <w:rPr>
          <w:color w:val="000600"/>
        </w:rPr>
        <w:br/>
        <w:t>officers and off</w:t>
      </w:r>
      <w:r w:rsidRPr="00DC1EAF">
        <w:rPr>
          <w:color w:val="0A4308"/>
        </w:rPr>
        <w:t>i</w:t>
      </w:r>
      <w:r w:rsidRPr="00DC1EAF">
        <w:rPr>
          <w:color w:val="000600"/>
        </w:rPr>
        <w:t>cials duly authorized to execute same</w:t>
      </w:r>
      <w:r w:rsidRPr="00DC1EAF">
        <w:rPr>
          <w:color w:val="223225"/>
        </w:rPr>
        <w:t xml:space="preserve">, </w:t>
      </w:r>
      <w:r w:rsidRPr="00DC1EAF">
        <w:rPr>
          <w:color w:val="000600"/>
        </w:rPr>
        <w:t xml:space="preserve">and the Agreement is deemed to </w:t>
      </w:r>
      <w:r w:rsidRPr="00DC1EAF">
        <w:rPr>
          <w:color w:val="000600"/>
        </w:rPr>
        <w:br/>
        <w:t>be date</w:t>
      </w:r>
      <w:r w:rsidRPr="00DC1EAF">
        <w:rPr>
          <w:color w:val="0A2200"/>
        </w:rPr>
        <w:t xml:space="preserve">d </w:t>
      </w:r>
      <w:r w:rsidRPr="00DC1EAF">
        <w:rPr>
          <w:color w:val="000600"/>
        </w:rPr>
        <w:t>and to be effective on the date hereinaf</w:t>
      </w:r>
      <w:r w:rsidRPr="00DC1EAF">
        <w:rPr>
          <w:color w:val="001122"/>
        </w:rPr>
        <w:t>t</w:t>
      </w:r>
      <w:r w:rsidRPr="00DC1EAF">
        <w:rPr>
          <w:color w:val="000600"/>
        </w:rPr>
        <w:t xml:space="preserve">er stated as the date of its review by </w:t>
      </w:r>
      <w:r w:rsidRPr="00DC1EAF">
        <w:rPr>
          <w:color w:val="000600"/>
        </w:rPr>
        <w:br/>
        <w:t>the Mu</w:t>
      </w:r>
      <w:r w:rsidRPr="00DC1EAF">
        <w:rPr>
          <w:color w:val="223225"/>
        </w:rPr>
        <w:t>l</w:t>
      </w:r>
      <w:r w:rsidRPr="00DC1EAF">
        <w:rPr>
          <w:color w:val="000600"/>
        </w:rPr>
        <w:t>timodal Transportation Engineer</w:t>
      </w:r>
      <w:r w:rsidRPr="00DC1EAF">
        <w:rPr>
          <w:color w:val="1B3448"/>
        </w:rPr>
        <w:t xml:space="preserve">. </w:t>
      </w:r>
    </w:p>
    <w:p w:rsidR="00DC1EAF" w:rsidRPr="00DC1EAF" w:rsidRDefault="00DC1EAF" w:rsidP="00737BF7">
      <w:pPr>
        <w:pStyle w:val="Style"/>
        <w:ind w:left="720"/>
        <w:sectPr w:rsidR="00DC1EAF" w:rsidRPr="00DC1EAF">
          <w:pgSz w:w="12241" w:h="15842"/>
          <w:pgMar w:top="1550" w:right="1398" w:bottom="360" w:left="1430" w:header="720" w:footer="720" w:gutter="0"/>
          <w:cols w:space="720"/>
          <w:noEndnote/>
        </w:sectPr>
      </w:pPr>
    </w:p>
    <w:p w:rsidR="00DC1EAF" w:rsidRPr="00DC1EAF" w:rsidRDefault="00DC1EAF" w:rsidP="00737BF7">
      <w:pPr>
        <w:pStyle w:val="Style"/>
        <w:spacing w:line="537" w:lineRule="exact"/>
        <w:ind w:left="720"/>
      </w:pPr>
    </w:p>
    <w:p w:rsidR="00DC1EAF" w:rsidRPr="00DC1EAF" w:rsidRDefault="00DC1EAF" w:rsidP="00737BF7">
      <w:pPr>
        <w:pStyle w:val="Style"/>
        <w:ind w:left="720"/>
        <w:sectPr w:rsidR="00DC1EAF" w:rsidRPr="00DC1EAF">
          <w:type w:val="continuous"/>
          <w:pgSz w:w="12241" w:h="15842"/>
          <w:pgMar w:top="1550" w:right="1398" w:bottom="360" w:left="1430" w:header="720" w:footer="720" w:gutter="0"/>
          <w:cols w:space="720"/>
          <w:noEndnote/>
        </w:sectPr>
      </w:pPr>
    </w:p>
    <w:p w:rsidR="00DC1EAF" w:rsidRPr="00DC1EAF" w:rsidRDefault="00DC1EAF" w:rsidP="00737BF7">
      <w:pPr>
        <w:pStyle w:val="Style"/>
        <w:spacing w:line="254" w:lineRule="exact"/>
        <w:ind w:left="720" w:right="163"/>
        <w:rPr>
          <w:b/>
          <w:bCs/>
          <w:color w:val="000600"/>
        </w:rPr>
      </w:pPr>
      <w:r w:rsidRPr="00DC1EAF">
        <w:rPr>
          <w:b/>
          <w:bCs/>
          <w:color w:val="000600"/>
        </w:rPr>
        <w:t xml:space="preserve">(Operator Name) </w:t>
      </w:r>
    </w:p>
    <w:p w:rsidR="00737BF7" w:rsidRDefault="00DC1EAF" w:rsidP="00737BF7">
      <w:pPr>
        <w:pStyle w:val="Style"/>
        <w:tabs>
          <w:tab w:val="left" w:pos="10"/>
          <w:tab w:val="left" w:leader="underscore" w:pos="4037"/>
        </w:tabs>
        <w:spacing w:before="806" w:line="225" w:lineRule="exact"/>
        <w:ind w:left="720" w:right="163"/>
      </w:pPr>
      <w:r w:rsidRPr="00DC1EAF">
        <w:tab/>
      </w:r>
    </w:p>
    <w:p w:rsidR="00DC1EAF" w:rsidRPr="00DC1EAF" w:rsidRDefault="00737BF7" w:rsidP="00737BF7">
      <w:pPr>
        <w:pStyle w:val="Style"/>
        <w:tabs>
          <w:tab w:val="left" w:pos="10"/>
          <w:tab w:val="left" w:leader="underscore" w:pos="4037"/>
        </w:tabs>
        <w:spacing w:before="806" w:line="225" w:lineRule="exact"/>
        <w:ind w:left="720" w:right="163"/>
        <w:rPr>
          <w:color w:val="000600"/>
        </w:rPr>
      </w:pPr>
      <w:r>
        <w:rPr>
          <w:color w:val="000600"/>
        </w:rPr>
        <w:t>By:</w:t>
      </w:r>
      <w:r w:rsidR="00DC1EAF" w:rsidRPr="00DC1EAF">
        <w:rPr>
          <w:color w:val="000600"/>
        </w:rPr>
        <w:tab/>
        <w:t xml:space="preserve"> </w:t>
      </w:r>
    </w:p>
    <w:p w:rsidR="00FA5926" w:rsidRDefault="00FA5926" w:rsidP="00FA5926">
      <w:bookmarkStart w:id="159" w:name="_Toc329617605"/>
      <w:bookmarkStart w:id="160" w:name="_Toc333339179"/>
    </w:p>
    <w:p w:rsidR="00DC1EAF" w:rsidRPr="00DC1EAF" w:rsidRDefault="00DC1EAF" w:rsidP="00FA5926">
      <w:pPr>
        <w:ind w:firstLine="720"/>
        <w:rPr>
          <w:color w:val="000600"/>
        </w:rPr>
      </w:pPr>
      <w:r w:rsidRPr="00934D88">
        <w:t>Title</w:t>
      </w:r>
      <w:r w:rsidRPr="00BD7EB1">
        <w:t>:</w:t>
      </w:r>
      <w:r w:rsidRPr="00DC1EAF">
        <w:t xml:space="preserve"> </w:t>
      </w:r>
      <w:r w:rsidR="00934D88">
        <w:t>________________________</w:t>
      </w:r>
      <w:r w:rsidRPr="00DC1EAF">
        <w:rPr>
          <w:color w:val="000600"/>
        </w:rPr>
        <w:t>_</w:t>
      </w:r>
      <w:bookmarkEnd w:id="159"/>
      <w:bookmarkEnd w:id="160"/>
      <w:r w:rsidRPr="00DC1EAF">
        <w:rPr>
          <w:color w:val="000600"/>
        </w:rPr>
        <w:t xml:space="preserve"> </w:t>
      </w:r>
    </w:p>
    <w:p w:rsidR="00BD7EB1" w:rsidRDefault="00BD7EB1" w:rsidP="00BD7EB1"/>
    <w:p w:rsidR="00DC1EAF" w:rsidRPr="00BD7EB1" w:rsidRDefault="00DC1EAF" w:rsidP="00BD7EB1">
      <w:pPr>
        <w:ind w:firstLine="720"/>
        <w:rPr>
          <w:b/>
          <w:color w:val="223225"/>
        </w:rPr>
      </w:pPr>
      <w:r w:rsidRPr="00BD7EB1">
        <w:rPr>
          <w:b/>
        </w:rPr>
        <w:t>REVIEWED BY</w:t>
      </w:r>
      <w:r w:rsidRPr="00BD7EB1">
        <w:rPr>
          <w:b/>
          <w:color w:val="223225"/>
        </w:rPr>
        <w:t xml:space="preserve">: </w:t>
      </w:r>
    </w:p>
    <w:p w:rsidR="00934D88" w:rsidRPr="00934D88" w:rsidRDefault="00DC1EAF" w:rsidP="00934D88">
      <w:pPr>
        <w:rPr>
          <w:b/>
        </w:rPr>
      </w:pPr>
      <w:r w:rsidRPr="00DC1EAF">
        <w:br w:type="column"/>
      </w:r>
      <w:r w:rsidR="00934D88" w:rsidRPr="00934D88">
        <w:rPr>
          <w:b/>
        </w:rPr>
        <w:t xml:space="preserve">(Agency Name) </w:t>
      </w:r>
    </w:p>
    <w:p w:rsidR="00DC1EAF" w:rsidRPr="00DC1EAF" w:rsidRDefault="00DC1EAF" w:rsidP="00BD7EB1"/>
    <w:p w:rsidR="00737BF7" w:rsidRDefault="00934D88" w:rsidP="00BD7EB1">
      <w:r>
        <w:t>___________________________</w:t>
      </w:r>
      <w:r w:rsidR="00DC1EAF" w:rsidRPr="00DC1EAF">
        <w:tab/>
      </w:r>
    </w:p>
    <w:p w:rsidR="00BD7EB1" w:rsidRDefault="00BD7EB1" w:rsidP="00BD7EB1"/>
    <w:p w:rsidR="00DC1EAF" w:rsidRPr="00DC1EAF" w:rsidRDefault="00DC1EAF" w:rsidP="00BD7EB1">
      <w:r w:rsidRPr="00DC1EAF">
        <w:t xml:space="preserve">By: </w:t>
      </w:r>
      <w:r w:rsidR="00BD7EB1">
        <w:t>_______________________</w:t>
      </w:r>
      <w:r w:rsidRPr="00DC1EAF">
        <w:tab/>
        <w:t xml:space="preserve">_ </w:t>
      </w:r>
    </w:p>
    <w:p w:rsidR="00FA5926" w:rsidRDefault="00FA5926" w:rsidP="00BD7EB1"/>
    <w:p w:rsidR="00DC1EAF" w:rsidRPr="00DC1EAF" w:rsidRDefault="00DC1EAF" w:rsidP="00BD7EB1">
      <w:pPr>
        <w:sectPr w:rsidR="00DC1EAF" w:rsidRPr="00DC1EAF">
          <w:type w:val="continuous"/>
          <w:pgSz w:w="12241" w:h="15842"/>
          <w:pgMar w:top="1550" w:right="1398" w:bottom="360" w:left="1430" w:header="720" w:footer="720" w:gutter="0"/>
          <w:cols w:num="2" w:space="720" w:equalWidth="0">
            <w:col w:w="4416" w:space="691"/>
            <w:col w:w="3657"/>
          </w:cols>
          <w:noEndnote/>
        </w:sectPr>
      </w:pPr>
      <w:r w:rsidRPr="00DC1EAF">
        <w:t>T</w:t>
      </w:r>
      <w:r w:rsidRPr="00DC1EAF">
        <w:rPr>
          <w:color w:val="0A2200"/>
        </w:rPr>
        <w:t>i</w:t>
      </w:r>
      <w:r w:rsidRPr="00DC1EAF">
        <w:t>tle</w:t>
      </w:r>
      <w:r w:rsidRPr="00DC1EAF">
        <w:rPr>
          <w:color w:val="223225"/>
        </w:rPr>
        <w:t xml:space="preserve">: </w:t>
      </w:r>
      <w:r w:rsidR="00BD7EB1">
        <w:rPr>
          <w:color w:val="223225"/>
        </w:rPr>
        <w:t>______________________</w:t>
      </w:r>
    </w:p>
    <w:p w:rsidR="00DC1EAF" w:rsidRPr="00DC1EAF" w:rsidRDefault="00DC1EAF" w:rsidP="00BD7EB1"/>
    <w:p w:rsidR="00DC1EAF" w:rsidRDefault="00DC1EAF" w:rsidP="00737BF7">
      <w:pPr>
        <w:pStyle w:val="Style"/>
        <w:ind w:left="720"/>
      </w:pPr>
    </w:p>
    <w:p w:rsidR="00BD7EB1" w:rsidRPr="00DC1EAF" w:rsidRDefault="00BD7EB1" w:rsidP="00737BF7">
      <w:pPr>
        <w:pStyle w:val="Style"/>
        <w:ind w:left="720"/>
        <w:sectPr w:rsidR="00BD7EB1" w:rsidRPr="00DC1EAF">
          <w:type w:val="continuous"/>
          <w:pgSz w:w="12241" w:h="15842"/>
          <w:pgMar w:top="1550" w:right="1398" w:bottom="360" w:left="1430" w:header="720" w:footer="720" w:gutter="0"/>
          <w:cols w:space="720"/>
          <w:noEndnote/>
        </w:sectPr>
      </w:pPr>
    </w:p>
    <w:p w:rsidR="00DC1EAF" w:rsidRPr="00DC1EAF" w:rsidRDefault="00340CD3" w:rsidP="00BB4B92">
      <w:pPr>
        <w:pStyle w:val="NoSpacing"/>
        <w:ind w:left="720"/>
      </w:pPr>
      <w:r>
        <w:rPr>
          <w:noProof/>
        </w:rPr>
        <mc:AlternateContent>
          <mc:Choice Requires="wps">
            <w:drawing>
              <wp:anchor distT="4294967295" distB="4294967295" distL="114300" distR="114300" simplePos="0" relativeHeight="251610112" behindDoc="0" locked="0" layoutInCell="1" allowOverlap="1">
                <wp:simplePos x="0" y="0"/>
                <wp:positionH relativeFrom="column">
                  <wp:posOffset>463550</wp:posOffset>
                </wp:positionH>
                <wp:positionV relativeFrom="paragraph">
                  <wp:posOffset>-3811</wp:posOffset>
                </wp:positionV>
                <wp:extent cx="2657475" cy="0"/>
                <wp:effectExtent l="0" t="0" r="0" b="0"/>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3F4C0" id="AutoShape 2" o:spid="_x0000_s1026" type="#_x0000_t32" style="position:absolute;margin-left:36.5pt;margin-top:-.3pt;width:209.25pt;height:0;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v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3gk&#10;6WFHTwenQmmU+vkM2uYQVsqd8R3Sk3zVz4p+t0iqsiWy4SH47awhN/EZ0bsUf7EaquyHL4pBDAH8&#10;MKxTbXoPCWNAp7CT820n/OQQhY/pfPaQPcwwoq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"/>
            </w:pict>
          </mc:Fallback>
        </mc:AlternateContent>
      </w:r>
      <w:r w:rsidR="00DC1EAF" w:rsidRPr="00DC1EAF">
        <w:t>Robert J</w:t>
      </w:r>
      <w:r w:rsidR="00DC1EAF" w:rsidRPr="00DC1EAF">
        <w:rPr>
          <w:color w:val="223225"/>
        </w:rPr>
        <w:t xml:space="preserve">. </w:t>
      </w:r>
      <w:r w:rsidR="00DC1EAF" w:rsidRPr="00DC1EAF">
        <w:t xml:space="preserve">Jilla </w:t>
      </w:r>
    </w:p>
    <w:p w:rsidR="00DC1EAF" w:rsidRPr="00DC1EAF" w:rsidRDefault="00DC1EAF" w:rsidP="00BB4B92">
      <w:pPr>
        <w:pStyle w:val="NoSpacing"/>
        <w:ind w:left="720"/>
        <w:rPr>
          <w:color w:val="000600"/>
        </w:rPr>
      </w:pPr>
      <w:r w:rsidRPr="00DC1EAF">
        <w:rPr>
          <w:color w:val="000600"/>
        </w:rPr>
        <w:t xml:space="preserve">Multimodal Transportation Engineer </w:t>
      </w:r>
    </w:p>
    <w:p w:rsidR="00BD7EB1" w:rsidRDefault="00BD7EB1" w:rsidP="00BD7EB1"/>
    <w:p w:rsidR="00DC1EAF" w:rsidRPr="00DC1EAF" w:rsidRDefault="00340CD3" w:rsidP="00BD7EB1">
      <w:pPr>
        <w:ind w:firstLine="720"/>
      </w:pPr>
      <w:r>
        <w:rPr>
          <w:noProof/>
        </w:rPr>
        <mc:AlternateContent>
          <mc:Choice Requires="wps">
            <w:drawing>
              <wp:anchor distT="0" distB="0" distL="114300" distR="114300" simplePos="0" relativeHeight="251611136" behindDoc="0" locked="0" layoutInCell="1" allowOverlap="1">
                <wp:simplePos x="0" y="0"/>
                <wp:positionH relativeFrom="column">
                  <wp:posOffset>854075</wp:posOffset>
                </wp:positionH>
                <wp:positionV relativeFrom="paragraph">
                  <wp:posOffset>130810</wp:posOffset>
                </wp:positionV>
                <wp:extent cx="2371725" cy="9525"/>
                <wp:effectExtent l="0" t="0" r="9525" b="9525"/>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9CE6F" id="AutoShape 3" o:spid="_x0000_s1026" type="#_x0000_t32" style="position:absolute;margin-left:67.25pt;margin-top:10.3pt;width:186.75pt;height:.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g5HwIAAD8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"/>
            </w:pict>
          </mc:Fallback>
        </mc:AlternateContent>
      </w:r>
      <w:r w:rsidR="00737BF7">
        <w:t>Date</w:t>
      </w:r>
    </w:p>
    <w:p w:rsidR="00DC1EAF" w:rsidRDefault="00DC1EAF" w:rsidP="00737BF7">
      <w:pPr>
        <w:pStyle w:val="Style"/>
        <w:ind w:left="720"/>
      </w:pPr>
    </w:p>
    <w:p w:rsidR="00BD7EB1" w:rsidRPr="00DC1EAF" w:rsidRDefault="00BD7EB1" w:rsidP="00737BF7">
      <w:pPr>
        <w:pStyle w:val="Style"/>
        <w:ind w:left="720"/>
        <w:sectPr w:rsidR="00BD7EB1" w:rsidRPr="00DC1EAF">
          <w:type w:val="continuous"/>
          <w:pgSz w:w="12241" w:h="15842"/>
          <w:pgMar w:top="1550" w:right="1398" w:bottom="360" w:left="1430" w:header="720" w:footer="720" w:gutter="0"/>
          <w:cols w:space="720"/>
          <w:noEndnote/>
        </w:sectPr>
      </w:pPr>
    </w:p>
    <w:p w:rsidR="00DC1EAF" w:rsidRPr="00DC1EAF" w:rsidRDefault="00DC1EAF" w:rsidP="00BD7EB1">
      <w:pPr>
        <w:jc w:val="center"/>
      </w:pPr>
      <w:r w:rsidRPr="00DC1EAF">
        <w:t>ATTACHMENT A</w:t>
      </w:r>
    </w:p>
    <w:p w:rsidR="00DC1EAF" w:rsidRPr="00DC1EAF" w:rsidRDefault="00DC1EAF" w:rsidP="00BD7EB1">
      <w:pPr>
        <w:jc w:val="center"/>
      </w:pPr>
      <w:r w:rsidRPr="00DC1EAF">
        <w:t>Scope of Services</w:t>
      </w:r>
    </w:p>
    <w:p w:rsidR="00DC1EAF" w:rsidRPr="00DC1EAF" w:rsidRDefault="00DC1EAF" w:rsidP="00DC1EAF">
      <w:pPr>
        <w:pStyle w:val="Style"/>
        <w:spacing w:before="528" w:line="254" w:lineRule="exact"/>
        <w:ind w:right="2227"/>
        <w:rPr>
          <w:color w:val="000600"/>
        </w:rPr>
      </w:pPr>
      <w:r w:rsidRPr="00DC1EAF">
        <w:rPr>
          <w:color w:val="000600"/>
        </w:rPr>
        <w:t>Outl</w:t>
      </w:r>
      <w:r w:rsidRPr="00DC1EAF">
        <w:rPr>
          <w:color w:val="142415"/>
        </w:rPr>
        <w:t>i</w:t>
      </w:r>
      <w:r w:rsidRPr="00DC1EAF">
        <w:rPr>
          <w:color w:val="000600"/>
        </w:rPr>
        <w:t>ne spec</w:t>
      </w:r>
      <w:r w:rsidRPr="00DC1EAF">
        <w:rPr>
          <w:color w:val="142415"/>
        </w:rPr>
        <w:t>i</w:t>
      </w:r>
      <w:r w:rsidRPr="00DC1EAF">
        <w:rPr>
          <w:color w:val="000600"/>
        </w:rPr>
        <w:t>fic routes</w:t>
      </w:r>
      <w:r w:rsidRPr="00DC1EAF">
        <w:rPr>
          <w:color w:val="142415"/>
        </w:rPr>
        <w:t xml:space="preserve">, </w:t>
      </w:r>
      <w:r w:rsidRPr="00DC1EAF">
        <w:rPr>
          <w:color w:val="000600"/>
        </w:rPr>
        <w:t>times, mileage, passenger ass</w:t>
      </w:r>
      <w:r w:rsidRPr="00DC1EAF">
        <w:rPr>
          <w:color w:val="08380E"/>
        </w:rPr>
        <w:t>i</w:t>
      </w:r>
      <w:r w:rsidRPr="00DC1EAF">
        <w:rPr>
          <w:color w:val="000600"/>
        </w:rPr>
        <w:t>stance</w:t>
      </w:r>
      <w:r w:rsidRPr="00DC1EAF">
        <w:rPr>
          <w:color w:val="142415"/>
        </w:rPr>
        <w:t xml:space="preserve">, </w:t>
      </w:r>
      <w:r w:rsidRPr="00DC1EAF">
        <w:rPr>
          <w:color w:val="000600"/>
        </w:rPr>
        <w:t xml:space="preserve">etc. </w:t>
      </w:r>
    </w:p>
    <w:p w:rsidR="00DC1EAF" w:rsidRPr="00DC1EAF" w:rsidRDefault="00DC1EAF" w:rsidP="00FA302A">
      <w:pPr>
        <w:pStyle w:val="Style"/>
        <w:numPr>
          <w:ilvl w:val="0"/>
          <w:numId w:val="12"/>
        </w:numPr>
        <w:spacing w:before="523" w:line="254" w:lineRule="exact"/>
        <w:ind w:left="734" w:right="0" w:hanging="729"/>
        <w:rPr>
          <w:color w:val="000600"/>
        </w:rPr>
      </w:pPr>
      <w:r w:rsidRPr="00DC1EAF">
        <w:rPr>
          <w:color w:val="000600"/>
        </w:rPr>
        <w:t xml:space="preserve">Service </w:t>
      </w:r>
      <w:r w:rsidRPr="00DC1EAF">
        <w:rPr>
          <w:color w:val="142415"/>
        </w:rPr>
        <w:t>r</w:t>
      </w:r>
      <w:r w:rsidRPr="00DC1EAF">
        <w:rPr>
          <w:color w:val="000600"/>
        </w:rPr>
        <w:t>equ</w:t>
      </w:r>
      <w:r w:rsidRPr="00DC1EAF">
        <w:rPr>
          <w:color w:val="142415"/>
        </w:rPr>
        <w:t>i</w:t>
      </w:r>
      <w:r w:rsidRPr="00DC1EAF">
        <w:rPr>
          <w:color w:val="000600"/>
        </w:rPr>
        <w:t xml:space="preserve">rements relative to this agreement consist of transporting clients to </w:t>
      </w:r>
    </w:p>
    <w:p w:rsidR="00DC1EAF" w:rsidRPr="00DC1EAF" w:rsidRDefault="00DC1EAF" w:rsidP="00DC1EAF">
      <w:pPr>
        <w:pStyle w:val="Style"/>
        <w:tabs>
          <w:tab w:val="left" w:pos="720"/>
          <w:tab w:val="left" w:pos="8587"/>
        </w:tabs>
        <w:spacing w:line="278" w:lineRule="exact"/>
        <w:rPr>
          <w:color w:val="142415"/>
        </w:rPr>
      </w:pPr>
      <w:r w:rsidRPr="00DC1EAF">
        <w:tab/>
      </w:r>
      <w:r w:rsidRPr="00DC1EAF">
        <w:rPr>
          <w:color w:val="000600"/>
        </w:rPr>
        <w:t>and from designated pickup points in ____________________________County</w:t>
      </w:r>
      <w:r w:rsidRPr="00DC1EAF">
        <w:rPr>
          <w:color w:val="142415"/>
        </w:rPr>
        <w:t xml:space="preserve">. </w:t>
      </w:r>
    </w:p>
    <w:p w:rsidR="00DC1EAF" w:rsidRPr="00DC1EAF" w:rsidRDefault="00DC1EAF" w:rsidP="00FA302A">
      <w:pPr>
        <w:pStyle w:val="Style"/>
        <w:numPr>
          <w:ilvl w:val="0"/>
          <w:numId w:val="13"/>
        </w:numPr>
        <w:spacing w:before="244" w:line="254" w:lineRule="exact"/>
        <w:ind w:left="734" w:right="130" w:hanging="729"/>
        <w:rPr>
          <w:color w:val="000600"/>
        </w:rPr>
      </w:pPr>
      <w:r w:rsidRPr="00DC1EAF">
        <w:rPr>
          <w:color w:val="000600"/>
        </w:rPr>
        <w:t>Services are to be provided Monday through Fr</w:t>
      </w:r>
      <w:r w:rsidRPr="00DC1EAF">
        <w:rPr>
          <w:color w:val="004100"/>
        </w:rPr>
        <w:t>i</w:t>
      </w:r>
      <w:r w:rsidRPr="00DC1EAF">
        <w:rPr>
          <w:color w:val="000600"/>
        </w:rPr>
        <w:t xml:space="preserve">day except Holidays throughout </w:t>
      </w:r>
    </w:p>
    <w:p w:rsidR="00DC1EAF" w:rsidRPr="00DC1EAF" w:rsidRDefault="00DC1EAF" w:rsidP="00DC1EAF">
      <w:pPr>
        <w:pStyle w:val="Style"/>
        <w:tabs>
          <w:tab w:val="left" w:pos="725"/>
          <w:tab w:val="right" w:leader="underscore" w:pos="9297"/>
        </w:tabs>
        <w:spacing w:line="268" w:lineRule="exact"/>
        <w:ind w:right="130"/>
        <w:rPr>
          <w:color w:val="142415"/>
        </w:rPr>
      </w:pPr>
      <w:r w:rsidRPr="00DC1EAF">
        <w:tab/>
      </w:r>
      <w:r w:rsidRPr="00DC1EAF">
        <w:rPr>
          <w:color w:val="000600"/>
        </w:rPr>
        <w:t>the period of this agreem</w:t>
      </w:r>
      <w:r w:rsidRPr="00DC1EAF">
        <w:rPr>
          <w:color w:val="000500"/>
        </w:rPr>
        <w:t>e</w:t>
      </w:r>
      <w:r w:rsidRPr="00DC1EAF">
        <w:rPr>
          <w:color w:val="000600"/>
        </w:rPr>
        <w:t>nt</w:t>
      </w:r>
      <w:r w:rsidRPr="00DC1EAF">
        <w:rPr>
          <w:color w:val="000000"/>
        </w:rPr>
        <w:t xml:space="preserve">. </w:t>
      </w:r>
      <w:r w:rsidRPr="00DC1EAF">
        <w:rPr>
          <w:color w:val="000500"/>
        </w:rPr>
        <w:t>C</w:t>
      </w:r>
      <w:r w:rsidRPr="00DC1EAF">
        <w:rPr>
          <w:color w:val="000600"/>
        </w:rPr>
        <w:t xml:space="preserve">lients are to be delivered to </w:t>
      </w:r>
      <w:r w:rsidRPr="00DC1EAF">
        <w:rPr>
          <w:color w:val="000500"/>
        </w:rPr>
        <w:t>s</w:t>
      </w:r>
      <w:r w:rsidRPr="00DC1EAF">
        <w:rPr>
          <w:color w:val="000600"/>
        </w:rPr>
        <w:t xml:space="preserve">ite by </w:t>
      </w:r>
      <w:r w:rsidR="00BB4B92">
        <w:rPr>
          <w:color w:val="000600"/>
        </w:rPr>
        <w:t>______a</w:t>
      </w:r>
      <w:r w:rsidRPr="00DC1EAF">
        <w:rPr>
          <w:color w:val="142415"/>
        </w:rPr>
        <w:t>.</w:t>
      </w:r>
      <w:r w:rsidRPr="00DC1EAF">
        <w:rPr>
          <w:color w:val="000600"/>
        </w:rPr>
        <w:t>m</w:t>
      </w:r>
      <w:r w:rsidRPr="00DC1EAF">
        <w:rPr>
          <w:color w:val="142415"/>
        </w:rPr>
        <w:t>.</w:t>
      </w:r>
    </w:p>
    <w:p w:rsidR="00DC1EAF" w:rsidRPr="00DC1EAF" w:rsidRDefault="00DC1EAF" w:rsidP="00DC1EAF">
      <w:pPr>
        <w:pStyle w:val="Style"/>
        <w:tabs>
          <w:tab w:val="left" w:pos="725"/>
          <w:tab w:val="right" w:leader="underscore" w:pos="9297"/>
        </w:tabs>
        <w:spacing w:line="268" w:lineRule="exact"/>
        <w:ind w:right="130"/>
        <w:rPr>
          <w:color w:val="000600"/>
        </w:rPr>
      </w:pPr>
      <w:r w:rsidRPr="00DC1EAF">
        <w:rPr>
          <w:color w:val="142415"/>
        </w:rPr>
        <w:tab/>
      </w:r>
      <w:r w:rsidRPr="00DC1EAF">
        <w:rPr>
          <w:color w:val="000600"/>
        </w:rPr>
        <w:t>and picked up from s</w:t>
      </w:r>
      <w:r w:rsidRPr="00DC1EAF">
        <w:rPr>
          <w:color w:val="142415"/>
        </w:rPr>
        <w:t>i</w:t>
      </w:r>
      <w:r w:rsidRPr="00DC1EAF">
        <w:rPr>
          <w:color w:val="000600"/>
        </w:rPr>
        <w:t>te by ________________p</w:t>
      </w:r>
      <w:r w:rsidRPr="00DC1EAF">
        <w:rPr>
          <w:color w:val="3C4C3E"/>
        </w:rPr>
        <w:t>.</w:t>
      </w:r>
      <w:r w:rsidRPr="00DC1EAF">
        <w:rPr>
          <w:color w:val="000600"/>
        </w:rPr>
        <w:t xml:space="preserve">m. </w:t>
      </w:r>
    </w:p>
    <w:p w:rsidR="00DC1EAF" w:rsidRPr="00DC1EAF" w:rsidRDefault="00DC1EAF" w:rsidP="00FA302A">
      <w:pPr>
        <w:pStyle w:val="Style"/>
        <w:numPr>
          <w:ilvl w:val="0"/>
          <w:numId w:val="14"/>
        </w:numPr>
        <w:spacing w:before="249" w:line="254" w:lineRule="exact"/>
        <w:ind w:left="734" w:right="259" w:hanging="729"/>
        <w:rPr>
          <w:color w:val="7F9188"/>
        </w:rPr>
      </w:pPr>
      <w:r w:rsidRPr="00DC1EAF">
        <w:rPr>
          <w:color w:val="000600"/>
        </w:rPr>
        <w:t>Incidental transportation will be sch</w:t>
      </w:r>
      <w:r w:rsidRPr="00DC1EAF">
        <w:rPr>
          <w:color w:val="000500"/>
        </w:rPr>
        <w:t>e</w:t>
      </w:r>
      <w:r w:rsidRPr="00DC1EAF">
        <w:rPr>
          <w:color w:val="000600"/>
        </w:rPr>
        <w:t>duled and prov</w:t>
      </w:r>
      <w:r w:rsidRPr="00DC1EAF">
        <w:rPr>
          <w:color w:val="142415"/>
        </w:rPr>
        <w:t>i</w:t>
      </w:r>
      <w:r w:rsidRPr="00DC1EAF">
        <w:rPr>
          <w:color w:val="000600"/>
        </w:rPr>
        <w:t>ded in accordance w</w:t>
      </w:r>
      <w:r w:rsidRPr="00DC1EAF">
        <w:rPr>
          <w:color w:val="142415"/>
        </w:rPr>
        <w:t>i</w:t>
      </w:r>
      <w:r w:rsidRPr="00DC1EAF">
        <w:rPr>
          <w:color w:val="000600"/>
        </w:rPr>
        <w:t xml:space="preserve">th </w:t>
      </w:r>
      <w:r w:rsidRPr="00DC1EAF">
        <w:rPr>
          <w:color w:val="000600"/>
        </w:rPr>
        <w:br/>
        <w:t>Section 5 of this agreement</w:t>
      </w:r>
      <w:r w:rsidRPr="00DC1EAF">
        <w:rPr>
          <w:color w:val="000000"/>
        </w:rPr>
        <w:t xml:space="preserve">. </w:t>
      </w:r>
      <w:r w:rsidRPr="00DC1EAF">
        <w:rPr>
          <w:color w:val="000500"/>
        </w:rPr>
        <w:t>T</w:t>
      </w:r>
      <w:r w:rsidRPr="00DC1EAF">
        <w:rPr>
          <w:color w:val="000600"/>
        </w:rPr>
        <w:t xml:space="preserve">he charge for </w:t>
      </w:r>
      <w:r w:rsidRPr="00DC1EAF">
        <w:rPr>
          <w:color w:val="1E0906"/>
        </w:rPr>
        <w:t>t</w:t>
      </w:r>
      <w:r w:rsidRPr="00DC1EAF">
        <w:rPr>
          <w:color w:val="000600"/>
        </w:rPr>
        <w:t xml:space="preserve">his transportation will be billed at </w:t>
      </w:r>
      <w:r w:rsidRPr="00DC1EAF">
        <w:rPr>
          <w:color w:val="000600"/>
        </w:rPr>
        <w:br/>
        <w:t>the normal rate of __ a mile plus __ an hour</w:t>
      </w:r>
      <w:r w:rsidRPr="00DC1EAF">
        <w:rPr>
          <w:color w:val="7F9188"/>
        </w:rPr>
        <w:t xml:space="preserve">. </w:t>
      </w:r>
    </w:p>
    <w:p w:rsidR="00DC1EAF" w:rsidRPr="00DC1EAF" w:rsidRDefault="00DC1EAF" w:rsidP="00FA302A">
      <w:pPr>
        <w:pStyle w:val="Style"/>
        <w:numPr>
          <w:ilvl w:val="0"/>
          <w:numId w:val="15"/>
        </w:numPr>
        <w:spacing w:before="259" w:line="254" w:lineRule="exact"/>
        <w:ind w:left="738" w:right="19" w:hanging="729"/>
        <w:rPr>
          <w:color w:val="000000"/>
        </w:rPr>
      </w:pPr>
      <w:r w:rsidRPr="00DC1EAF">
        <w:rPr>
          <w:color w:val="000600"/>
        </w:rPr>
        <w:t xml:space="preserve">Routes will be adjusted within </w:t>
      </w:r>
      <w:r w:rsidRPr="00DC1EAF">
        <w:rPr>
          <w:b/>
          <w:bCs/>
          <w:color w:val="000500"/>
        </w:rPr>
        <w:t>OPERA</w:t>
      </w:r>
      <w:r w:rsidRPr="00DC1EAF">
        <w:rPr>
          <w:b/>
          <w:bCs/>
          <w:color w:val="000600"/>
        </w:rPr>
        <w:t>T</w:t>
      </w:r>
      <w:r w:rsidRPr="00DC1EAF">
        <w:rPr>
          <w:b/>
          <w:bCs/>
          <w:color w:val="000500"/>
        </w:rPr>
        <w:t xml:space="preserve">OR </w:t>
      </w:r>
      <w:r w:rsidRPr="00DC1EAF">
        <w:rPr>
          <w:color w:val="000600"/>
        </w:rPr>
        <w:t>limits to pick up clients in locat</w:t>
      </w:r>
      <w:r w:rsidRPr="00DC1EAF">
        <w:rPr>
          <w:color w:val="142415"/>
        </w:rPr>
        <w:t>i</w:t>
      </w:r>
      <w:r w:rsidRPr="00DC1EAF">
        <w:rPr>
          <w:color w:val="000600"/>
        </w:rPr>
        <w:t xml:space="preserve">ons in </w:t>
      </w:r>
      <w:r w:rsidRPr="00DC1EAF">
        <w:rPr>
          <w:color w:val="000600"/>
        </w:rPr>
        <w:br/>
        <w:t>case of a drop-out or oth</w:t>
      </w:r>
      <w:r w:rsidRPr="00DC1EAF">
        <w:rPr>
          <w:color w:val="000500"/>
        </w:rPr>
        <w:t>e</w:t>
      </w:r>
      <w:r w:rsidRPr="00DC1EAF">
        <w:rPr>
          <w:color w:val="000600"/>
        </w:rPr>
        <w:t>r sit</w:t>
      </w:r>
      <w:r w:rsidRPr="00DC1EAF">
        <w:rPr>
          <w:color w:val="000500"/>
        </w:rPr>
        <w:t>u</w:t>
      </w:r>
      <w:r w:rsidRPr="00DC1EAF">
        <w:rPr>
          <w:color w:val="000600"/>
        </w:rPr>
        <w:t xml:space="preserve">ations beyond the </w:t>
      </w:r>
      <w:r w:rsidRPr="00DC1EAF">
        <w:rPr>
          <w:b/>
          <w:bCs/>
          <w:color w:val="000500"/>
        </w:rPr>
        <w:t>A</w:t>
      </w:r>
      <w:r w:rsidRPr="00DC1EAF">
        <w:rPr>
          <w:b/>
          <w:bCs/>
          <w:color w:val="000600"/>
        </w:rPr>
        <w:t>G</w:t>
      </w:r>
      <w:r w:rsidRPr="00DC1EAF">
        <w:rPr>
          <w:b/>
          <w:bCs/>
          <w:color w:val="000500"/>
        </w:rPr>
        <w:t>ENC</w:t>
      </w:r>
      <w:r w:rsidRPr="00DC1EAF">
        <w:rPr>
          <w:b/>
          <w:bCs/>
          <w:color w:val="000600"/>
        </w:rPr>
        <w:t>Y'</w:t>
      </w:r>
      <w:r w:rsidRPr="00DC1EAF">
        <w:rPr>
          <w:b/>
          <w:bCs/>
          <w:color w:val="000500"/>
        </w:rPr>
        <w:t xml:space="preserve">S </w:t>
      </w:r>
      <w:r w:rsidRPr="00DC1EAF">
        <w:rPr>
          <w:color w:val="000600"/>
        </w:rPr>
        <w:t>control</w:t>
      </w:r>
      <w:r w:rsidRPr="00DC1EAF">
        <w:rPr>
          <w:color w:val="000000"/>
        </w:rPr>
        <w:t xml:space="preserve">. </w:t>
      </w:r>
    </w:p>
    <w:p w:rsidR="00DC1EAF" w:rsidRPr="00DC1EAF" w:rsidRDefault="00DC1EAF" w:rsidP="00DC1EAF">
      <w:pPr>
        <w:pStyle w:val="Style"/>
        <w:tabs>
          <w:tab w:val="left" w:pos="729"/>
        </w:tabs>
        <w:spacing w:before="249" w:line="249" w:lineRule="exact"/>
        <w:ind w:right="2227"/>
        <w:rPr>
          <w:color w:val="142415"/>
        </w:rPr>
      </w:pPr>
      <w:r w:rsidRPr="00DC1EAF">
        <w:rPr>
          <w:color w:val="000600"/>
        </w:rPr>
        <w:t>5</w:t>
      </w:r>
      <w:r w:rsidRPr="00DC1EAF">
        <w:rPr>
          <w:color w:val="6D796F"/>
        </w:rPr>
        <w:t xml:space="preserve">. </w:t>
      </w:r>
      <w:r w:rsidRPr="00DC1EAF">
        <w:rPr>
          <w:color w:val="6D796F"/>
        </w:rPr>
        <w:tab/>
      </w:r>
      <w:r w:rsidRPr="00DC1EAF">
        <w:rPr>
          <w:color w:val="000600"/>
        </w:rPr>
        <w:t>Refueling is to be done wh</w:t>
      </w:r>
      <w:r w:rsidRPr="00DC1EAF">
        <w:rPr>
          <w:color w:val="000500"/>
        </w:rPr>
        <w:t>e</w:t>
      </w:r>
      <w:r w:rsidRPr="00DC1EAF">
        <w:rPr>
          <w:color w:val="000600"/>
        </w:rPr>
        <w:t xml:space="preserve">n </w:t>
      </w:r>
      <w:r w:rsidRPr="00DC1EAF">
        <w:rPr>
          <w:color w:val="000500"/>
        </w:rPr>
        <w:t>c</w:t>
      </w:r>
      <w:r w:rsidRPr="00DC1EAF">
        <w:rPr>
          <w:color w:val="000600"/>
        </w:rPr>
        <w:t>lients are o</w:t>
      </w:r>
      <w:r w:rsidRPr="00DC1EAF">
        <w:rPr>
          <w:color w:val="001521"/>
        </w:rPr>
        <w:t>f</w:t>
      </w:r>
      <w:r w:rsidRPr="00DC1EAF">
        <w:rPr>
          <w:color w:val="000600"/>
        </w:rPr>
        <w:t>f the bus</w:t>
      </w:r>
      <w:r w:rsidRPr="00DC1EAF">
        <w:rPr>
          <w:color w:val="142415"/>
        </w:rPr>
        <w:t xml:space="preserve">. </w:t>
      </w:r>
    </w:p>
    <w:p w:rsidR="00DC1EAF" w:rsidRPr="00DC1EAF" w:rsidRDefault="00DC1EAF" w:rsidP="00FA302A">
      <w:pPr>
        <w:pStyle w:val="Style"/>
        <w:numPr>
          <w:ilvl w:val="0"/>
          <w:numId w:val="16"/>
        </w:numPr>
        <w:spacing w:before="254" w:line="254" w:lineRule="exact"/>
        <w:ind w:left="729" w:right="602" w:hanging="729"/>
        <w:rPr>
          <w:color w:val="000600"/>
        </w:rPr>
      </w:pPr>
      <w:r w:rsidRPr="00DC1EAF">
        <w:rPr>
          <w:color w:val="000600"/>
        </w:rPr>
        <w:t xml:space="preserve">The </w:t>
      </w:r>
      <w:r w:rsidRPr="00DC1EAF">
        <w:rPr>
          <w:b/>
          <w:bCs/>
          <w:color w:val="000600"/>
        </w:rPr>
        <w:t xml:space="preserve">AGENCY </w:t>
      </w:r>
      <w:r w:rsidRPr="00DC1EAF">
        <w:rPr>
          <w:color w:val="000600"/>
        </w:rPr>
        <w:t>will furnish the required ass</w:t>
      </w:r>
      <w:r w:rsidRPr="00DC1EAF">
        <w:rPr>
          <w:color w:val="001521"/>
        </w:rPr>
        <w:t>i</w:t>
      </w:r>
      <w:r w:rsidRPr="00DC1EAF">
        <w:rPr>
          <w:color w:val="000600"/>
        </w:rPr>
        <w:t>stance to ride the route and from all the drop-off po</w:t>
      </w:r>
      <w:r w:rsidRPr="00DC1EAF">
        <w:rPr>
          <w:color w:val="000024"/>
        </w:rPr>
        <w:t>i</w:t>
      </w:r>
      <w:r w:rsidRPr="00DC1EAF">
        <w:rPr>
          <w:color w:val="000600"/>
        </w:rPr>
        <w:t xml:space="preserve">nts. </w:t>
      </w:r>
    </w:p>
    <w:p w:rsidR="00DC1EAF" w:rsidRPr="00DC1EAF" w:rsidRDefault="00DC1EAF" w:rsidP="00FA302A">
      <w:pPr>
        <w:pStyle w:val="Style"/>
        <w:numPr>
          <w:ilvl w:val="0"/>
          <w:numId w:val="17"/>
        </w:numPr>
        <w:spacing w:before="249" w:line="278" w:lineRule="exact"/>
        <w:ind w:left="720" w:right="962" w:hanging="720"/>
        <w:rPr>
          <w:color w:val="000600"/>
        </w:rPr>
      </w:pPr>
      <w:r w:rsidRPr="00DC1EAF">
        <w:rPr>
          <w:color w:val="000600"/>
        </w:rPr>
        <w:t>The driver will keep a record of al</w:t>
      </w:r>
      <w:r w:rsidRPr="00DC1EAF">
        <w:rPr>
          <w:color w:val="001521"/>
        </w:rPr>
        <w:t xml:space="preserve">l </w:t>
      </w:r>
      <w:r w:rsidRPr="00DC1EAF">
        <w:rPr>
          <w:color w:val="000600"/>
        </w:rPr>
        <w:t xml:space="preserve">clients riding the vehicle each day by name, mileage </w:t>
      </w:r>
      <w:r w:rsidRPr="00DC1EAF">
        <w:rPr>
          <w:color w:val="000500"/>
        </w:rPr>
        <w:t>a</w:t>
      </w:r>
      <w:r w:rsidRPr="00DC1EAF">
        <w:rPr>
          <w:color w:val="000600"/>
        </w:rPr>
        <w:t>nd run t</w:t>
      </w:r>
      <w:r w:rsidRPr="00DC1EAF">
        <w:rPr>
          <w:color w:val="1E0906"/>
        </w:rPr>
        <w:t>i</w:t>
      </w:r>
      <w:r w:rsidRPr="00DC1EAF">
        <w:rPr>
          <w:color w:val="000600"/>
        </w:rPr>
        <w:t xml:space="preserve">me of route. </w:t>
      </w:r>
    </w:p>
    <w:p w:rsidR="00DC1EAF" w:rsidRPr="00DC1EAF" w:rsidRDefault="00DC1EAF" w:rsidP="00DC1EAF">
      <w:pPr>
        <w:pStyle w:val="Style"/>
        <w:spacing w:before="4632" w:line="240" w:lineRule="exact"/>
        <w:ind w:left="4670" w:right="2227"/>
        <w:rPr>
          <w:color w:val="142415"/>
          <w:w w:val="110"/>
        </w:rPr>
      </w:pPr>
    </w:p>
    <w:p w:rsidR="00DC1EAF" w:rsidRPr="00DC1EAF" w:rsidRDefault="00DC1EAF" w:rsidP="00DC1EAF">
      <w:pPr>
        <w:pStyle w:val="Style"/>
        <w:sectPr w:rsidR="00DC1EAF" w:rsidRPr="00DC1EAF" w:rsidSect="00737BF7">
          <w:pgSz w:w="12241" w:h="15842"/>
          <w:pgMar w:top="1329" w:right="1379" w:bottom="360" w:left="2160" w:header="720" w:footer="720" w:gutter="0"/>
          <w:cols w:space="720"/>
          <w:noEndnote/>
        </w:sectPr>
      </w:pPr>
    </w:p>
    <w:p w:rsidR="00DC1EAF" w:rsidRPr="00DC1EAF" w:rsidRDefault="00DC1EAF" w:rsidP="00BD7EB1">
      <w:pPr>
        <w:pStyle w:val="Style"/>
        <w:tabs>
          <w:tab w:val="left" w:pos="2700"/>
        </w:tabs>
        <w:spacing w:line="547" w:lineRule="exact"/>
        <w:ind w:left="2880" w:firstLine="90"/>
        <w:rPr>
          <w:color w:val="000700"/>
        </w:rPr>
      </w:pPr>
      <w:r w:rsidRPr="00BD7EB1">
        <w:t>ATTACHMENT B</w:t>
      </w:r>
      <w:r w:rsidRPr="00DC1EAF">
        <w:rPr>
          <w:b/>
          <w:bCs/>
          <w:color w:val="000700"/>
        </w:rPr>
        <w:t xml:space="preserve"> </w:t>
      </w:r>
      <w:r w:rsidRPr="00DC1EAF">
        <w:rPr>
          <w:b/>
          <w:bCs/>
          <w:color w:val="000700"/>
        </w:rPr>
        <w:br/>
      </w:r>
      <w:r w:rsidRPr="00DC1EAF">
        <w:rPr>
          <w:color w:val="000700"/>
        </w:rPr>
        <w:t>Terms of</w:t>
      </w:r>
      <w:r w:rsidR="00BD7EB1">
        <w:rPr>
          <w:color w:val="000700"/>
        </w:rPr>
        <w:t xml:space="preserve"> </w:t>
      </w:r>
      <w:r w:rsidRPr="00DC1EAF">
        <w:rPr>
          <w:color w:val="000700"/>
        </w:rPr>
        <w:t xml:space="preserve">Compensation </w:t>
      </w:r>
    </w:p>
    <w:p w:rsidR="00DC1EAF" w:rsidRPr="00DC1EAF" w:rsidRDefault="00DC1EAF" w:rsidP="00DC1EAF">
      <w:pPr>
        <w:pStyle w:val="Style"/>
        <w:spacing w:before="532" w:line="259" w:lineRule="exact"/>
        <w:ind w:right="878"/>
        <w:rPr>
          <w:color w:val="1F2D23"/>
        </w:rPr>
      </w:pPr>
      <w:r w:rsidRPr="00DC1EAF">
        <w:rPr>
          <w:color w:val="000700"/>
        </w:rPr>
        <w:t>1</w:t>
      </w:r>
      <w:r w:rsidRPr="00DC1EAF">
        <w:rPr>
          <w:color w:val="1F2D23"/>
        </w:rPr>
        <w:t xml:space="preserve">. </w:t>
      </w:r>
      <w:r w:rsidRPr="00DC1EAF">
        <w:rPr>
          <w:color w:val="000700"/>
        </w:rPr>
        <w:t>Allocated cost rate for transpo</w:t>
      </w:r>
      <w:r w:rsidRPr="00DC1EAF">
        <w:rPr>
          <w:color w:val="002500"/>
        </w:rPr>
        <w:t>r</w:t>
      </w:r>
      <w:r w:rsidRPr="00DC1EAF">
        <w:rPr>
          <w:color w:val="000700"/>
        </w:rPr>
        <w:t>tation service</w:t>
      </w:r>
      <w:r w:rsidRPr="00DC1EAF">
        <w:rPr>
          <w:color w:val="1F2D23"/>
        </w:rPr>
        <w:t xml:space="preserve">: </w:t>
      </w:r>
    </w:p>
    <w:p w:rsidR="00DC1EAF" w:rsidRPr="00DC1EAF" w:rsidRDefault="00DC1EAF" w:rsidP="00DC1EAF">
      <w:pPr>
        <w:pStyle w:val="Style"/>
        <w:tabs>
          <w:tab w:val="left" w:pos="720"/>
          <w:tab w:val="left" w:pos="2716"/>
        </w:tabs>
        <w:spacing w:line="552" w:lineRule="exact"/>
        <w:ind w:right="878"/>
        <w:rPr>
          <w:color w:val="000700"/>
        </w:rPr>
      </w:pPr>
      <w:r w:rsidRPr="00DC1EAF">
        <w:tab/>
      </w:r>
      <w:r w:rsidRPr="00DC1EAF">
        <w:rPr>
          <w:color w:val="000700"/>
          <w:w w:val="111"/>
        </w:rPr>
        <w:t>$ __________</w:t>
      </w:r>
      <w:r w:rsidRPr="00DC1EAF">
        <w:rPr>
          <w:color w:val="000700"/>
          <w:w w:val="111"/>
        </w:rPr>
        <w:tab/>
      </w:r>
      <w:r w:rsidRPr="00DC1EAF">
        <w:rPr>
          <w:color w:val="000700"/>
        </w:rPr>
        <w:t xml:space="preserve">per mile </w:t>
      </w:r>
    </w:p>
    <w:p w:rsidR="00DC1EAF" w:rsidRPr="00DC1EAF" w:rsidRDefault="00DC1EAF" w:rsidP="00DC1EAF">
      <w:pPr>
        <w:pStyle w:val="Style"/>
        <w:tabs>
          <w:tab w:val="left" w:pos="724"/>
          <w:tab w:val="left" w:pos="2716"/>
        </w:tabs>
        <w:spacing w:line="552" w:lineRule="exact"/>
        <w:ind w:right="878"/>
        <w:rPr>
          <w:color w:val="000700"/>
        </w:rPr>
      </w:pPr>
      <w:r w:rsidRPr="00DC1EAF">
        <w:tab/>
      </w:r>
      <w:r w:rsidRPr="00DC1EAF">
        <w:rPr>
          <w:color w:val="000700"/>
          <w:w w:val="111"/>
        </w:rPr>
        <w:t xml:space="preserve">$ __________ </w:t>
      </w:r>
      <w:r w:rsidRPr="00DC1EAF">
        <w:rPr>
          <w:color w:val="000700"/>
          <w:w w:val="111"/>
        </w:rPr>
        <w:tab/>
      </w:r>
      <w:r w:rsidRPr="00DC1EAF">
        <w:rPr>
          <w:color w:val="000700"/>
        </w:rPr>
        <w:t xml:space="preserve">per hour </w:t>
      </w:r>
    </w:p>
    <w:p w:rsidR="00DC1EAF" w:rsidRPr="00DC1EAF" w:rsidRDefault="00DC1EAF" w:rsidP="00DC1EAF">
      <w:pPr>
        <w:pStyle w:val="Style"/>
        <w:spacing w:before="532" w:line="259" w:lineRule="exact"/>
        <w:ind w:left="14" w:right="946"/>
        <w:rPr>
          <w:color w:val="000700"/>
        </w:rPr>
      </w:pPr>
      <w:r w:rsidRPr="00DC1EAF">
        <w:rPr>
          <w:color w:val="000700"/>
        </w:rPr>
        <w:t>2</w:t>
      </w:r>
      <w:r w:rsidRPr="00DC1EAF">
        <w:rPr>
          <w:color w:val="364536"/>
        </w:rPr>
        <w:t xml:space="preserve">. </w:t>
      </w:r>
      <w:r w:rsidRPr="00DC1EAF">
        <w:rPr>
          <w:color w:val="000700"/>
        </w:rPr>
        <w:t xml:space="preserve">Payment schedule: </w:t>
      </w:r>
    </w:p>
    <w:p w:rsidR="00DC1EAF" w:rsidRPr="00DC1EAF" w:rsidRDefault="00DC1EAF" w:rsidP="00DC1EAF">
      <w:pPr>
        <w:pStyle w:val="Style"/>
        <w:spacing w:before="499" w:line="609" w:lineRule="exact"/>
        <w:ind w:left="758" w:right="926" w:hanging="758"/>
        <w:rPr>
          <w:color w:val="000700"/>
          <w:w w:val="200"/>
        </w:rPr>
      </w:pPr>
      <w:r w:rsidRPr="00DC1EAF">
        <w:rPr>
          <w:color w:val="000700"/>
        </w:rPr>
        <w:t>3</w:t>
      </w:r>
      <w:r w:rsidRPr="00DC1EAF">
        <w:rPr>
          <w:color w:val="364536"/>
        </w:rPr>
        <w:t xml:space="preserve">. </w:t>
      </w:r>
      <w:r w:rsidRPr="00DC1EAF">
        <w:rPr>
          <w:color w:val="000700"/>
        </w:rPr>
        <w:t>Tota</w:t>
      </w:r>
      <w:r w:rsidRPr="00DC1EAF">
        <w:rPr>
          <w:color w:val="263503"/>
        </w:rPr>
        <w:t xml:space="preserve">l </w:t>
      </w:r>
      <w:r w:rsidRPr="00DC1EAF">
        <w:rPr>
          <w:color w:val="000700"/>
        </w:rPr>
        <w:t xml:space="preserve">contract limiting amount (if </w:t>
      </w:r>
      <w:r w:rsidR="00BB4B92">
        <w:rPr>
          <w:color w:val="000700"/>
        </w:rPr>
        <w:t>a</w:t>
      </w:r>
      <w:r w:rsidRPr="00DC1EAF">
        <w:rPr>
          <w:color w:val="000700"/>
        </w:rPr>
        <w:t>pplicable)</w:t>
      </w:r>
      <w:r w:rsidRPr="00DC1EAF">
        <w:rPr>
          <w:color w:val="1F2D23"/>
        </w:rPr>
        <w:t xml:space="preserve">: </w:t>
      </w:r>
      <w:r w:rsidRPr="00DC1EAF">
        <w:rPr>
          <w:color w:val="1F2D23"/>
        </w:rPr>
        <w:br/>
      </w:r>
      <w:r w:rsidR="00F456CF">
        <w:rPr>
          <w:color w:val="000700"/>
          <w:w w:val="200"/>
        </w:rPr>
        <w:t>$</w:t>
      </w:r>
      <w:r w:rsidRPr="00DC1EAF">
        <w:rPr>
          <w:color w:val="000700"/>
          <w:w w:val="200"/>
        </w:rPr>
        <w:t xml:space="preserve">__________ </w:t>
      </w:r>
    </w:p>
    <w:p w:rsidR="00DC1EAF" w:rsidRPr="00DC1EAF" w:rsidRDefault="00DC1EAF" w:rsidP="00DC1EAF">
      <w:pPr>
        <w:pStyle w:val="Style"/>
        <w:sectPr w:rsidR="00DC1EAF" w:rsidRPr="00DC1EAF" w:rsidSect="00737BF7">
          <w:pgSz w:w="12241" w:h="15842"/>
          <w:pgMar w:top="1636" w:right="4715" w:bottom="360" w:left="2160" w:header="720" w:footer="720" w:gutter="0"/>
          <w:cols w:space="720"/>
          <w:noEndnote/>
        </w:sectPr>
      </w:pPr>
    </w:p>
    <w:p w:rsidR="00737BF7" w:rsidRDefault="00737BF7" w:rsidP="00737BF7">
      <w:pPr>
        <w:pStyle w:val="Style"/>
        <w:tabs>
          <w:tab w:val="left" w:pos="720"/>
        </w:tabs>
        <w:spacing w:line="254" w:lineRule="exact"/>
        <w:ind w:left="3797" w:right="2986"/>
        <w:outlineLvl w:val="0"/>
        <w:rPr>
          <w:b/>
          <w:bCs/>
          <w:color w:val="000600"/>
        </w:rPr>
      </w:pPr>
    </w:p>
    <w:p w:rsidR="00DC1EAF" w:rsidRPr="00DC1EAF" w:rsidRDefault="00737BF7" w:rsidP="00BD7EB1">
      <w:pPr>
        <w:jc w:val="center"/>
      </w:pPr>
      <w:r>
        <w:t>ATTACHMENT C</w:t>
      </w:r>
    </w:p>
    <w:p w:rsidR="00DC1EAF" w:rsidRDefault="00DC1EAF" w:rsidP="00737BF7">
      <w:pPr>
        <w:pStyle w:val="Style"/>
        <w:tabs>
          <w:tab w:val="left" w:pos="720"/>
        </w:tabs>
        <w:spacing w:before="292" w:line="254" w:lineRule="exact"/>
        <w:ind w:left="802"/>
        <w:rPr>
          <w:color w:val="000600"/>
        </w:rPr>
      </w:pPr>
      <w:r w:rsidRPr="00DC1EAF">
        <w:rPr>
          <w:color w:val="000600"/>
        </w:rPr>
        <w:t xml:space="preserve">TRANSPORTATION STEERING COMMITTEE </w:t>
      </w:r>
      <w:r w:rsidR="00BB4B92">
        <w:rPr>
          <w:color w:val="000600"/>
        </w:rPr>
        <w:t>LIAISON</w:t>
      </w:r>
      <w:r w:rsidRPr="00DC1EAF">
        <w:rPr>
          <w:color w:val="000600"/>
        </w:rPr>
        <w:t xml:space="preserve"> APPOINTMENT </w:t>
      </w:r>
    </w:p>
    <w:p w:rsidR="00BD7EB1" w:rsidRPr="00DC1EAF" w:rsidRDefault="00BD7EB1" w:rsidP="00737BF7">
      <w:pPr>
        <w:pStyle w:val="Style"/>
        <w:tabs>
          <w:tab w:val="left" w:pos="720"/>
        </w:tabs>
        <w:spacing w:before="292" w:line="254" w:lineRule="exact"/>
        <w:ind w:left="802"/>
        <w:rPr>
          <w:color w:val="000600"/>
        </w:rPr>
      </w:pPr>
    </w:p>
    <w:p w:rsidR="00737BF7" w:rsidRDefault="00DC1EAF" w:rsidP="00737BF7">
      <w:pPr>
        <w:pStyle w:val="Style"/>
        <w:tabs>
          <w:tab w:val="left" w:pos="720"/>
          <w:tab w:val="left" w:pos="6936"/>
        </w:tabs>
        <w:spacing w:before="292" w:line="254" w:lineRule="exact"/>
        <w:ind w:right="53"/>
        <w:rPr>
          <w:color w:val="000600"/>
        </w:rPr>
      </w:pPr>
      <w:r w:rsidRPr="00DC1EAF">
        <w:rPr>
          <w:color w:val="000600"/>
        </w:rPr>
        <w:t>The AGENCY hereby appoints ___________________________</w:t>
      </w:r>
      <w:r w:rsidRPr="00DC1EAF">
        <w:rPr>
          <w:color w:val="000600"/>
        </w:rPr>
        <w:tab/>
        <w:t xml:space="preserve">as liaison </w:t>
      </w:r>
    </w:p>
    <w:p w:rsidR="00DC1EAF" w:rsidRPr="00DC1EAF" w:rsidRDefault="00DC1EAF" w:rsidP="00737BF7">
      <w:pPr>
        <w:pStyle w:val="Style"/>
        <w:tabs>
          <w:tab w:val="left" w:pos="720"/>
          <w:tab w:val="left" w:pos="6936"/>
        </w:tabs>
        <w:spacing w:before="292" w:line="254" w:lineRule="exact"/>
        <w:ind w:right="53"/>
        <w:rPr>
          <w:color w:val="6E7B70"/>
        </w:rPr>
      </w:pPr>
      <w:r w:rsidRPr="00DC1EAF">
        <w:rPr>
          <w:color w:val="000600"/>
        </w:rPr>
        <w:t xml:space="preserve">to the </w:t>
      </w:r>
      <w:r w:rsidR="00737BF7">
        <w:rPr>
          <w:color w:val="000600"/>
        </w:rPr>
        <w:t>________</w:t>
      </w:r>
      <w:r w:rsidRPr="00DC1EAF">
        <w:rPr>
          <w:color w:val="000600"/>
        </w:rPr>
        <w:t>__________ Transportation Steering Committee</w:t>
      </w:r>
      <w:r w:rsidRPr="00DC1EAF">
        <w:rPr>
          <w:color w:val="6E7B70"/>
        </w:rPr>
        <w:t xml:space="preserve">. </w:t>
      </w:r>
    </w:p>
    <w:p w:rsidR="00DC1EAF" w:rsidRPr="00DC1EAF" w:rsidRDefault="00DC1EAF" w:rsidP="00DC1EAF">
      <w:pPr>
        <w:pStyle w:val="Style"/>
        <w:sectPr w:rsidR="00DC1EAF" w:rsidRPr="00DC1EAF" w:rsidSect="00737BF7">
          <w:pgSz w:w="12241" w:h="15842"/>
          <w:pgMar w:top="1603" w:right="2123" w:bottom="360" w:left="2160" w:header="720" w:footer="720" w:gutter="0"/>
          <w:cols w:space="720"/>
          <w:noEndnote/>
        </w:sectPr>
      </w:pPr>
    </w:p>
    <w:p w:rsidR="00BD7EB1" w:rsidRDefault="00BD7EB1">
      <w:pPr>
        <w:spacing w:after="0" w:line="240" w:lineRule="auto"/>
      </w:pPr>
      <w:r>
        <w:br w:type="page"/>
      </w:r>
    </w:p>
    <w:p w:rsidR="00DC1EAF" w:rsidRPr="00DC1EAF" w:rsidRDefault="00DC1EAF" w:rsidP="00BD7EB1">
      <w:pPr>
        <w:jc w:val="center"/>
      </w:pPr>
      <w:r w:rsidRPr="00DC1EAF">
        <w:t>RESOLUTION NU</w:t>
      </w:r>
      <w:r w:rsidRPr="00DC1EAF">
        <w:rPr>
          <w:color w:val="000600"/>
        </w:rPr>
        <w:t>MB</w:t>
      </w:r>
      <w:r w:rsidRPr="00DC1EAF">
        <w:t>ER</w:t>
      </w:r>
    </w:p>
    <w:p w:rsidR="00DC1EAF" w:rsidRPr="00DC1EAF" w:rsidRDefault="00DC1EAF" w:rsidP="00DC1EAF">
      <w:pPr>
        <w:pStyle w:val="Style"/>
        <w:spacing w:line="139" w:lineRule="exact"/>
        <w:ind w:left="5039" w:right="638"/>
        <w:rPr>
          <w:color w:val="000A00"/>
          <w:w w:val="200"/>
        </w:rPr>
      </w:pPr>
      <w:r w:rsidRPr="00DC1EAF">
        <w:rPr>
          <w:color w:val="000A00"/>
          <w:w w:val="200"/>
        </w:rPr>
        <w:t xml:space="preserve">------- </w:t>
      </w:r>
    </w:p>
    <w:p w:rsidR="00DC1EAF" w:rsidRPr="00DC1EAF" w:rsidRDefault="00DC1EAF" w:rsidP="00737BF7">
      <w:pPr>
        <w:pStyle w:val="Style"/>
        <w:spacing w:before="499" w:line="273" w:lineRule="exact"/>
        <w:ind w:left="720" w:right="-7162"/>
        <w:rPr>
          <w:color w:val="3D4A3C"/>
        </w:rPr>
      </w:pPr>
      <w:r w:rsidRPr="00515BFC">
        <w:rPr>
          <w:b/>
          <w:bCs/>
          <w:color w:val="000A00"/>
        </w:rPr>
        <w:t xml:space="preserve">RESOLUTION OF THE </w:t>
      </w:r>
      <w:r w:rsidRPr="00515BFC">
        <w:rPr>
          <w:b/>
          <w:bCs/>
          <w:color w:val="000600"/>
        </w:rPr>
        <w:t>G</w:t>
      </w:r>
      <w:r w:rsidRPr="00515BFC">
        <w:rPr>
          <w:b/>
          <w:bCs/>
          <w:color w:val="000A00"/>
        </w:rPr>
        <w:t>OVERNING B</w:t>
      </w:r>
      <w:r w:rsidRPr="00515BFC">
        <w:rPr>
          <w:b/>
          <w:bCs/>
          <w:color w:val="000600"/>
        </w:rPr>
        <w:t>OD</w:t>
      </w:r>
      <w:r w:rsidRPr="00515BFC">
        <w:rPr>
          <w:b/>
          <w:bCs/>
          <w:color w:val="000A00"/>
        </w:rPr>
        <w:t xml:space="preserve">Y </w:t>
      </w:r>
      <w:r w:rsidRPr="00515BFC">
        <w:rPr>
          <w:color w:val="000A00"/>
        </w:rPr>
        <w:t>(Insert approp</w:t>
      </w:r>
      <w:r w:rsidRPr="00515BFC">
        <w:rPr>
          <w:color w:val="102014"/>
        </w:rPr>
        <w:t>ri</w:t>
      </w:r>
      <w:r w:rsidRPr="00515BFC">
        <w:rPr>
          <w:color w:val="000A00"/>
        </w:rPr>
        <w:t>a</w:t>
      </w:r>
      <w:r w:rsidRPr="00515BFC">
        <w:rPr>
          <w:color w:val="102014"/>
        </w:rPr>
        <w:t>t</w:t>
      </w:r>
      <w:r w:rsidRPr="00515BFC">
        <w:rPr>
          <w:color w:val="000A00"/>
        </w:rPr>
        <w:t>e</w:t>
      </w:r>
      <w:r w:rsidR="00515BFC">
        <w:rPr>
          <w:color w:val="000A00"/>
        </w:rPr>
        <w:t xml:space="preserve"> </w:t>
      </w:r>
      <w:r w:rsidRPr="00515BFC">
        <w:rPr>
          <w:color w:val="102014"/>
        </w:rPr>
        <w:t>n</w:t>
      </w:r>
      <w:r w:rsidRPr="00515BFC">
        <w:rPr>
          <w:color w:val="000A00"/>
        </w:rPr>
        <w:t>ames and t</w:t>
      </w:r>
      <w:r w:rsidRPr="00515BFC">
        <w:rPr>
          <w:color w:val="102014"/>
        </w:rPr>
        <w:t>i</w:t>
      </w:r>
      <w:r w:rsidRPr="00515BFC">
        <w:rPr>
          <w:color w:val="000A00"/>
        </w:rPr>
        <w:t>t</w:t>
      </w:r>
      <w:r w:rsidRPr="00515BFC">
        <w:rPr>
          <w:color w:val="102014"/>
        </w:rPr>
        <w:t>l</w:t>
      </w:r>
      <w:r w:rsidRPr="00515BFC">
        <w:rPr>
          <w:color w:val="000A00"/>
        </w:rPr>
        <w:t xml:space="preserve">es and </w:t>
      </w:r>
      <w:r w:rsidRPr="00515BFC">
        <w:rPr>
          <w:color w:val="000A00"/>
        </w:rPr>
        <w:br/>
        <w:t>cop</w:t>
      </w:r>
      <w:r w:rsidRPr="00515BFC">
        <w:rPr>
          <w:color w:val="102014"/>
        </w:rPr>
        <w:t>y the foll</w:t>
      </w:r>
      <w:r w:rsidRPr="00515BFC">
        <w:rPr>
          <w:color w:val="000A00"/>
        </w:rPr>
        <w:t>o</w:t>
      </w:r>
      <w:r w:rsidRPr="00515BFC">
        <w:rPr>
          <w:color w:val="102014"/>
        </w:rPr>
        <w:t>wi</w:t>
      </w:r>
      <w:r w:rsidRPr="00515BFC">
        <w:rPr>
          <w:color w:val="000A00"/>
        </w:rPr>
        <w:t>ng text onto the applican</w:t>
      </w:r>
      <w:r w:rsidRPr="00515BFC">
        <w:rPr>
          <w:color w:val="00081F"/>
        </w:rPr>
        <w:t>t</w:t>
      </w:r>
      <w:r w:rsidRPr="00515BFC">
        <w:rPr>
          <w:color w:val="102014"/>
        </w:rPr>
        <w:t>'</w:t>
      </w:r>
      <w:r w:rsidRPr="00515BFC">
        <w:rPr>
          <w:color w:val="000A00"/>
        </w:rPr>
        <w:t>s letterhead</w:t>
      </w:r>
      <w:r w:rsidRPr="00515BFC">
        <w:rPr>
          <w:color w:val="586865"/>
        </w:rPr>
        <w:t xml:space="preserve">. </w:t>
      </w:r>
      <w:r w:rsidRPr="00515BFC">
        <w:rPr>
          <w:color w:val="000A00"/>
        </w:rPr>
        <w:t>The reso</w:t>
      </w:r>
      <w:r w:rsidRPr="00515BFC">
        <w:rPr>
          <w:color w:val="102014"/>
        </w:rPr>
        <w:t>l</w:t>
      </w:r>
      <w:r w:rsidRPr="00515BFC">
        <w:rPr>
          <w:color w:val="000A00"/>
        </w:rPr>
        <w:t xml:space="preserve">ution must be </w:t>
      </w:r>
      <w:r w:rsidRPr="00515BFC">
        <w:rPr>
          <w:color w:val="000A00"/>
        </w:rPr>
        <w:br/>
        <w:t>no</w:t>
      </w:r>
      <w:r w:rsidRPr="00515BFC">
        <w:rPr>
          <w:color w:val="102014"/>
        </w:rPr>
        <w:t>t</w:t>
      </w:r>
      <w:r w:rsidRPr="00515BFC">
        <w:rPr>
          <w:color w:val="000A00"/>
        </w:rPr>
        <w:t>a</w:t>
      </w:r>
      <w:r w:rsidRPr="00515BFC">
        <w:rPr>
          <w:color w:val="102014"/>
        </w:rPr>
        <w:t>ri</w:t>
      </w:r>
      <w:r w:rsidRPr="00515BFC">
        <w:rPr>
          <w:color w:val="000A00"/>
        </w:rPr>
        <w:t>ze</w:t>
      </w:r>
      <w:r w:rsidRPr="00515BFC">
        <w:rPr>
          <w:color w:val="102014"/>
        </w:rPr>
        <w:t>d</w:t>
      </w:r>
      <w:r w:rsidRPr="00515BFC">
        <w:rPr>
          <w:color w:val="3D4A3C"/>
        </w:rPr>
        <w:t>.</w:t>
      </w:r>
      <w:r w:rsidRPr="00DC1EAF">
        <w:rPr>
          <w:color w:val="3D4A3C"/>
        </w:rPr>
        <w:t xml:space="preserve"> </w:t>
      </w:r>
    </w:p>
    <w:p w:rsidR="00BD7EB1" w:rsidRDefault="00BD7EB1" w:rsidP="00BD7EB1">
      <w:pPr>
        <w:ind w:firstLine="720"/>
      </w:pPr>
    </w:p>
    <w:p w:rsidR="00DC1EAF" w:rsidRPr="00DC1EAF" w:rsidRDefault="00DC1EAF" w:rsidP="00BD7EB1">
      <w:pPr>
        <w:ind w:firstLine="720"/>
      </w:pPr>
      <w:r w:rsidRPr="00DC1EAF">
        <w:t xml:space="preserve">RESOLUTION </w:t>
      </w:r>
    </w:p>
    <w:p w:rsidR="00DC1EAF" w:rsidRPr="00DC1EAF" w:rsidRDefault="00DC1EAF" w:rsidP="00737BF7">
      <w:pPr>
        <w:pStyle w:val="Style"/>
        <w:tabs>
          <w:tab w:val="left" w:pos="374"/>
          <w:tab w:val="left" w:pos="2549"/>
          <w:tab w:val="left" w:pos="4502"/>
        </w:tabs>
        <w:spacing w:before="292" w:line="254" w:lineRule="exact"/>
        <w:ind w:left="720" w:right="-7162"/>
        <w:rPr>
          <w:color w:val="000A00"/>
        </w:rPr>
      </w:pPr>
      <w:r w:rsidRPr="00DC1EAF">
        <w:rPr>
          <w:color w:val="000A00"/>
        </w:rPr>
        <w:t>Res</w:t>
      </w:r>
      <w:r w:rsidRPr="00DC1EAF">
        <w:rPr>
          <w:color w:val="102014"/>
        </w:rPr>
        <w:t>o</w:t>
      </w:r>
      <w:r w:rsidRPr="00DC1EAF">
        <w:rPr>
          <w:color w:val="3D4A3C"/>
        </w:rPr>
        <w:t>l</w:t>
      </w:r>
      <w:r w:rsidRPr="00DC1EAF">
        <w:rPr>
          <w:color w:val="102014"/>
        </w:rPr>
        <w:t>v</w:t>
      </w:r>
      <w:r w:rsidRPr="00DC1EAF">
        <w:rPr>
          <w:color w:val="000A00"/>
        </w:rPr>
        <w:t xml:space="preserve">ed that </w:t>
      </w:r>
      <w:r w:rsidRPr="00DC1EAF">
        <w:rPr>
          <w:color w:val="000A00"/>
          <w:u w:val="single"/>
        </w:rPr>
        <w:t>(applicant)</w:t>
      </w:r>
      <w:r w:rsidRPr="00DC1EAF">
        <w:rPr>
          <w:color w:val="000A00"/>
          <w:u w:val="single"/>
        </w:rPr>
        <w:tab/>
      </w:r>
      <w:r w:rsidRPr="00DC1EAF">
        <w:rPr>
          <w:color w:val="000A00"/>
        </w:rPr>
        <w:t xml:space="preserve"> enters into agreement with th</w:t>
      </w:r>
      <w:r w:rsidRPr="00DC1EAF">
        <w:rPr>
          <w:color w:val="102014"/>
        </w:rPr>
        <w:t>i</w:t>
      </w:r>
      <w:r w:rsidRPr="00DC1EAF">
        <w:rPr>
          <w:color w:val="000A00"/>
        </w:rPr>
        <w:t xml:space="preserve">rd party </w:t>
      </w:r>
    </w:p>
    <w:p w:rsidR="00DC1EAF" w:rsidRPr="00DC1EAF" w:rsidRDefault="008B57CD" w:rsidP="00737BF7">
      <w:pPr>
        <w:pStyle w:val="Style"/>
        <w:tabs>
          <w:tab w:val="left" w:pos="374"/>
          <w:tab w:val="left" w:pos="8117"/>
        </w:tabs>
        <w:spacing w:line="278" w:lineRule="exact"/>
        <w:ind w:left="720" w:right="-7162"/>
        <w:rPr>
          <w:color w:val="000A00"/>
        </w:rPr>
      </w:pPr>
      <w:r>
        <w:rPr>
          <w:color w:val="000A00"/>
        </w:rPr>
        <w:t>t</w:t>
      </w:r>
      <w:r w:rsidRPr="00DC1EAF">
        <w:rPr>
          <w:color w:val="000A00"/>
        </w:rPr>
        <w:t>rans</w:t>
      </w:r>
      <w:r w:rsidRPr="00DC1EAF">
        <w:rPr>
          <w:color w:val="102014"/>
        </w:rPr>
        <w:t>p</w:t>
      </w:r>
      <w:r w:rsidRPr="00DC1EAF">
        <w:rPr>
          <w:color w:val="000A00"/>
        </w:rPr>
        <w:t>orta</w:t>
      </w:r>
      <w:r w:rsidRPr="00DC1EAF">
        <w:rPr>
          <w:color w:val="102014"/>
        </w:rPr>
        <w:t>t</w:t>
      </w:r>
      <w:r w:rsidRPr="00DC1EAF">
        <w:rPr>
          <w:color w:val="000A00"/>
        </w:rPr>
        <w:t>io</w:t>
      </w:r>
      <w:r>
        <w:rPr>
          <w:color w:val="000A00"/>
        </w:rPr>
        <w:t xml:space="preserve">n </w:t>
      </w:r>
      <w:r w:rsidR="00DC1EAF" w:rsidRPr="00DC1EAF">
        <w:rPr>
          <w:color w:val="000A00"/>
        </w:rPr>
        <w:t>service contracting agencies during Fiscal Yea</w:t>
      </w:r>
      <w:r w:rsidR="00DC1EAF" w:rsidRPr="00DC1EAF">
        <w:rPr>
          <w:color w:val="102014"/>
        </w:rPr>
        <w:t>r _____</w:t>
      </w:r>
      <w:r w:rsidR="00DC1EAF" w:rsidRPr="00DC1EAF">
        <w:rPr>
          <w:color w:val="000A00"/>
        </w:rPr>
        <w:t>for elig</w:t>
      </w:r>
      <w:r w:rsidR="00DC1EAF" w:rsidRPr="00DC1EAF">
        <w:rPr>
          <w:color w:val="102014"/>
        </w:rPr>
        <w:t>i</w:t>
      </w:r>
      <w:r w:rsidR="00DC1EAF" w:rsidRPr="00DC1EAF">
        <w:rPr>
          <w:color w:val="000A00"/>
        </w:rPr>
        <w:t xml:space="preserve">ble </w:t>
      </w:r>
    </w:p>
    <w:p w:rsidR="00DC1EAF" w:rsidRPr="00DC1EAF" w:rsidRDefault="008B57CD" w:rsidP="00737BF7">
      <w:pPr>
        <w:pStyle w:val="Style"/>
        <w:spacing w:line="273" w:lineRule="exact"/>
        <w:ind w:left="720" w:right="-7162"/>
        <w:rPr>
          <w:color w:val="000A00"/>
        </w:rPr>
      </w:pPr>
      <w:r>
        <w:rPr>
          <w:color w:val="000A00"/>
        </w:rPr>
        <w:t>p</w:t>
      </w:r>
      <w:r w:rsidRPr="00DC1EAF">
        <w:rPr>
          <w:color w:val="000A00"/>
        </w:rPr>
        <w:t>ub</w:t>
      </w:r>
      <w:r w:rsidRPr="00DC1EAF">
        <w:rPr>
          <w:color w:val="102014"/>
        </w:rPr>
        <w:t>l</w:t>
      </w:r>
      <w:r w:rsidRPr="00DC1EAF">
        <w:rPr>
          <w:color w:val="000A00"/>
        </w:rPr>
        <w:t>i</w:t>
      </w:r>
      <w:r w:rsidRPr="00DC1EAF">
        <w:rPr>
          <w:color w:val="102014"/>
        </w:rPr>
        <w:t>c</w:t>
      </w:r>
      <w:r>
        <w:rPr>
          <w:color w:val="102014"/>
        </w:rPr>
        <w:t xml:space="preserve"> </w:t>
      </w:r>
      <w:r w:rsidR="00DC1EAF" w:rsidRPr="00DC1EAF">
        <w:rPr>
          <w:color w:val="102014"/>
        </w:rPr>
        <w:t>t</w:t>
      </w:r>
      <w:r w:rsidR="00DC1EAF" w:rsidRPr="00DC1EAF">
        <w:rPr>
          <w:color w:val="000A00"/>
        </w:rPr>
        <w:t xml:space="preserve">ransportation services. </w:t>
      </w:r>
    </w:p>
    <w:p w:rsidR="00DC1EAF" w:rsidRPr="00DC1EAF" w:rsidRDefault="00DC1EAF" w:rsidP="00737BF7">
      <w:pPr>
        <w:pStyle w:val="Style"/>
        <w:tabs>
          <w:tab w:val="left" w:pos="374"/>
          <w:tab w:val="left" w:pos="3235"/>
          <w:tab w:val="left" w:pos="5189"/>
        </w:tabs>
        <w:spacing w:before="249" w:line="249" w:lineRule="exact"/>
        <w:ind w:left="720" w:right="-7162"/>
        <w:rPr>
          <w:color w:val="000A00"/>
        </w:rPr>
      </w:pPr>
      <w:r w:rsidRPr="00DC1EAF">
        <w:rPr>
          <w:color w:val="000A00"/>
        </w:rPr>
        <w:t>F</w:t>
      </w:r>
      <w:r w:rsidRPr="00DC1EAF">
        <w:rPr>
          <w:color w:val="102014"/>
        </w:rPr>
        <w:t>u</w:t>
      </w:r>
      <w:r w:rsidRPr="00DC1EAF">
        <w:rPr>
          <w:color w:val="000A00"/>
        </w:rPr>
        <w:t>r</w:t>
      </w:r>
      <w:r w:rsidRPr="00DC1EAF">
        <w:rPr>
          <w:color w:val="102014"/>
        </w:rPr>
        <w:t>th</w:t>
      </w:r>
      <w:r w:rsidRPr="00DC1EAF">
        <w:rPr>
          <w:color w:val="000A00"/>
        </w:rPr>
        <w:t>e</w:t>
      </w:r>
      <w:r w:rsidRPr="00DC1EAF">
        <w:rPr>
          <w:color w:val="102014"/>
        </w:rPr>
        <w:t>r r</w:t>
      </w:r>
      <w:r w:rsidRPr="00DC1EAF">
        <w:rPr>
          <w:color w:val="000A00"/>
        </w:rPr>
        <w:t xml:space="preserve">esolved that </w:t>
      </w:r>
      <w:r w:rsidRPr="00DC1EAF">
        <w:rPr>
          <w:color w:val="000A00"/>
          <w:u w:val="single"/>
        </w:rPr>
        <w:t>(applicant</w:t>
      </w:r>
      <w:r w:rsidRPr="00DC1EAF">
        <w:rPr>
          <w:color w:val="102014"/>
          <w:u w:val="single"/>
        </w:rPr>
        <w:t>)</w:t>
      </w:r>
      <w:r w:rsidRPr="00DC1EAF">
        <w:rPr>
          <w:color w:val="102014"/>
          <w:u w:val="single"/>
        </w:rPr>
        <w:tab/>
      </w:r>
      <w:r w:rsidRPr="00DC1EAF">
        <w:rPr>
          <w:color w:val="000A00"/>
        </w:rPr>
        <w:t>agrees to prov</w:t>
      </w:r>
      <w:r w:rsidRPr="00DC1EAF">
        <w:rPr>
          <w:color w:val="102014"/>
        </w:rPr>
        <w:t>i</w:t>
      </w:r>
      <w:r w:rsidRPr="00DC1EAF">
        <w:rPr>
          <w:color w:val="000A00"/>
        </w:rPr>
        <w:t xml:space="preserve">de third party </w:t>
      </w:r>
    </w:p>
    <w:p w:rsidR="00DC1EAF" w:rsidRPr="00DC1EAF" w:rsidRDefault="008B57CD" w:rsidP="00737BF7">
      <w:pPr>
        <w:pStyle w:val="Style"/>
        <w:spacing w:line="273" w:lineRule="exact"/>
        <w:ind w:left="720" w:right="-7162"/>
        <w:rPr>
          <w:color w:val="718257"/>
        </w:rPr>
      </w:pPr>
      <w:r>
        <w:rPr>
          <w:color w:val="102014"/>
        </w:rPr>
        <w:t>t</w:t>
      </w:r>
      <w:r w:rsidRPr="00DC1EAF">
        <w:rPr>
          <w:color w:val="000A00"/>
        </w:rPr>
        <w:t>rans</w:t>
      </w:r>
      <w:r w:rsidRPr="00DC1EAF">
        <w:rPr>
          <w:color w:val="102014"/>
        </w:rPr>
        <w:t>p</w:t>
      </w:r>
      <w:r w:rsidRPr="00DC1EAF">
        <w:rPr>
          <w:color w:val="000A00"/>
        </w:rPr>
        <w:t>orta</w:t>
      </w:r>
      <w:r w:rsidRPr="00DC1EAF">
        <w:rPr>
          <w:color w:val="102014"/>
        </w:rPr>
        <w:t>ti</w:t>
      </w:r>
      <w:r w:rsidRPr="00DC1EAF">
        <w:rPr>
          <w:color w:val="000A00"/>
        </w:rPr>
        <w:t>on</w:t>
      </w:r>
      <w:r>
        <w:rPr>
          <w:color w:val="000A00"/>
        </w:rPr>
        <w:t xml:space="preserve"> </w:t>
      </w:r>
      <w:r w:rsidR="00DC1EAF" w:rsidRPr="00DC1EAF">
        <w:rPr>
          <w:color w:val="000A00"/>
        </w:rPr>
        <w:t>services to contracting agencies a</w:t>
      </w:r>
      <w:r w:rsidR="00DC1EAF" w:rsidRPr="00DC1EAF">
        <w:rPr>
          <w:color w:val="102014"/>
        </w:rPr>
        <w:t xml:space="preserve">t </w:t>
      </w:r>
      <w:r w:rsidR="00DC1EAF" w:rsidRPr="00DC1EAF">
        <w:rPr>
          <w:color w:val="000A00"/>
        </w:rPr>
        <w:t>approved fully allocated cos</w:t>
      </w:r>
      <w:r w:rsidR="00DC1EAF" w:rsidRPr="00DC1EAF">
        <w:rPr>
          <w:color w:val="102014"/>
        </w:rPr>
        <w:t xml:space="preserve">t </w:t>
      </w:r>
      <w:r w:rsidR="00DC1EAF" w:rsidRPr="00DC1EAF">
        <w:rPr>
          <w:color w:val="102014"/>
        </w:rPr>
        <w:br/>
        <w:t>rat</w:t>
      </w:r>
      <w:r w:rsidR="00DC1EAF" w:rsidRPr="00DC1EAF">
        <w:rPr>
          <w:color w:val="000A00"/>
        </w:rPr>
        <w:t>es</w:t>
      </w:r>
      <w:r w:rsidR="00DC1EAF" w:rsidRPr="00DC1EAF">
        <w:rPr>
          <w:color w:val="718257"/>
        </w:rPr>
        <w:t xml:space="preserve">. </w:t>
      </w:r>
    </w:p>
    <w:p w:rsidR="00DC1EAF" w:rsidRPr="00DC1EAF" w:rsidRDefault="00DC1EAF" w:rsidP="00737BF7">
      <w:pPr>
        <w:pStyle w:val="Style"/>
        <w:tabs>
          <w:tab w:val="left" w:pos="370"/>
          <w:tab w:val="left" w:pos="3230"/>
          <w:tab w:val="left" w:pos="5117"/>
          <w:tab w:val="left" w:pos="7262"/>
          <w:tab w:val="left" w:pos="8534"/>
        </w:tabs>
        <w:spacing w:before="297" w:line="254" w:lineRule="exact"/>
        <w:ind w:left="720" w:right="-7162"/>
        <w:rPr>
          <w:color w:val="000A00"/>
        </w:rPr>
      </w:pPr>
      <w:r w:rsidRPr="00DC1EAF">
        <w:rPr>
          <w:color w:val="000A00"/>
        </w:rPr>
        <w:t>Furthe</w:t>
      </w:r>
      <w:r w:rsidRPr="00DC1EAF">
        <w:rPr>
          <w:color w:val="102014"/>
        </w:rPr>
        <w:t xml:space="preserve">r </w:t>
      </w:r>
      <w:r w:rsidRPr="00DC1EAF">
        <w:rPr>
          <w:color w:val="000A00"/>
        </w:rPr>
        <w:t xml:space="preserve">resolved that </w:t>
      </w:r>
      <w:r w:rsidRPr="00DC1EAF">
        <w:rPr>
          <w:color w:val="000A00"/>
          <w:u w:val="single"/>
        </w:rPr>
        <w:t>(applicant</w:t>
      </w:r>
      <w:r w:rsidRPr="00DC1EAF">
        <w:rPr>
          <w:color w:val="00081F"/>
          <w:u w:val="single"/>
        </w:rPr>
        <w:t>)</w:t>
      </w:r>
      <w:r w:rsidRPr="00DC1EAF">
        <w:rPr>
          <w:color w:val="00081F"/>
          <w:u w:val="single"/>
        </w:rPr>
        <w:tab/>
      </w:r>
      <w:r w:rsidRPr="00DC1EAF">
        <w:rPr>
          <w:color w:val="000A00"/>
        </w:rPr>
        <w:t>authorizes the</w:t>
      </w:r>
      <w:r w:rsidRPr="00DC1EAF">
        <w:rPr>
          <w:color w:val="000A00"/>
          <w:u w:val="single"/>
        </w:rPr>
        <w:t>(title)</w:t>
      </w:r>
      <w:r w:rsidRPr="00DC1EAF">
        <w:rPr>
          <w:color w:val="000A00"/>
          <w:u w:val="single"/>
        </w:rPr>
        <w:tab/>
        <w:t>t</w:t>
      </w:r>
      <w:r w:rsidRPr="00DC1EAF">
        <w:rPr>
          <w:color w:val="000A00"/>
        </w:rPr>
        <w:t xml:space="preserve">o </w:t>
      </w:r>
    </w:p>
    <w:p w:rsidR="00DC1EAF" w:rsidRPr="00DC1EAF" w:rsidRDefault="008B57CD" w:rsidP="00737BF7">
      <w:pPr>
        <w:pStyle w:val="Style"/>
        <w:spacing w:line="273" w:lineRule="exact"/>
        <w:ind w:left="720" w:right="-7162"/>
        <w:rPr>
          <w:color w:val="3D4A3C"/>
        </w:rPr>
      </w:pPr>
      <w:r>
        <w:rPr>
          <w:color w:val="000A00"/>
        </w:rPr>
        <w:t>e</w:t>
      </w:r>
      <w:r w:rsidRPr="00DC1EAF">
        <w:rPr>
          <w:color w:val="000A00"/>
        </w:rPr>
        <w:t>xecute</w:t>
      </w:r>
      <w:r>
        <w:rPr>
          <w:color w:val="000A00"/>
        </w:rPr>
        <w:t xml:space="preserve"> </w:t>
      </w:r>
      <w:r w:rsidR="00DC1EAF" w:rsidRPr="00DC1EAF">
        <w:rPr>
          <w:color w:val="000A00"/>
        </w:rPr>
        <w:t>the aforementioned Agreements and any amendments thereto</w:t>
      </w:r>
      <w:r w:rsidR="00DC1EAF" w:rsidRPr="00DC1EAF">
        <w:rPr>
          <w:color w:val="3D4A3C"/>
        </w:rPr>
        <w:t xml:space="preserve">. </w:t>
      </w:r>
    </w:p>
    <w:p w:rsidR="00BD7EB1" w:rsidRDefault="00BD7EB1" w:rsidP="00BD7EB1"/>
    <w:p w:rsidR="00DC1EAF" w:rsidRPr="00DC1EAF" w:rsidRDefault="00DC1EAF" w:rsidP="00BD7EB1">
      <w:pPr>
        <w:ind w:firstLine="720"/>
      </w:pPr>
      <w:r w:rsidRPr="00DC1EAF">
        <w:t xml:space="preserve">CERTIFICATION </w:t>
      </w:r>
    </w:p>
    <w:p w:rsidR="00DC1EAF" w:rsidRPr="00DC1EAF" w:rsidRDefault="00DC1EAF" w:rsidP="00737BF7">
      <w:pPr>
        <w:pStyle w:val="Style"/>
        <w:spacing w:before="292" w:line="273" w:lineRule="exact"/>
        <w:ind w:left="720" w:right="-7162"/>
        <w:rPr>
          <w:color w:val="000A00"/>
        </w:rPr>
      </w:pPr>
      <w:r w:rsidRPr="00DC1EAF">
        <w:rPr>
          <w:color w:val="000A00"/>
        </w:rPr>
        <w:t>I he</w:t>
      </w:r>
      <w:r w:rsidRPr="00DC1EAF">
        <w:rPr>
          <w:color w:val="102014"/>
        </w:rPr>
        <w:t>r</w:t>
      </w:r>
      <w:r w:rsidRPr="00DC1EAF">
        <w:rPr>
          <w:color w:val="000A00"/>
        </w:rPr>
        <w:t>eby certify that the following resolut</w:t>
      </w:r>
      <w:r w:rsidRPr="00DC1EAF">
        <w:rPr>
          <w:color w:val="00081F"/>
        </w:rPr>
        <w:t>i</w:t>
      </w:r>
      <w:r w:rsidRPr="00DC1EAF">
        <w:rPr>
          <w:color w:val="000A00"/>
        </w:rPr>
        <w:t xml:space="preserve">on is a true and correct copy of the resolution </w:t>
      </w:r>
    </w:p>
    <w:p w:rsidR="00DC1EAF" w:rsidRPr="00DC1EAF" w:rsidRDefault="008B57CD" w:rsidP="00737BF7">
      <w:pPr>
        <w:pStyle w:val="Style"/>
        <w:tabs>
          <w:tab w:val="left" w:pos="3720"/>
          <w:tab w:val="left" w:pos="7579"/>
        </w:tabs>
        <w:spacing w:line="278" w:lineRule="exact"/>
        <w:ind w:left="720" w:right="-7162"/>
        <w:rPr>
          <w:color w:val="000A00"/>
        </w:rPr>
      </w:pPr>
      <w:r>
        <w:rPr>
          <w:color w:val="000A00"/>
        </w:rPr>
        <w:t>p</w:t>
      </w:r>
      <w:r w:rsidR="00DC1EAF" w:rsidRPr="00DC1EAF">
        <w:rPr>
          <w:color w:val="000A00"/>
        </w:rPr>
        <w:t>rese</w:t>
      </w:r>
      <w:r w:rsidR="00DC1EAF" w:rsidRPr="00DC1EAF">
        <w:rPr>
          <w:color w:val="102014"/>
        </w:rPr>
        <w:t>n</w:t>
      </w:r>
      <w:r w:rsidR="00DC1EAF" w:rsidRPr="00DC1EAF">
        <w:rPr>
          <w:color w:val="000A00"/>
        </w:rPr>
        <w:t>ted</w:t>
      </w:r>
      <w:r>
        <w:rPr>
          <w:color w:val="000A00"/>
        </w:rPr>
        <w:t xml:space="preserve"> </w:t>
      </w:r>
      <w:r w:rsidR="00DC1EAF" w:rsidRPr="00DC1EAF">
        <w:rPr>
          <w:color w:val="000A00"/>
        </w:rPr>
        <w:t xml:space="preserve">to and adopted by </w:t>
      </w:r>
      <w:r w:rsidR="00DC1EAF" w:rsidRPr="00DC1EAF">
        <w:rPr>
          <w:color w:val="000A00"/>
          <w:u w:val="single"/>
        </w:rPr>
        <w:t>(applicant</w:t>
      </w:r>
      <w:r w:rsidR="00DC1EAF" w:rsidRPr="00DC1EAF">
        <w:rPr>
          <w:color w:val="102014"/>
          <w:u w:val="single"/>
        </w:rPr>
        <w:t>'</w:t>
      </w:r>
      <w:r w:rsidR="00DC1EAF" w:rsidRPr="00DC1EAF">
        <w:rPr>
          <w:color w:val="000A00"/>
          <w:u w:val="single"/>
        </w:rPr>
        <w:t>s govern</w:t>
      </w:r>
      <w:r w:rsidR="00DC1EAF" w:rsidRPr="00DC1EAF">
        <w:rPr>
          <w:color w:val="102014"/>
          <w:u w:val="single"/>
        </w:rPr>
        <w:t>i</w:t>
      </w:r>
      <w:r w:rsidR="00DC1EAF" w:rsidRPr="00DC1EAF">
        <w:rPr>
          <w:color w:val="000A00"/>
          <w:u w:val="single"/>
        </w:rPr>
        <w:t>ng body)</w:t>
      </w:r>
      <w:r w:rsidR="00DC1EAF" w:rsidRPr="00DC1EAF">
        <w:rPr>
          <w:color w:val="000A00"/>
          <w:u w:val="single"/>
        </w:rPr>
        <w:tab/>
      </w:r>
      <w:r w:rsidR="00DC1EAF" w:rsidRPr="00DC1EAF">
        <w:rPr>
          <w:color w:val="000A00"/>
        </w:rPr>
        <w:t xml:space="preserve"> at a duly </w:t>
      </w:r>
    </w:p>
    <w:p w:rsidR="00DC1EAF" w:rsidRPr="00DC1EAF" w:rsidRDefault="008B57CD" w:rsidP="00737BF7">
      <w:pPr>
        <w:pStyle w:val="Style"/>
        <w:tabs>
          <w:tab w:val="left" w:pos="4978"/>
          <w:tab w:val="left" w:pos="7690"/>
        </w:tabs>
        <w:spacing w:line="273" w:lineRule="exact"/>
        <w:ind w:left="720" w:right="-7162"/>
        <w:rPr>
          <w:color w:val="000A00"/>
        </w:rPr>
      </w:pPr>
      <w:r>
        <w:rPr>
          <w:color w:val="000A00"/>
        </w:rPr>
        <w:t>a</w:t>
      </w:r>
      <w:r w:rsidR="00DC1EAF" w:rsidRPr="00DC1EAF">
        <w:rPr>
          <w:color w:val="000A00"/>
        </w:rPr>
        <w:t>uthor</w:t>
      </w:r>
      <w:r w:rsidR="00DC1EAF" w:rsidRPr="00DC1EAF">
        <w:rPr>
          <w:color w:val="102014"/>
        </w:rPr>
        <w:t>i</w:t>
      </w:r>
      <w:r w:rsidR="00DC1EAF" w:rsidRPr="00DC1EAF">
        <w:rPr>
          <w:color w:val="000A00"/>
        </w:rPr>
        <w:t>zed</w:t>
      </w:r>
      <w:r>
        <w:rPr>
          <w:color w:val="000A00"/>
        </w:rPr>
        <w:t xml:space="preserve"> </w:t>
      </w:r>
      <w:r w:rsidR="00DC1EAF" w:rsidRPr="00DC1EAF">
        <w:rPr>
          <w:color w:val="000A00"/>
        </w:rPr>
        <w:t xml:space="preserve">meeting held on the </w:t>
      </w:r>
      <w:r w:rsidR="00DC1EAF" w:rsidRPr="00DC1EAF">
        <w:rPr>
          <w:color w:val="000A00"/>
          <w:u w:val="single"/>
        </w:rPr>
        <w:tab/>
      </w:r>
      <w:r w:rsidR="00DC1EAF" w:rsidRPr="00DC1EAF">
        <w:rPr>
          <w:color w:val="000A00"/>
        </w:rPr>
        <w:t>day o</w:t>
      </w:r>
      <w:r w:rsidR="00DC1EAF" w:rsidRPr="00DC1EAF">
        <w:rPr>
          <w:color w:val="102014"/>
        </w:rPr>
        <w:t xml:space="preserve">f </w:t>
      </w:r>
      <w:r w:rsidR="00DC1EAF" w:rsidRPr="00DC1EAF">
        <w:rPr>
          <w:color w:val="102014"/>
          <w:u w:val="single"/>
        </w:rPr>
        <w:tab/>
      </w:r>
      <w:r w:rsidR="00DC1EAF" w:rsidRPr="00DC1EAF">
        <w:rPr>
          <w:color w:val="000A00"/>
        </w:rPr>
        <w:t xml:space="preserve">as shown by the </w:t>
      </w:r>
    </w:p>
    <w:p w:rsidR="00DC1EAF" w:rsidRPr="00DC1EAF" w:rsidRDefault="008B57CD" w:rsidP="00737BF7">
      <w:pPr>
        <w:pStyle w:val="Style"/>
        <w:spacing w:line="273" w:lineRule="exact"/>
        <w:ind w:left="720" w:right="-7162"/>
        <w:rPr>
          <w:color w:val="3D4A3C"/>
        </w:rPr>
      </w:pPr>
      <w:r>
        <w:rPr>
          <w:color w:val="000A00"/>
        </w:rPr>
        <w:t>m</w:t>
      </w:r>
      <w:r w:rsidR="00DC1EAF" w:rsidRPr="00DC1EAF">
        <w:rPr>
          <w:color w:val="000A00"/>
        </w:rPr>
        <w:t>inu</w:t>
      </w:r>
      <w:r w:rsidR="00DC1EAF" w:rsidRPr="00DC1EAF">
        <w:rPr>
          <w:color w:val="102014"/>
        </w:rPr>
        <w:t>t</w:t>
      </w:r>
      <w:r w:rsidR="00DC1EAF" w:rsidRPr="00DC1EAF">
        <w:rPr>
          <w:color w:val="000A00"/>
        </w:rPr>
        <w:t>es</w:t>
      </w:r>
      <w:r>
        <w:rPr>
          <w:color w:val="000A00"/>
        </w:rPr>
        <w:t xml:space="preserve"> </w:t>
      </w:r>
      <w:r w:rsidR="00DC1EAF" w:rsidRPr="00DC1EAF">
        <w:rPr>
          <w:color w:val="000A00"/>
        </w:rPr>
        <w:t xml:space="preserve">of </w:t>
      </w:r>
      <w:r w:rsidR="00DC1EAF" w:rsidRPr="00DC1EAF">
        <w:rPr>
          <w:color w:val="102014"/>
        </w:rPr>
        <w:t>t</w:t>
      </w:r>
      <w:r w:rsidR="00DC1EAF" w:rsidRPr="00DC1EAF">
        <w:rPr>
          <w:color w:val="000A00"/>
        </w:rPr>
        <w:t>he mee</w:t>
      </w:r>
      <w:r w:rsidR="00DC1EAF" w:rsidRPr="00DC1EAF">
        <w:rPr>
          <w:color w:val="102014"/>
        </w:rPr>
        <w:t>ti</w:t>
      </w:r>
      <w:r w:rsidR="00DC1EAF" w:rsidRPr="00DC1EAF">
        <w:rPr>
          <w:color w:val="000A00"/>
        </w:rPr>
        <w:t>ng in my possession</w:t>
      </w:r>
      <w:r w:rsidR="00DC1EAF" w:rsidRPr="00DC1EAF">
        <w:rPr>
          <w:color w:val="3D4A3C"/>
        </w:rPr>
        <w:t xml:space="preserve">. </w:t>
      </w:r>
    </w:p>
    <w:p w:rsidR="00BD7EB1" w:rsidRDefault="00BD7EB1" w:rsidP="00BD7EB1"/>
    <w:p w:rsidR="00BD7EB1" w:rsidRDefault="00BD7EB1" w:rsidP="00BD7EB1"/>
    <w:p w:rsidR="00BD7EB1" w:rsidRDefault="00DC1EAF" w:rsidP="00BD7EB1">
      <w:pPr>
        <w:ind w:firstLine="720"/>
      </w:pPr>
      <w:r w:rsidRPr="00DC1EAF">
        <w:t>Name</w:t>
      </w:r>
      <w:r w:rsidR="00BD7EB1">
        <w:t>____________________________</w:t>
      </w:r>
      <w:r w:rsidR="00BD7EB1">
        <w:tab/>
        <w:t>Title__________________________________</w:t>
      </w:r>
    </w:p>
    <w:p w:rsidR="00BD7EB1" w:rsidRDefault="00BD7EB1" w:rsidP="00BD7EB1">
      <w:r>
        <w:t xml:space="preserve">              </w:t>
      </w:r>
    </w:p>
    <w:p w:rsidR="00DC1EAF" w:rsidRPr="00DC1EAF" w:rsidRDefault="00340CD3" w:rsidP="00BD7EB1">
      <w:pPr>
        <w:rPr>
          <w:u w:val="single"/>
        </w:rPr>
        <w:sectPr w:rsidR="00DC1EAF" w:rsidRPr="00DC1EAF">
          <w:type w:val="continuous"/>
          <w:pgSz w:w="12241" w:h="15842"/>
          <w:pgMar w:top="1334" w:right="1360" w:bottom="360" w:left="1430" w:header="720" w:footer="720" w:gutter="0"/>
          <w:cols w:space="720"/>
          <w:noEndnote/>
        </w:sectPr>
      </w:pPr>
      <w:r>
        <w:rPr>
          <w:noProof/>
        </w:rPr>
        <mc:AlternateContent>
          <mc:Choice Requires="wps">
            <w:drawing>
              <wp:anchor distT="0" distB="0" distL="114300" distR="114300" simplePos="0" relativeHeight="251612160" behindDoc="0" locked="0" layoutInCell="1" allowOverlap="1">
                <wp:simplePos x="0" y="0"/>
                <wp:positionH relativeFrom="column">
                  <wp:posOffset>1006475</wp:posOffset>
                </wp:positionH>
                <wp:positionV relativeFrom="paragraph">
                  <wp:posOffset>142875</wp:posOffset>
                </wp:positionV>
                <wp:extent cx="2371725" cy="9525"/>
                <wp:effectExtent l="0" t="0" r="9525" b="9525"/>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885C7" id="AutoShape 4" o:spid="_x0000_s1026" type="#_x0000_t32" style="position:absolute;margin-left:79.25pt;margin-top:11.25pt;width:186.75pt;height:.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"/>
            </w:pict>
          </mc:Fallback>
        </mc:AlternateContent>
      </w:r>
      <w:r w:rsidR="00BD7EB1">
        <w:tab/>
        <w:t>Notary</w:t>
      </w:r>
      <w:r w:rsidR="00DC1EAF" w:rsidRPr="00DC1EAF">
        <w:t xml:space="preserve">         </w:t>
      </w:r>
    </w:p>
    <w:p w:rsidR="0007668B" w:rsidRDefault="0007668B" w:rsidP="00A43B1D">
      <w:pPr>
        <w:pStyle w:val="Heading1"/>
        <w:ind w:left="540"/>
      </w:pPr>
    </w:p>
    <w:p w:rsidR="0007668B" w:rsidRDefault="0007668B" w:rsidP="00A43B1D">
      <w:pPr>
        <w:pStyle w:val="Heading1"/>
        <w:ind w:left="540"/>
      </w:pPr>
    </w:p>
    <w:p w:rsidR="0007668B" w:rsidRDefault="0007668B" w:rsidP="00A43B1D">
      <w:pPr>
        <w:pStyle w:val="Heading1"/>
        <w:ind w:left="540"/>
      </w:pPr>
    </w:p>
    <w:p w:rsidR="0007668B" w:rsidRDefault="0007668B" w:rsidP="00A43B1D">
      <w:pPr>
        <w:pStyle w:val="Heading1"/>
        <w:ind w:left="540"/>
      </w:pPr>
    </w:p>
    <w:p w:rsidR="0007668B" w:rsidRDefault="0007668B" w:rsidP="00A43B1D">
      <w:pPr>
        <w:pStyle w:val="Heading1"/>
        <w:ind w:left="540"/>
        <w:jc w:val="center"/>
        <w:rPr>
          <w:rFonts w:ascii="Calibri" w:hAnsi="Calibri" w:cs="Calibri"/>
          <w:color w:val="1B2A23"/>
          <w:w w:val="108"/>
        </w:rPr>
      </w:pPr>
      <w:bookmarkStart w:id="161" w:name="_Toc346013443"/>
      <w:r>
        <w:t xml:space="preserve">APPENDIX </w:t>
      </w:r>
      <w:r w:rsidR="001461A5">
        <w:t xml:space="preserve">G </w:t>
      </w:r>
      <w:r>
        <w:t>- SAMPLE DRUG AND</w:t>
      </w:r>
      <w:r w:rsidR="00A43B1D">
        <w:t xml:space="preserve"> </w:t>
      </w:r>
      <w:r>
        <w:t>ALCOHOL POLICY</w:t>
      </w:r>
      <w:bookmarkEnd w:id="161"/>
      <w:r>
        <w:br w:type="page"/>
      </w:r>
    </w:p>
    <w:p w:rsidR="0007668B" w:rsidRDefault="0007668B" w:rsidP="0007668B">
      <w:pPr>
        <w:pStyle w:val="Style"/>
        <w:rPr>
          <w:sz w:val="2"/>
          <w:szCs w:val="2"/>
        </w:rPr>
      </w:pPr>
    </w:p>
    <w:p w:rsidR="0007668B" w:rsidRDefault="0007668B" w:rsidP="0007668B">
      <w:pPr>
        <w:pStyle w:val="Style"/>
        <w:framePr w:w="3312" w:h="192" w:wrap="auto" w:hAnchor="margin" w:x="1293" w:y="1"/>
        <w:spacing w:line="187" w:lineRule="exact"/>
        <w:ind w:left="931"/>
        <w:rPr>
          <w:color w:val="061710"/>
          <w:sz w:val="17"/>
          <w:szCs w:val="17"/>
        </w:rPr>
      </w:pPr>
      <w:r w:rsidRPr="00EE7C76">
        <w:rPr>
          <w:color w:val="061710"/>
          <w:sz w:val="17"/>
          <w:szCs w:val="17"/>
          <w:highlight w:val="yellow"/>
        </w:rPr>
        <w:t>COMPANY NAME</w:t>
      </w:r>
      <w:r>
        <w:rPr>
          <w:color w:val="061710"/>
          <w:sz w:val="17"/>
          <w:szCs w:val="17"/>
        </w:rPr>
        <w:t xml:space="preserve"> </w:t>
      </w:r>
    </w:p>
    <w:p w:rsidR="0007668B" w:rsidRDefault="0007668B" w:rsidP="00A21DC3">
      <w:pPr>
        <w:pStyle w:val="Style"/>
        <w:framePr w:w="5923" w:h="552" w:wrap="auto" w:vAnchor="page" w:hAnchor="margin" w:x="1" w:y="5041"/>
        <w:spacing w:line="456" w:lineRule="exact"/>
        <w:ind w:left="28"/>
        <w:rPr>
          <w:b/>
          <w:bCs/>
          <w:color w:val="061710"/>
          <w:w w:val="118"/>
          <w:sz w:val="42"/>
          <w:szCs w:val="42"/>
        </w:rPr>
      </w:pPr>
      <w:r>
        <w:rPr>
          <w:b/>
          <w:bCs/>
          <w:color w:val="061710"/>
          <w:w w:val="118"/>
          <w:sz w:val="42"/>
          <w:szCs w:val="42"/>
        </w:rPr>
        <w:t xml:space="preserve">Drug and Alcohol Policy </w:t>
      </w:r>
    </w:p>
    <w:p w:rsidR="00C2634F" w:rsidRPr="00C2634F" w:rsidRDefault="00C2634F" w:rsidP="00A21DC3">
      <w:pPr>
        <w:pStyle w:val="Style"/>
        <w:framePr w:w="5923" w:h="552" w:wrap="auto" w:vAnchor="page" w:hAnchor="margin" w:x="1" w:y="5041"/>
        <w:spacing w:line="456" w:lineRule="exact"/>
        <w:ind w:left="28"/>
        <w:rPr>
          <w:b/>
          <w:bCs/>
          <w:color w:val="061710"/>
          <w:w w:val="118"/>
          <w:sz w:val="16"/>
          <w:szCs w:val="16"/>
        </w:rPr>
      </w:pPr>
      <w:r w:rsidRPr="00C2634F">
        <w:rPr>
          <w:b/>
          <w:bCs/>
          <w:color w:val="061710"/>
          <w:w w:val="118"/>
          <w:sz w:val="16"/>
          <w:szCs w:val="16"/>
        </w:rPr>
        <w:t>(Section 5310 Subrecipient</w:t>
      </w:r>
      <w:r>
        <w:rPr>
          <w:b/>
          <w:bCs/>
          <w:color w:val="061710"/>
          <w:w w:val="118"/>
          <w:sz w:val="16"/>
          <w:szCs w:val="16"/>
        </w:rPr>
        <w:t>s</w:t>
      </w:r>
      <w:r w:rsidRPr="00C2634F">
        <w:rPr>
          <w:b/>
          <w:bCs/>
          <w:color w:val="061710"/>
          <w:w w:val="118"/>
          <w:sz w:val="16"/>
          <w:szCs w:val="16"/>
        </w:rPr>
        <w:t xml:space="preserve"> </w:t>
      </w:r>
      <w:r>
        <w:rPr>
          <w:b/>
          <w:bCs/>
          <w:color w:val="061710"/>
          <w:w w:val="118"/>
          <w:sz w:val="16"/>
          <w:szCs w:val="16"/>
        </w:rPr>
        <w:t>are</w:t>
      </w:r>
      <w:r w:rsidRPr="00C2634F">
        <w:rPr>
          <w:b/>
          <w:bCs/>
          <w:color w:val="061710"/>
          <w:w w:val="118"/>
          <w:sz w:val="16"/>
          <w:szCs w:val="16"/>
        </w:rPr>
        <w:t xml:space="preserve"> exempt from this requirement unless the recipient</w:t>
      </w:r>
      <w:r>
        <w:rPr>
          <w:b/>
          <w:bCs/>
          <w:color w:val="061710"/>
          <w:w w:val="118"/>
          <w:sz w:val="16"/>
          <w:szCs w:val="16"/>
        </w:rPr>
        <w:t>s</w:t>
      </w:r>
      <w:r w:rsidRPr="00C2634F">
        <w:rPr>
          <w:b/>
          <w:bCs/>
          <w:color w:val="061710"/>
          <w:w w:val="118"/>
          <w:sz w:val="16"/>
          <w:szCs w:val="16"/>
        </w:rPr>
        <w:t xml:space="preserve"> </w:t>
      </w:r>
      <w:r>
        <w:rPr>
          <w:b/>
          <w:bCs/>
          <w:color w:val="061710"/>
          <w:w w:val="118"/>
          <w:sz w:val="16"/>
          <w:szCs w:val="16"/>
        </w:rPr>
        <w:t>also receive</w:t>
      </w:r>
      <w:r w:rsidRPr="00C2634F">
        <w:rPr>
          <w:b/>
          <w:bCs/>
          <w:color w:val="061710"/>
          <w:w w:val="118"/>
          <w:sz w:val="16"/>
          <w:szCs w:val="16"/>
        </w:rPr>
        <w:t xml:space="preserve"> 5307, 5309, &amp;/or 5311 federal funds.)</w:t>
      </w:r>
    </w:p>
    <w:p w:rsidR="0007668B" w:rsidRPr="00EE7C76" w:rsidRDefault="0007668B" w:rsidP="0007668B">
      <w:pPr>
        <w:pStyle w:val="Style"/>
        <w:framePr w:w="3326" w:h="609" w:wrap="auto" w:hAnchor="margin" w:x="1283" w:y="5429"/>
        <w:spacing w:line="187" w:lineRule="exact"/>
        <w:ind w:left="835"/>
        <w:rPr>
          <w:color w:val="061710"/>
          <w:sz w:val="17"/>
          <w:szCs w:val="17"/>
          <w:highlight w:val="yellow"/>
        </w:rPr>
      </w:pPr>
      <w:r w:rsidRPr="00EE7C76">
        <w:rPr>
          <w:color w:val="061710"/>
          <w:sz w:val="17"/>
          <w:szCs w:val="17"/>
          <w:highlight w:val="yellow"/>
        </w:rPr>
        <w:t xml:space="preserve">Company name </w:t>
      </w:r>
    </w:p>
    <w:p w:rsidR="0007668B" w:rsidRDefault="0007668B" w:rsidP="0007668B">
      <w:pPr>
        <w:pStyle w:val="Style"/>
        <w:framePr w:w="3326" w:h="609" w:wrap="auto" w:hAnchor="margin" w:x="1283" w:y="5429"/>
        <w:spacing w:before="14" w:line="196" w:lineRule="exact"/>
        <w:ind w:firstLine="268"/>
        <w:rPr>
          <w:color w:val="061710"/>
          <w:sz w:val="17"/>
          <w:szCs w:val="17"/>
        </w:rPr>
      </w:pPr>
      <w:r w:rsidRPr="00EE7C76">
        <w:rPr>
          <w:color w:val="061710"/>
          <w:sz w:val="17"/>
          <w:szCs w:val="17"/>
          <w:highlight w:val="yellow"/>
        </w:rPr>
        <w:t>12345 Ma</w:t>
      </w:r>
      <w:r w:rsidRPr="00EE7C76">
        <w:rPr>
          <w:color w:val="17293B"/>
          <w:sz w:val="17"/>
          <w:szCs w:val="17"/>
          <w:highlight w:val="yellow"/>
        </w:rPr>
        <w:t>i</w:t>
      </w:r>
      <w:r w:rsidRPr="00EE7C76">
        <w:rPr>
          <w:color w:val="061710"/>
          <w:sz w:val="17"/>
          <w:szCs w:val="17"/>
          <w:highlight w:val="yellow"/>
        </w:rPr>
        <w:t>n St</w:t>
      </w:r>
      <w:r w:rsidRPr="00EE7C76">
        <w:rPr>
          <w:color w:val="002C0A"/>
          <w:sz w:val="17"/>
          <w:szCs w:val="17"/>
          <w:highlight w:val="yellow"/>
        </w:rPr>
        <w:t>r</w:t>
      </w:r>
      <w:r w:rsidRPr="00EE7C76">
        <w:rPr>
          <w:color w:val="061710"/>
          <w:sz w:val="17"/>
          <w:szCs w:val="17"/>
          <w:highlight w:val="yellow"/>
        </w:rPr>
        <w:t>eet· Su</w:t>
      </w:r>
      <w:r w:rsidRPr="00EE7C76">
        <w:rPr>
          <w:color w:val="292921"/>
          <w:sz w:val="17"/>
          <w:szCs w:val="17"/>
          <w:highlight w:val="yellow"/>
        </w:rPr>
        <w:t>i</w:t>
      </w:r>
      <w:r w:rsidRPr="00EE7C76">
        <w:rPr>
          <w:color w:val="061710"/>
          <w:sz w:val="17"/>
          <w:szCs w:val="17"/>
          <w:highlight w:val="yellow"/>
        </w:rPr>
        <w:t xml:space="preserve">te 100 </w:t>
      </w:r>
      <w:r w:rsidRPr="00EE7C76">
        <w:rPr>
          <w:color w:val="061710"/>
          <w:sz w:val="17"/>
          <w:szCs w:val="17"/>
          <w:highlight w:val="yellow"/>
        </w:rPr>
        <w:br/>
        <w:t>Phone 123</w:t>
      </w:r>
      <w:r w:rsidRPr="00EE7C76">
        <w:rPr>
          <w:color w:val="000000"/>
          <w:sz w:val="17"/>
          <w:szCs w:val="17"/>
          <w:highlight w:val="yellow"/>
        </w:rPr>
        <w:t>.</w:t>
      </w:r>
      <w:r w:rsidRPr="00EE7C76">
        <w:rPr>
          <w:color w:val="061710"/>
          <w:sz w:val="17"/>
          <w:szCs w:val="17"/>
          <w:highlight w:val="yellow"/>
        </w:rPr>
        <w:t>456</w:t>
      </w:r>
      <w:r w:rsidRPr="00EE7C76">
        <w:rPr>
          <w:color w:val="507571"/>
          <w:sz w:val="17"/>
          <w:szCs w:val="17"/>
          <w:highlight w:val="yellow"/>
        </w:rPr>
        <w:t>.</w:t>
      </w:r>
      <w:r w:rsidRPr="00EE7C76">
        <w:rPr>
          <w:color w:val="061710"/>
          <w:sz w:val="17"/>
          <w:szCs w:val="17"/>
          <w:highlight w:val="yellow"/>
        </w:rPr>
        <w:t>7890· Fax 123</w:t>
      </w:r>
      <w:r w:rsidRPr="00EE7C76">
        <w:rPr>
          <w:color w:val="000000"/>
          <w:sz w:val="17"/>
          <w:szCs w:val="17"/>
          <w:highlight w:val="yellow"/>
        </w:rPr>
        <w:t>.</w:t>
      </w:r>
      <w:r w:rsidRPr="00EE7C76">
        <w:rPr>
          <w:color w:val="061710"/>
          <w:sz w:val="17"/>
          <w:szCs w:val="17"/>
          <w:highlight w:val="yellow"/>
        </w:rPr>
        <w:t>4</w:t>
      </w:r>
      <w:r w:rsidRPr="00EE7C76">
        <w:rPr>
          <w:color w:val="002C0A"/>
          <w:sz w:val="17"/>
          <w:szCs w:val="17"/>
          <w:highlight w:val="yellow"/>
        </w:rPr>
        <w:t>5</w:t>
      </w:r>
      <w:r w:rsidRPr="00EE7C76">
        <w:rPr>
          <w:color w:val="061710"/>
          <w:sz w:val="17"/>
          <w:szCs w:val="17"/>
          <w:highlight w:val="yellow"/>
        </w:rPr>
        <w:t>6</w:t>
      </w:r>
      <w:r w:rsidRPr="00EE7C76">
        <w:rPr>
          <w:color w:val="565A50"/>
          <w:sz w:val="17"/>
          <w:szCs w:val="17"/>
          <w:highlight w:val="yellow"/>
        </w:rPr>
        <w:t>.</w:t>
      </w:r>
      <w:r w:rsidRPr="00EE7C76">
        <w:rPr>
          <w:color w:val="061710"/>
          <w:sz w:val="17"/>
          <w:szCs w:val="17"/>
          <w:highlight w:val="yellow"/>
        </w:rPr>
        <w:t>7890</w:t>
      </w:r>
      <w:r>
        <w:rPr>
          <w:color w:val="061710"/>
          <w:sz w:val="17"/>
          <w:szCs w:val="17"/>
        </w:rPr>
        <w:t xml:space="preserve"> </w:t>
      </w:r>
    </w:p>
    <w:p w:rsidR="0007668B" w:rsidRDefault="0007668B" w:rsidP="0007668B">
      <w:pPr>
        <w:pStyle w:val="Style"/>
        <w:rPr>
          <w:sz w:val="17"/>
          <w:szCs w:val="17"/>
        </w:rPr>
        <w:sectPr w:rsidR="0007668B" w:rsidSect="00B5484E">
          <w:type w:val="continuous"/>
          <w:pgSz w:w="12241" w:h="15842"/>
          <w:pgMar w:top="3816" w:right="3049" w:bottom="360" w:left="3240" w:header="720" w:footer="720" w:gutter="0"/>
          <w:cols w:space="720"/>
          <w:noEndnote/>
        </w:sectPr>
      </w:pPr>
    </w:p>
    <w:p w:rsidR="003A6F7E" w:rsidRDefault="003A6F7E" w:rsidP="003A6F7E">
      <w:pPr>
        <w:pStyle w:val="Style"/>
        <w:framePr w:w="4200" w:h="451" w:wrap="auto" w:vAnchor="page" w:hAnchor="page" w:x="4006" w:y="2986"/>
        <w:spacing w:line="441" w:lineRule="exact"/>
        <w:ind w:left="4"/>
        <w:rPr>
          <w:b/>
          <w:bCs/>
          <w:color w:val="000800"/>
          <w:w w:val="118"/>
          <w:sz w:val="40"/>
          <w:szCs w:val="40"/>
        </w:rPr>
      </w:pPr>
      <w:r>
        <w:rPr>
          <w:b/>
          <w:bCs/>
          <w:color w:val="0F1E14"/>
          <w:w w:val="118"/>
          <w:sz w:val="40"/>
          <w:szCs w:val="40"/>
        </w:rPr>
        <w:t>Table of C</w:t>
      </w:r>
      <w:r>
        <w:rPr>
          <w:b/>
          <w:bCs/>
          <w:color w:val="000800"/>
          <w:w w:val="118"/>
          <w:sz w:val="40"/>
          <w:szCs w:val="40"/>
        </w:rPr>
        <w:t xml:space="preserve">ontents </w:t>
      </w:r>
    </w:p>
    <w:p w:rsidR="0007668B" w:rsidRDefault="0007668B" w:rsidP="0007668B">
      <w:pPr>
        <w:pStyle w:val="Style"/>
        <w:rPr>
          <w:sz w:val="2"/>
          <w:szCs w:val="2"/>
        </w:rPr>
      </w:pPr>
    </w:p>
    <w:p w:rsidR="0007668B" w:rsidRDefault="0007668B" w:rsidP="0007668B">
      <w:pPr>
        <w:pStyle w:val="Style"/>
        <w:framePr w:w="76" w:h="139" w:wrap="auto" w:hAnchor="margin" w:x="4628" w:y="2780"/>
        <w:spacing w:line="139" w:lineRule="exact"/>
        <w:rPr>
          <w:rFonts w:ascii="Times New Roman" w:hAnsi="Times New Roman" w:cs="Times New Roman"/>
          <w:color w:val="0F1E14"/>
          <w:w w:val="112"/>
          <w:sz w:val="13"/>
          <w:szCs w:val="13"/>
        </w:rPr>
      </w:pPr>
      <w:r>
        <w:rPr>
          <w:rFonts w:ascii="Times New Roman" w:hAnsi="Times New Roman" w:cs="Times New Roman"/>
          <w:color w:val="0F1E14"/>
          <w:w w:val="112"/>
          <w:sz w:val="13"/>
          <w:szCs w:val="13"/>
        </w:rPr>
        <w:t xml:space="preserve"> </w:t>
      </w:r>
    </w:p>
    <w:p w:rsidR="0007668B" w:rsidRDefault="0007668B" w:rsidP="0007668B">
      <w:pPr>
        <w:pStyle w:val="Style"/>
        <w:framePr w:w="76" w:h="144" w:wrap="auto" w:hAnchor="margin" w:x="4623" w:y="3390"/>
        <w:spacing w:line="139" w:lineRule="exact"/>
        <w:rPr>
          <w:rFonts w:ascii="Times New Roman" w:hAnsi="Times New Roman" w:cs="Times New Roman"/>
          <w:color w:val="0F1E14"/>
          <w:w w:val="112"/>
          <w:sz w:val="13"/>
          <w:szCs w:val="13"/>
        </w:rPr>
      </w:pPr>
    </w:p>
    <w:p w:rsidR="0007668B" w:rsidRDefault="0007668B" w:rsidP="0007668B">
      <w:pPr>
        <w:pStyle w:val="Style"/>
        <w:rPr>
          <w:rFonts w:ascii="Courier New" w:hAnsi="Courier New" w:cs="Courier New"/>
          <w:sz w:val="15"/>
          <w:szCs w:val="15"/>
        </w:rPr>
      </w:pPr>
    </w:p>
    <w:p w:rsidR="00800D31" w:rsidRDefault="00800D31" w:rsidP="0007668B">
      <w:pPr>
        <w:pStyle w:val="Style"/>
        <w:rPr>
          <w:rFonts w:ascii="Courier New" w:hAnsi="Courier New" w:cs="Courier New"/>
          <w:sz w:val="15"/>
          <w:szCs w:val="15"/>
        </w:rPr>
      </w:pPr>
    </w:p>
    <w:p w:rsidR="009252A0" w:rsidRDefault="009252A0" w:rsidP="009252A0">
      <w:pPr>
        <w:pStyle w:val="Style"/>
        <w:ind w:right="-1776"/>
        <w:rPr>
          <w:rFonts w:asciiTheme="minorHAnsi" w:hAnsiTheme="minorHAnsi" w:cstheme="minorHAnsi"/>
        </w:rPr>
      </w:pPr>
    </w:p>
    <w:p w:rsidR="00A21DC3" w:rsidRDefault="00A21DC3" w:rsidP="003A6F7E">
      <w:pPr>
        <w:pStyle w:val="Style"/>
        <w:ind w:left="630" w:right="-1776"/>
        <w:rPr>
          <w:rFonts w:asciiTheme="minorHAnsi" w:hAnsiTheme="minorHAnsi" w:cstheme="minorHAnsi"/>
        </w:rPr>
      </w:pPr>
      <w:r>
        <w:rPr>
          <w:rFonts w:asciiTheme="minorHAnsi" w:hAnsiTheme="minorHAnsi" w:cstheme="minorHAnsi"/>
        </w:rPr>
        <w:t>Purpose of Policy</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7024F7">
        <w:rPr>
          <w:rFonts w:asciiTheme="minorHAnsi" w:hAnsiTheme="minorHAnsi" w:cstheme="minorHAnsi"/>
        </w:rPr>
        <w:t>13</w:t>
      </w:r>
      <w:r w:rsidR="00515BFC">
        <w:rPr>
          <w:rFonts w:asciiTheme="minorHAnsi" w:hAnsiTheme="minorHAnsi" w:cstheme="minorHAnsi"/>
        </w:rPr>
        <w:t>2</w:t>
      </w:r>
    </w:p>
    <w:p w:rsidR="00661472" w:rsidRDefault="00661472" w:rsidP="003A6F7E">
      <w:pPr>
        <w:pStyle w:val="Style"/>
        <w:ind w:left="630" w:right="-1776"/>
        <w:rPr>
          <w:rFonts w:asciiTheme="minorHAnsi" w:hAnsiTheme="minorHAnsi" w:cstheme="minorHAnsi"/>
        </w:rPr>
      </w:pPr>
    </w:p>
    <w:p w:rsidR="00800D31" w:rsidRDefault="00800D31" w:rsidP="003A6F7E">
      <w:pPr>
        <w:pStyle w:val="Style"/>
        <w:ind w:left="630" w:right="-1776"/>
        <w:rPr>
          <w:rFonts w:asciiTheme="minorHAnsi" w:hAnsiTheme="minorHAnsi" w:cstheme="minorHAnsi"/>
        </w:rPr>
      </w:pPr>
      <w:r>
        <w:rPr>
          <w:rFonts w:asciiTheme="minorHAnsi" w:hAnsiTheme="minorHAnsi" w:cstheme="minorHAnsi"/>
        </w:rPr>
        <w:t>Covered Employees</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9252A0">
        <w:rPr>
          <w:rFonts w:asciiTheme="minorHAnsi" w:hAnsiTheme="minorHAnsi" w:cstheme="minorHAnsi"/>
        </w:rPr>
        <w:t>1</w:t>
      </w:r>
      <w:r w:rsidR="007024F7">
        <w:rPr>
          <w:rFonts w:asciiTheme="minorHAnsi" w:hAnsiTheme="minorHAnsi" w:cstheme="minorHAnsi"/>
        </w:rPr>
        <w:t>3</w:t>
      </w:r>
      <w:r w:rsidR="00515BFC">
        <w:rPr>
          <w:rFonts w:asciiTheme="minorHAnsi" w:hAnsiTheme="minorHAnsi" w:cstheme="minorHAnsi"/>
        </w:rPr>
        <w:t>2</w:t>
      </w:r>
    </w:p>
    <w:p w:rsidR="00661472" w:rsidRDefault="00661472" w:rsidP="003A6F7E">
      <w:pPr>
        <w:pStyle w:val="Style"/>
        <w:ind w:left="630" w:right="-1776"/>
        <w:rPr>
          <w:rFonts w:asciiTheme="minorHAnsi" w:hAnsiTheme="minorHAnsi" w:cstheme="minorHAnsi"/>
        </w:rPr>
      </w:pPr>
    </w:p>
    <w:p w:rsidR="009252A0" w:rsidRDefault="009252A0" w:rsidP="003A6F7E">
      <w:pPr>
        <w:pStyle w:val="Style"/>
        <w:ind w:left="630" w:right="-1776"/>
        <w:rPr>
          <w:rFonts w:asciiTheme="minorHAnsi" w:hAnsiTheme="minorHAnsi" w:cstheme="minorHAnsi"/>
        </w:rPr>
      </w:pPr>
      <w:r>
        <w:rPr>
          <w:rFonts w:asciiTheme="minorHAnsi" w:hAnsiTheme="minorHAnsi" w:cstheme="minorHAnsi"/>
        </w:rPr>
        <w:t>Contact Person</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3A6F7E">
        <w:rPr>
          <w:rFonts w:asciiTheme="minorHAnsi" w:hAnsiTheme="minorHAnsi" w:cstheme="minorHAnsi"/>
        </w:rPr>
        <w:tab/>
      </w:r>
      <w:r w:rsidR="00A21DC3">
        <w:rPr>
          <w:rFonts w:asciiTheme="minorHAnsi" w:hAnsiTheme="minorHAnsi" w:cstheme="minorHAnsi"/>
        </w:rPr>
        <w:t>1</w:t>
      </w:r>
      <w:r w:rsidR="007024F7">
        <w:rPr>
          <w:rFonts w:asciiTheme="minorHAnsi" w:hAnsiTheme="minorHAnsi" w:cstheme="minorHAnsi"/>
        </w:rPr>
        <w:t>3</w:t>
      </w:r>
      <w:r w:rsidR="00515BFC">
        <w:rPr>
          <w:rFonts w:asciiTheme="minorHAnsi" w:hAnsiTheme="minorHAnsi" w:cstheme="minorHAnsi"/>
        </w:rPr>
        <w:t>3</w:t>
      </w:r>
    </w:p>
    <w:p w:rsidR="00661472" w:rsidRDefault="00661472" w:rsidP="003A6F7E">
      <w:pPr>
        <w:pStyle w:val="Style"/>
        <w:ind w:left="630" w:right="-1776"/>
        <w:rPr>
          <w:rFonts w:asciiTheme="minorHAnsi" w:hAnsiTheme="minorHAnsi" w:cstheme="minorHAnsi"/>
        </w:rPr>
      </w:pPr>
    </w:p>
    <w:p w:rsidR="007024F7" w:rsidRDefault="009252A0" w:rsidP="007024F7">
      <w:pPr>
        <w:pStyle w:val="Style"/>
        <w:ind w:right="-1776" w:firstLine="620"/>
        <w:rPr>
          <w:rFonts w:asciiTheme="minorHAnsi" w:hAnsiTheme="minorHAnsi" w:cstheme="minorHAnsi"/>
        </w:rPr>
      </w:pPr>
      <w:r>
        <w:rPr>
          <w:rFonts w:asciiTheme="minorHAnsi" w:hAnsiTheme="minorHAnsi" w:cstheme="minorHAnsi"/>
        </w:rPr>
        <w:t>Prohibited Substances</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A21DC3">
        <w:rPr>
          <w:rFonts w:asciiTheme="minorHAnsi" w:hAnsiTheme="minorHAnsi" w:cstheme="minorHAnsi"/>
        </w:rPr>
        <w:t>1</w:t>
      </w:r>
      <w:r w:rsidR="007024F7">
        <w:rPr>
          <w:rFonts w:asciiTheme="minorHAnsi" w:hAnsiTheme="minorHAnsi" w:cstheme="minorHAnsi"/>
        </w:rPr>
        <w:t>3</w:t>
      </w:r>
      <w:r w:rsidR="00515BFC">
        <w:rPr>
          <w:rFonts w:asciiTheme="minorHAnsi" w:hAnsiTheme="minorHAnsi" w:cstheme="minorHAnsi"/>
        </w:rPr>
        <w:t>3</w:t>
      </w:r>
    </w:p>
    <w:p w:rsidR="007024F7" w:rsidRDefault="007024F7" w:rsidP="007024F7">
      <w:pPr>
        <w:pStyle w:val="Style"/>
        <w:ind w:right="-1776" w:firstLine="620"/>
        <w:rPr>
          <w:rFonts w:asciiTheme="minorHAnsi" w:hAnsiTheme="minorHAnsi" w:cstheme="minorHAnsi"/>
        </w:rPr>
      </w:pPr>
    </w:p>
    <w:p w:rsidR="00A21DC3" w:rsidRDefault="00A21DC3" w:rsidP="007024F7">
      <w:pPr>
        <w:pStyle w:val="Style"/>
        <w:ind w:right="-1776" w:firstLine="620"/>
        <w:rPr>
          <w:rFonts w:asciiTheme="minorHAnsi" w:hAnsiTheme="minorHAnsi" w:cstheme="minorHAnsi"/>
        </w:rPr>
      </w:pPr>
      <w:r>
        <w:rPr>
          <w:rFonts w:asciiTheme="minorHAnsi" w:hAnsiTheme="minorHAnsi" w:cstheme="minorHAnsi"/>
        </w:rPr>
        <w:t>Testing Procedure</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Pr>
          <w:rFonts w:asciiTheme="minorHAnsi" w:hAnsiTheme="minorHAnsi" w:cstheme="minorHAnsi"/>
        </w:rPr>
        <w:t>1</w:t>
      </w:r>
      <w:r w:rsidR="007024F7">
        <w:rPr>
          <w:rFonts w:asciiTheme="minorHAnsi" w:hAnsiTheme="minorHAnsi" w:cstheme="minorHAnsi"/>
        </w:rPr>
        <w:t>3</w:t>
      </w:r>
      <w:r w:rsidR="00515BFC">
        <w:rPr>
          <w:rFonts w:asciiTheme="minorHAnsi" w:hAnsiTheme="minorHAnsi" w:cstheme="minorHAnsi"/>
        </w:rPr>
        <w:t>3</w:t>
      </w:r>
    </w:p>
    <w:p w:rsidR="00661472" w:rsidRDefault="00661472" w:rsidP="003A6F7E">
      <w:pPr>
        <w:pStyle w:val="Style"/>
        <w:ind w:left="630" w:right="-1776" w:firstLine="715"/>
        <w:rPr>
          <w:rFonts w:asciiTheme="minorHAnsi" w:hAnsiTheme="minorHAnsi" w:cstheme="minorHAnsi"/>
        </w:rPr>
      </w:pPr>
    </w:p>
    <w:p w:rsidR="00661472" w:rsidRDefault="009252A0" w:rsidP="003A6F7E">
      <w:pPr>
        <w:pStyle w:val="Style"/>
        <w:ind w:left="630" w:right="-1776" w:hanging="5"/>
        <w:rPr>
          <w:rFonts w:asciiTheme="minorHAnsi" w:hAnsiTheme="minorHAnsi" w:cstheme="minorHAnsi"/>
        </w:rPr>
      </w:pPr>
      <w:r>
        <w:rPr>
          <w:rFonts w:asciiTheme="minorHAnsi" w:hAnsiTheme="minorHAnsi" w:cstheme="minorHAnsi"/>
        </w:rPr>
        <w:t>Pre-</w:t>
      </w:r>
      <w:r w:rsidR="00661472">
        <w:rPr>
          <w:rFonts w:asciiTheme="minorHAnsi" w:hAnsiTheme="minorHAnsi" w:cstheme="minorHAnsi"/>
        </w:rPr>
        <w:t xml:space="preserve">employment   </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t xml:space="preserve">       </w:t>
      </w:r>
      <w:r w:rsidR="00A21DC3">
        <w:rPr>
          <w:rFonts w:asciiTheme="minorHAnsi" w:hAnsiTheme="minorHAnsi" w:cstheme="minorHAnsi"/>
        </w:rPr>
        <w:t>1</w:t>
      </w:r>
      <w:r w:rsidR="007024F7">
        <w:rPr>
          <w:rFonts w:asciiTheme="minorHAnsi" w:hAnsiTheme="minorHAnsi" w:cstheme="minorHAnsi"/>
        </w:rPr>
        <w:t>3</w:t>
      </w:r>
      <w:r w:rsidR="00515BFC">
        <w:rPr>
          <w:rFonts w:asciiTheme="minorHAnsi" w:hAnsiTheme="minorHAnsi" w:cstheme="minorHAnsi"/>
        </w:rPr>
        <w:t>3</w:t>
      </w:r>
    </w:p>
    <w:p w:rsidR="007024F7" w:rsidRDefault="007024F7" w:rsidP="003A6F7E">
      <w:pPr>
        <w:pStyle w:val="Style"/>
        <w:ind w:left="630" w:right="-1776" w:hanging="5"/>
        <w:rPr>
          <w:rFonts w:asciiTheme="minorHAnsi" w:hAnsiTheme="minorHAnsi" w:cstheme="minorHAnsi"/>
        </w:rPr>
      </w:pPr>
    </w:p>
    <w:p w:rsidR="009252A0" w:rsidRDefault="009252A0" w:rsidP="003A6F7E">
      <w:pPr>
        <w:pStyle w:val="Style"/>
        <w:ind w:left="630" w:right="-1776"/>
        <w:rPr>
          <w:rFonts w:asciiTheme="minorHAnsi" w:hAnsiTheme="minorHAnsi" w:cstheme="minorHAnsi"/>
        </w:rPr>
      </w:pPr>
      <w:r>
        <w:rPr>
          <w:rFonts w:asciiTheme="minorHAnsi" w:hAnsiTheme="minorHAnsi" w:cstheme="minorHAnsi"/>
        </w:rPr>
        <w:t>Reasonable Suspicion</w:t>
      </w:r>
      <w:r w:rsidR="002927F6">
        <w:rPr>
          <w:rFonts w:asciiTheme="minorHAnsi" w:hAnsiTheme="minorHAnsi" w:cstheme="minorHAnsi"/>
        </w:rPr>
        <w:t xml:space="preserve"> </w:t>
      </w:r>
      <w:r w:rsidR="008B57CD" w:rsidRPr="008B57CD">
        <w:rPr>
          <w:rFonts w:asciiTheme="minorHAnsi" w:hAnsiTheme="minorHAnsi" w:cstheme="minorHAnsi"/>
          <w:color w:val="auto"/>
        </w:rPr>
        <w:t>T</w:t>
      </w:r>
      <w:r>
        <w:rPr>
          <w:rFonts w:asciiTheme="minorHAnsi" w:hAnsiTheme="minorHAnsi" w:cstheme="minorHAnsi"/>
        </w:rPr>
        <w:t>esting</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t>1</w:t>
      </w:r>
      <w:r w:rsidR="007024F7">
        <w:rPr>
          <w:rFonts w:asciiTheme="minorHAnsi" w:hAnsiTheme="minorHAnsi" w:cstheme="minorHAnsi"/>
        </w:rPr>
        <w:t>3</w:t>
      </w:r>
      <w:r w:rsidR="00515BFC">
        <w:rPr>
          <w:rFonts w:asciiTheme="minorHAnsi" w:hAnsiTheme="minorHAnsi" w:cstheme="minorHAnsi"/>
        </w:rPr>
        <w:t>4</w:t>
      </w:r>
    </w:p>
    <w:p w:rsidR="00661472" w:rsidRDefault="00661472" w:rsidP="003A6F7E">
      <w:pPr>
        <w:pStyle w:val="Style"/>
        <w:ind w:left="630" w:right="-1776"/>
        <w:rPr>
          <w:rFonts w:asciiTheme="minorHAnsi" w:hAnsiTheme="minorHAnsi" w:cstheme="minorHAnsi"/>
        </w:rPr>
      </w:pPr>
    </w:p>
    <w:p w:rsidR="00661472" w:rsidRDefault="00661472" w:rsidP="003A6F7E">
      <w:pPr>
        <w:pStyle w:val="Style"/>
        <w:ind w:left="630" w:right="-1776"/>
        <w:rPr>
          <w:rFonts w:asciiTheme="minorHAnsi" w:hAnsiTheme="minorHAnsi" w:cstheme="minorHAnsi"/>
        </w:rPr>
      </w:pPr>
      <w:proofErr w:type="spellStart"/>
      <w:r>
        <w:rPr>
          <w:rFonts w:asciiTheme="minorHAnsi" w:hAnsiTheme="minorHAnsi" w:cstheme="minorHAnsi"/>
        </w:rPr>
        <w:t>Post Accident</w:t>
      </w:r>
      <w:proofErr w:type="spellEnd"/>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r w:rsidR="00515BFC">
        <w:rPr>
          <w:rFonts w:asciiTheme="minorHAnsi" w:hAnsiTheme="minorHAnsi" w:cstheme="minorHAnsi"/>
        </w:rPr>
        <w:t>35</w:t>
      </w:r>
    </w:p>
    <w:p w:rsidR="00661472" w:rsidRDefault="00661472" w:rsidP="003A6F7E">
      <w:pPr>
        <w:pStyle w:val="Style"/>
        <w:ind w:left="630" w:right="-1776" w:hanging="5"/>
        <w:rPr>
          <w:rFonts w:asciiTheme="minorHAnsi" w:hAnsiTheme="minorHAnsi" w:cstheme="minorHAnsi"/>
        </w:rPr>
      </w:pPr>
    </w:p>
    <w:p w:rsidR="009252A0" w:rsidRDefault="00661472" w:rsidP="003A6F7E">
      <w:pPr>
        <w:pStyle w:val="Style"/>
        <w:ind w:left="630" w:right="-1776" w:hanging="5"/>
        <w:rPr>
          <w:rFonts w:asciiTheme="minorHAnsi" w:hAnsiTheme="minorHAnsi" w:cstheme="minorHAnsi"/>
        </w:rPr>
      </w:pPr>
      <w:r>
        <w:rPr>
          <w:rFonts w:asciiTheme="minorHAnsi" w:hAnsiTheme="minorHAnsi" w:cstheme="minorHAnsi"/>
        </w:rPr>
        <w:t>R</w:t>
      </w:r>
      <w:r w:rsidR="009252A0">
        <w:rPr>
          <w:rFonts w:asciiTheme="minorHAnsi" w:hAnsiTheme="minorHAnsi" w:cstheme="minorHAnsi"/>
        </w:rPr>
        <w:t>andom Testing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9252A0">
        <w:rPr>
          <w:rFonts w:asciiTheme="minorHAnsi" w:hAnsiTheme="minorHAnsi" w:cstheme="minorHAnsi"/>
        </w:rPr>
        <w:t>1</w:t>
      </w:r>
      <w:r w:rsidR="00515BFC">
        <w:rPr>
          <w:rFonts w:asciiTheme="minorHAnsi" w:hAnsiTheme="minorHAnsi" w:cstheme="minorHAnsi"/>
        </w:rPr>
        <w:t>39</w:t>
      </w:r>
    </w:p>
    <w:p w:rsidR="00661472" w:rsidRDefault="00661472" w:rsidP="003A6F7E">
      <w:pPr>
        <w:pStyle w:val="Style"/>
        <w:ind w:left="630" w:right="-1776"/>
        <w:rPr>
          <w:rFonts w:asciiTheme="minorHAnsi" w:hAnsiTheme="minorHAnsi" w:cstheme="minorHAnsi"/>
        </w:rPr>
      </w:pPr>
    </w:p>
    <w:p w:rsidR="009252A0" w:rsidRDefault="009252A0" w:rsidP="003A6F7E">
      <w:pPr>
        <w:pStyle w:val="Style"/>
        <w:ind w:left="630" w:right="-1776"/>
        <w:rPr>
          <w:rFonts w:asciiTheme="minorHAnsi" w:hAnsiTheme="minorHAnsi" w:cstheme="minorHAnsi"/>
        </w:rPr>
      </w:pPr>
      <w:r>
        <w:rPr>
          <w:rFonts w:asciiTheme="minorHAnsi" w:hAnsiTheme="minorHAnsi" w:cstheme="minorHAnsi"/>
        </w:rPr>
        <w:t xml:space="preserve">Test </w:t>
      </w:r>
      <w:r w:rsidR="00661472">
        <w:rPr>
          <w:rFonts w:asciiTheme="minorHAnsi" w:hAnsiTheme="minorHAnsi" w:cstheme="minorHAnsi"/>
        </w:rPr>
        <w:t>Refusal</w:t>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sidR="00661472">
        <w:rPr>
          <w:rFonts w:asciiTheme="minorHAnsi" w:hAnsiTheme="minorHAnsi" w:cstheme="minorHAnsi"/>
        </w:rPr>
        <w:tab/>
      </w:r>
      <w:r>
        <w:rPr>
          <w:rFonts w:asciiTheme="minorHAnsi" w:hAnsiTheme="minorHAnsi" w:cstheme="minorHAnsi"/>
        </w:rPr>
        <w:t>14</w:t>
      </w:r>
      <w:r w:rsidR="00515BFC">
        <w:rPr>
          <w:rFonts w:asciiTheme="minorHAnsi" w:hAnsiTheme="minorHAnsi" w:cstheme="minorHAnsi"/>
        </w:rPr>
        <w:t>0</w:t>
      </w:r>
    </w:p>
    <w:p w:rsidR="00661472" w:rsidRDefault="00661472" w:rsidP="003A6F7E">
      <w:pPr>
        <w:pStyle w:val="Style"/>
        <w:ind w:left="630" w:right="-1776"/>
        <w:rPr>
          <w:rFonts w:asciiTheme="minorHAnsi" w:hAnsiTheme="minorHAnsi" w:cstheme="minorHAnsi"/>
        </w:rPr>
      </w:pPr>
    </w:p>
    <w:p w:rsidR="00661472" w:rsidRDefault="00661472" w:rsidP="003A6F7E">
      <w:pPr>
        <w:pStyle w:val="Style"/>
        <w:ind w:left="630" w:right="-1776"/>
        <w:rPr>
          <w:rFonts w:asciiTheme="minorHAnsi" w:hAnsiTheme="minorHAnsi" w:cstheme="minorHAnsi"/>
        </w:rPr>
      </w:pPr>
      <w:r>
        <w:rPr>
          <w:rFonts w:asciiTheme="minorHAnsi" w:hAnsiTheme="minorHAnsi" w:cstheme="minorHAnsi"/>
        </w:rPr>
        <w:t>Prohibited Conduct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14</w:t>
      </w:r>
      <w:r w:rsidR="00515BFC">
        <w:rPr>
          <w:rFonts w:asciiTheme="minorHAnsi" w:hAnsiTheme="minorHAnsi" w:cstheme="minorHAnsi"/>
        </w:rPr>
        <w:t>1</w:t>
      </w:r>
    </w:p>
    <w:p w:rsidR="00661472" w:rsidRDefault="00661472" w:rsidP="003A6F7E">
      <w:pPr>
        <w:pStyle w:val="Style"/>
        <w:ind w:left="630" w:right="-1776"/>
        <w:rPr>
          <w:rFonts w:asciiTheme="minorHAnsi" w:hAnsiTheme="minorHAnsi" w:cstheme="minorHAnsi"/>
        </w:rPr>
      </w:pPr>
    </w:p>
    <w:p w:rsidR="00661472" w:rsidRDefault="00661472" w:rsidP="003A6F7E">
      <w:pPr>
        <w:pStyle w:val="Style"/>
        <w:ind w:left="630" w:right="-1776"/>
        <w:rPr>
          <w:rFonts w:asciiTheme="minorHAnsi" w:hAnsiTheme="minorHAnsi" w:cstheme="minorHAnsi"/>
        </w:rPr>
      </w:pPr>
      <w:r>
        <w:rPr>
          <w:rFonts w:asciiTheme="minorHAnsi" w:hAnsiTheme="minorHAnsi" w:cstheme="minorHAnsi"/>
        </w:rPr>
        <w:t>Consequences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14</w:t>
      </w:r>
      <w:r w:rsidR="00515BFC">
        <w:rPr>
          <w:rFonts w:asciiTheme="minorHAnsi" w:hAnsiTheme="minorHAnsi" w:cstheme="minorHAnsi"/>
        </w:rPr>
        <w:t>1</w:t>
      </w:r>
    </w:p>
    <w:p w:rsidR="00661472" w:rsidRDefault="00661472" w:rsidP="003A6F7E">
      <w:pPr>
        <w:pStyle w:val="Style"/>
        <w:ind w:left="630" w:right="-1776"/>
        <w:rPr>
          <w:rFonts w:asciiTheme="minorHAnsi" w:hAnsiTheme="minorHAnsi" w:cstheme="minorHAnsi"/>
        </w:rPr>
      </w:pPr>
    </w:p>
    <w:p w:rsidR="00661472" w:rsidRDefault="009252A0" w:rsidP="003A6F7E">
      <w:pPr>
        <w:pStyle w:val="Style"/>
        <w:ind w:left="630" w:right="-1776"/>
        <w:rPr>
          <w:rFonts w:asciiTheme="minorHAnsi" w:hAnsiTheme="minorHAnsi" w:cstheme="minorHAnsi"/>
        </w:rPr>
      </w:pPr>
      <w:r>
        <w:rPr>
          <w:rFonts w:asciiTheme="minorHAnsi" w:hAnsiTheme="minorHAnsi" w:cstheme="minorHAnsi"/>
        </w:rPr>
        <w:t>Dilute Samples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rPr>
        <w:tab/>
        <w:t xml:space="preserve">       </w:t>
      </w:r>
      <w:r w:rsidR="008B57CD">
        <w:rPr>
          <w:rFonts w:asciiTheme="minorHAnsi" w:hAnsiTheme="minorHAnsi" w:cstheme="minorHAnsi"/>
        </w:rPr>
        <w:tab/>
        <w:t xml:space="preserve">       </w:t>
      </w:r>
      <w:r w:rsidR="00661472">
        <w:rPr>
          <w:rFonts w:asciiTheme="minorHAnsi" w:hAnsiTheme="minorHAnsi" w:cstheme="minorHAnsi"/>
        </w:rPr>
        <w:t xml:space="preserve">       </w:t>
      </w:r>
      <w:r>
        <w:rPr>
          <w:rFonts w:asciiTheme="minorHAnsi" w:hAnsiTheme="minorHAnsi" w:cstheme="minorHAnsi"/>
        </w:rPr>
        <w:t>14</w:t>
      </w:r>
      <w:r w:rsidR="00515BFC">
        <w:rPr>
          <w:rFonts w:asciiTheme="minorHAnsi" w:hAnsiTheme="minorHAnsi" w:cstheme="minorHAnsi"/>
        </w:rPr>
        <w:t>2</w:t>
      </w:r>
    </w:p>
    <w:p w:rsidR="009252A0" w:rsidRDefault="009252A0" w:rsidP="003A6F7E">
      <w:pPr>
        <w:pStyle w:val="Style"/>
        <w:ind w:left="630" w:right="-1776"/>
        <w:rPr>
          <w:rFonts w:asciiTheme="minorHAnsi" w:hAnsiTheme="minorHAnsi" w:cstheme="minorHAnsi"/>
        </w:rPr>
      </w:pPr>
    </w:p>
    <w:p w:rsidR="009252A0" w:rsidRDefault="009252A0" w:rsidP="003A6F7E">
      <w:pPr>
        <w:pStyle w:val="Style"/>
        <w:ind w:left="630" w:right="-1776"/>
        <w:rPr>
          <w:rFonts w:asciiTheme="minorHAnsi" w:hAnsiTheme="minorHAnsi" w:cstheme="minorHAnsi"/>
        </w:rPr>
      </w:pPr>
      <w:r>
        <w:rPr>
          <w:rFonts w:asciiTheme="minorHAnsi" w:hAnsiTheme="minorHAnsi" w:cstheme="minorHAnsi"/>
        </w:rPr>
        <w:t>Split Sample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B57CD">
        <w:rPr>
          <w:rFonts w:asciiTheme="minorHAnsi" w:hAnsiTheme="minorHAnsi" w:cstheme="minorHAnsi"/>
        </w:rPr>
        <w:tab/>
      </w:r>
      <w:r>
        <w:rPr>
          <w:rFonts w:asciiTheme="minorHAnsi" w:hAnsiTheme="minorHAnsi" w:cstheme="minorHAnsi"/>
        </w:rPr>
        <w:t>14</w:t>
      </w:r>
      <w:r w:rsidR="00515BFC">
        <w:rPr>
          <w:rFonts w:asciiTheme="minorHAnsi" w:hAnsiTheme="minorHAnsi" w:cstheme="minorHAnsi"/>
        </w:rPr>
        <w:t>2</w:t>
      </w:r>
    </w:p>
    <w:p w:rsidR="00661472" w:rsidRDefault="00661472" w:rsidP="003A6F7E">
      <w:pPr>
        <w:pStyle w:val="Style"/>
        <w:ind w:left="630" w:right="-1776"/>
        <w:rPr>
          <w:rFonts w:asciiTheme="minorHAnsi" w:hAnsiTheme="minorHAnsi" w:cstheme="minorHAnsi"/>
        </w:rPr>
      </w:pPr>
    </w:p>
    <w:p w:rsidR="009252A0" w:rsidRDefault="009252A0" w:rsidP="003A6F7E">
      <w:pPr>
        <w:pStyle w:val="Style"/>
        <w:ind w:left="630" w:right="-1776"/>
        <w:rPr>
          <w:rFonts w:asciiTheme="minorHAnsi" w:hAnsiTheme="minorHAnsi" w:cstheme="minorHAnsi"/>
        </w:rPr>
      </w:pPr>
      <w:r>
        <w:rPr>
          <w:rFonts w:asciiTheme="minorHAnsi" w:hAnsiTheme="minorHAnsi" w:cstheme="minorHAnsi"/>
        </w:rPr>
        <w:t>Zero Tolerance (if no second chance)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rPr>
        <w:tab/>
        <w:t xml:space="preserve">       </w:t>
      </w:r>
      <w:r w:rsidR="008B57CD">
        <w:rPr>
          <w:rFonts w:asciiTheme="minorHAnsi" w:hAnsiTheme="minorHAnsi" w:cstheme="minorHAnsi"/>
        </w:rPr>
        <w:tab/>
        <w:t xml:space="preserve">       </w:t>
      </w:r>
      <w:r w:rsidR="00661472">
        <w:rPr>
          <w:rFonts w:asciiTheme="minorHAnsi" w:hAnsiTheme="minorHAnsi" w:cstheme="minorHAnsi"/>
        </w:rPr>
        <w:tab/>
      </w:r>
      <w:r>
        <w:rPr>
          <w:rFonts w:asciiTheme="minorHAnsi" w:hAnsiTheme="minorHAnsi" w:cstheme="minorHAnsi"/>
        </w:rPr>
        <w:t>14</w:t>
      </w:r>
      <w:r w:rsidR="00515BFC">
        <w:rPr>
          <w:rFonts w:asciiTheme="minorHAnsi" w:hAnsiTheme="minorHAnsi" w:cstheme="minorHAnsi"/>
        </w:rPr>
        <w:t>2</w:t>
      </w:r>
    </w:p>
    <w:p w:rsidR="00661472" w:rsidRDefault="00661472" w:rsidP="003A6F7E">
      <w:pPr>
        <w:pStyle w:val="Style"/>
        <w:ind w:left="630" w:right="-1776"/>
        <w:rPr>
          <w:rFonts w:asciiTheme="minorHAnsi" w:hAnsiTheme="minorHAnsi" w:cstheme="minorHAnsi"/>
        </w:rPr>
      </w:pPr>
    </w:p>
    <w:p w:rsidR="009252A0" w:rsidRDefault="002927F6" w:rsidP="003A6F7E">
      <w:pPr>
        <w:pStyle w:val="Style"/>
        <w:ind w:left="630" w:right="-1776"/>
        <w:jc w:val="both"/>
        <w:rPr>
          <w:rFonts w:asciiTheme="minorHAnsi" w:hAnsiTheme="minorHAnsi" w:cstheme="minorHAnsi"/>
        </w:rPr>
      </w:pPr>
      <w:r>
        <w:rPr>
          <w:rFonts w:asciiTheme="minorHAnsi" w:hAnsiTheme="minorHAnsi" w:cstheme="minorHAnsi"/>
        </w:rPr>
        <w:t>Return to Duty Testing (if company has second chance policy)</w:t>
      </w:r>
      <w:r w:rsidR="009252A0">
        <w:rPr>
          <w:rFonts w:asciiTheme="minorHAnsi" w:hAnsiTheme="minorHAnsi" w:cstheme="minorHAnsi"/>
        </w:rPr>
        <w:t xml:space="preserve">        </w:t>
      </w:r>
      <w:r>
        <w:rPr>
          <w:rFonts w:asciiTheme="minorHAnsi" w:hAnsiTheme="minorHAnsi" w:cstheme="minorHAnsi"/>
        </w:rPr>
        <w:tab/>
        <w:t xml:space="preserve">       </w:t>
      </w:r>
      <w:r w:rsidR="00661472">
        <w:rPr>
          <w:rFonts w:asciiTheme="minorHAnsi" w:hAnsiTheme="minorHAnsi" w:cstheme="minorHAnsi"/>
        </w:rPr>
        <w:tab/>
      </w:r>
      <w:r w:rsidR="009252A0">
        <w:rPr>
          <w:rFonts w:asciiTheme="minorHAnsi" w:hAnsiTheme="minorHAnsi" w:cstheme="minorHAnsi"/>
        </w:rPr>
        <w:t>14</w:t>
      </w:r>
      <w:r w:rsidR="00515BFC">
        <w:rPr>
          <w:rFonts w:asciiTheme="minorHAnsi" w:hAnsiTheme="minorHAnsi" w:cstheme="minorHAnsi"/>
        </w:rPr>
        <w:t>2</w:t>
      </w:r>
    </w:p>
    <w:p w:rsidR="005016CA" w:rsidRDefault="005016CA" w:rsidP="003A6F7E">
      <w:pPr>
        <w:pStyle w:val="Style"/>
        <w:ind w:left="630" w:right="-1776"/>
        <w:jc w:val="both"/>
        <w:rPr>
          <w:rFonts w:asciiTheme="minorHAnsi" w:hAnsiTheme="minorHAnsi" w:cstheme="minorHAnsi"/>
        </w:rPr>
      </w:pPr>
    </w:p>
    <w:p w:rsidR="009252A0" w:rsidRDefault="009252A0" w:rsidP="003A6F7E">
      <w:pPr>
        <w:pStyle w:val="Style"/>
        <w:ind w:left="630" w:right="-1776"/>
        <w:rPr>
          <w:rFonts w:asciiTheme="minorHAnsi" w:hAnsiTheme="minorHAnsi" w:cstheme="minorHAnsi"/>
        </w:rPr>
      </w:pPr>
      <w:r>
        <w:rPr>
          <w:rFonts w:asciiTheme="minorHAnsi" w:hAnsiTheme="minorHAnsi" w:cstheme="minorHAnsi"/>
        </w:rPr>
        <w:t>Follow-Up Testing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B57CD">
        <w:rPr>
          <w:rFonts w:asciiTheme="minorHAnsi" w:hAnsiTheme="minorHAnsi" w:cstheme="minorHAnsi"/>
        </w:rPr>
        <w:tab/>
      </w:r>
      <w:r>
        <w:rPr>
          <w:rFonts w:asciiTheme="minorHAnsi" w:hAnsiTheme="minorHAnsi" w:cstheme="minorHAnsi"/>
        </w:rPr>
        <w:t>14</w:t>
      </w:r>
      <w:r w:rsidR="00515BFC">
        <w:rPr>
          <w:rFonts w:asciiTheme="minorHAnsi" w:hAnsiTheme="minorHAnsi" w:cstheme="minorHAnsi"/>
        </w:rPr>
        <w:t>2</w:t>
      </w:r>
    </w:p>
    <w:p w:rsidR="005016CA" w:rsidRDefault="005016CA" w:rsidP="003A6F7E">
      <w:pPr>
        <w:pStyle w:val="Style"/>
        <w:ind w:left="630" w:right="-1776"/>
        <w:rPr>
          <w:rFonts w:asciiTheme="minorHAnsi" w:hAnsiTheme="minorHAnsi" w:cstheme="minorHAnsi"/>
        </w:rPr>
      </w:pPr>
    </w:p>
    <w:p w:rsidR="005016CA" w:rsidRDefault="009252A0" w:rsidP="003A6F7E">
      <w:pPr>
        <w:pStyle w:val="Style"/>
        <w:ind w:left="630" w:right="-1776"/>
        <w:rPr>
          <w:rFonts w:asciiTheme="minorHAnsi" w:hAnsiTheme="minorHAnsi" w:cstheme="minorHAnsi"/>
        </w:rPr>
      </w:pPr>
      <w:r>
        <w:rPr>
          <w:rFonts w:asciiTheme="minorHAnsi" w:hAnsiTheme="minorHAnsi" w:cstheme="minorHAnsi"/>
        </w:rPr>
        <w:t xml:space="preserve">Employee Admission of Alcohol and Controlled Substances Use        </w:t>
      </w:r>
      <w:r w:rsidR="008B57CD">
        <w:rPr>
          <w:rFonts w:asciiTheme="minorHAnsi" w:hAnsiTheme="minorHAnsi" w:cstheme="minorHAnsi"/>
        </w:rPr>
        <w:tab/>
      </w:r>
      <w:r w:rsidR="003A6F7E">
        <w:rPr>
          <w:rFonts w:asciiTheme="minorHAnsi" w:hAnsiTheme="minorHAnsi" w:cstheme="minorHAnsi"/>
        </w:rPr>
        <w:tab/>
      </w:r>
      <w:r>
        <w:rPr>
          <w:rFonts w:asciiTheme="minorHAnsi" w:hAnsiTheme="minorHAnsi" w:cstheme="minorHAnsi"/>
        </w:rPr>
        <w:t>14</w:t>
      </w:r>
      <w:r w:rsidR="00515BFC">
        <w:rPr>
          <w:rFonts w:asciiTheme="minorHAnsi" w:hAnsiTheme="minorHAnsi" w:cstheme="minorHAnsi"/>
        </w:rPr>
        <w:t>2</w:t>
      </w:r>
    </w:p>
    <w:p w:rsidR="005016CA" w:rsidRDefault="005016CA" w:rsidP="003A6F7E">
      <w:pPr>
        <w:pStyle w:val="Style"/>
        <w:ind w:left="630" w:right="-1776"/>
        <w:rPr>
          <w:rFonts w:asciiTheme="minorHAnsi" w:hAnsiTheme="minorHAnsi" w:cstheme="minorHAnsi"/>
        </w:rPr>
      </w:pPr>
    </w:p>
    <w:p w:rsidR="005016CA" w:rsidRDefault="005016CA" w:rsidP="003A6F7E">
      <w:pPr>
        <w:pStyle w:val="Style"/>
        <w:ind w:left="630" w:right="-1776"/>
        <w:rPr>
          <w:rFonts w:asciiTheme="minorHAnsi" w:hAnsiTheme="minorHAnsi" w:cstheme="minorHAnsi"/>
        </w:rPr>
      </w:pPr>
      <w:r>
        <w:rPr>
          <w:rFonts w:asciiTheme="minorHAnsi" w:hAnsiTheme="minorHAnsi" w:cstheme="minorHAnsi"/>
        </w:rPr>
        <w:t>Prescription Drug Use (optional section)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r w:rsidR="007024F7">
        <w:rPr>
          <w:rFonts w:asciiTheme="minorHAnsi" w:hAnsiTheme="minorHAnsi" w:cstheme="minorHAnsi"/>
        </w:rPr>
        <w:t>4</w:t>
      </w:r>
      <w:r w:rsidR="00515BFC">
        <w:rPr>
          <w:rFonts w:asciiTheme="minorHAnsi" w:hAnsiTheme="minorHAnsi" w:cstheme="minorHAnsi"/>
        </w:rPr>
        <w:t>4</w:t>
      </w:r>
    </w:p>
    <w:p w:rsidR="005016CA" w:rsidRDefault="005016CA" w:rsidP="003A6F7E">
      <w:pPr>
        <w:pStyle w:val="Style"/>
        <w:ind w:left="630" w:right="-1776"/>
        <w:rPr>
          <w:rFonts w:asciiTheme="minorHAnsi" w:hAnsiTheme="minorHAnsi" w:cstheme="minorHAnsi"/>
        </w:rPr>
      </w:pPr>
    </w:p>
    <w:p w:rsidR="009252A0" w:rsidRDefault="005016CA" w:rsidP="003A6F7E">
      <w:pPr>
        <w:pStyle w:val="Style"/>
        <w:ind w:left="630" w:right="-1776"/>
        <w:rPr>
          <w:rFonts w:asciiTheme="minorHAnsi" w:hAnsiTheme="minorHAnsi" w:cstheme="minorHAnsi"/>
        </w:rPr>
      </w:pPr>
      <w:r>
        <w:rPr>
          <w:rFonts w:asciiTheme="minorHAnsi" w:hAnsiTheme="minorHAnsi" w:cstheme="minorHAnsi"/>
        </w:rPr>
        <w:t>Drug Free Work Place Act of 1988</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r w:rsidR="007024F7">
        <w:rPr>
          <w:rFonts w:asciiTheme="minorHAnsi" w:hAnsiTheme="minorHAnsi" w:cstheme="minorHAnsi"/>
        </w:rPr>
        <w:t>4</w:t>
      </w:r>
      <w:r w:rsidR="00515BFC">
        <w:rPr>
          <w:rFonts w:asciiTheme="minorHAnsi" w:hAnsiTheme="minorHAnsi" w:cstheme="minorHAnsi"/>
        </w:rPr>
        <w:t>4</w:t>
      </w:r>
      <w:r w:rsidR="00C90215">
        <w:rPr>
          <w:rFonts w:asciiTheme="minorHAnsi" w:hAnsiTheme="minorHAnsi" w:cstheme="minorHAnsi"/>
        </w:rPr>
        <w:t xml:space="preserve">    </w:t>
      </w:r>
    </w:p>
    <w:p w:rsidR="009252A0" w:rsidRPr="00800D31" w:rsidRDefault="009252A0" w:rsidP="009252A0">
      <w:pPr>
        <w:pStyle w:val="Style"/>
        <w:ind w:right="-1776"/>
        <w:rPr>
          <w:rFonts w:asciiTheme="minorHAnsi" w:hAnsiTheme="minorHAnsi" w:cstheme="minorHAnsi"/>
        </w:rPr>
        <w:sectPr w:rsidR="009252A0" w:rsidRPr="00800D31" w:rsidSect="009252A0">
          <w:pgSz w:w="12241" w:h="15842"/>
          <w:pgMar w:top="3475" w:right="3061" w:bottom="360" w:left="1224" w:header="720" w:footer="720" w:gutter="0"/>
          <w:cols w:space="720"/>
          <w:noEndnote/>
        </w:sectPr>
      </w:pPr>
      <w:r>
        <w:rPr>
          <w:rFonts w:asciiTheme="minorHAnsi" w:hAnsiTheme="minorHAnsi" w:cstheme="minorHAnsi"/>
        </w:rPr>
        <w:tab/>
      </w:r>
    </w:p>
    <w:p w:rsidR="0007668B" w:rsidRDefault="0007668B" w:rsidP="0007668B">
      <w:pPr>
        <w:pStyle w:val="Style"/>
        <w:rPr>
          <w:rFonts w:ascii="Courier New" w:hAnsi="Courier New" w:cs="Courier New"/>
          <w:sz w:val="2"/>
          <w:szCs w:val="2"/>
        </w:rPr>
      </w:pPr>
    </w:p>
    <w:p w:rsidR="00424AA7" w:rsidRPr="00424AA7" w:rsidRDefault="00424AA7" w:rsidP="00E30891">
      <w:pPr>
        <w:pStyle w:val="Heading2"/>
        <w:rPr>
          <w:rFonts w:eastAsia="Calibri"/>
          <w:lang w:bidi="en-US"/>
        </w:rPr>
      </w:pPr>
      <w:r w:rsidRPr="00424AA7">
        <w:rPr>
          <w:rFonts w:eastAsia="Calibri"/>
          <w:lang w:bidi="en-US"/>
        </w:rPr>
        <w:t>PURPOSE OF POLICY</w:t>
      </w:r>
    </w:p>
    <w:p w:rsidR="00424AA7" w:rsidRPr="00424AA7" w:rsidRDefault="00424AA7" w:rsidP="00424AA7">
      <w:pPr>
        <w:rPr>
          <w:lang w:bidi="en-US"/>
        </w:rPr>
      </w:pPr>
      <w:r w:rsidRPr="00424AA7">
        <w:t>This policy complies with 49 CFR Part 655, as amended, 49 CFR 40, as amended,</w:t>
      </w:r>
      <w:r w:rsidR="00CF76B1">
        <w:rPr>
          <w:lang w:bidi="en-US"/>
        </w:rPr>
        <w:t xml:space="preserve"> </w:t>
      </w:r>
      <w:r w:rsidR="007024F7" w:rsidRPr="00424AA7">
        <w:rPr>
          <w:lang w:bidi="en-US"/>
        </w:rPr>
        <w:t>and 49</w:t>
      </w:r>
      <w:r w:rsidRPr="00424AA7">
        <w:rPr>
          <w:lang w:bidi="en-US"/>
        </w:rPr>
        <w:t xml:space="preserve"> CFR Part 382, as amended.  All drug and alcohol testing is conducted in accordance with these regulations.</w:t>
      </w:r>
    </w:p>
    <w:p w:rsidR="00310316" w:rsidRDefault="00424AA7" w:rsidP="00424AA7">
      <w:r w:rsidRPr="00424AA7">
        <w:rPr>
          <w:lang w:bidi="en-US"/>
        </w:rPr>
        <w:t xml:space="preserve">All covered employees are required to submit to drug and alcohol tests as a condition of employment.  Copies of Parts 382, 655, and 40 are available in the drug and alcohol manager’s office and can be found on the Internet at the Office of Drug &amp; Alcohol Policy &amp; Compliance’s website </w:t>
      </w:r>
      <w:hyperlink r:id="rId37" w:history="1">
        <w:r w:rsidR="00310316" w:rsidRPr="004D6C2C">
          <w:rPr>
            <w:rStyle w:val="Hyperlink"/>
          </w:rPr>
          <w:t>http://www.dot.gov/odapc</w:t>
        </w:r>
      </w:hyperlink>
      <w:r w:rsidR="00310316">
        <w:t>.</w:t>
      </w:r>
    </w:p>
    <w:p w:rsidR="00424AA7" w:rsidRPr="00424AA7" w:rsidRDefault="00424AA7" w:rsidP="00E30891">
      <w:pPr>
        <w:pStyle w:val="Heading2"/>
        <w:rPr>
          <w:lang w:bidi="en-US"/>
        </w:rPr>
      </w:pPr>
      <w:r w:rsidRPr="00424AA7">
        <w:rPr>
          <w:lang w:bidi="en-US"/>
        </w:rPr>
        <w:t>COVERED EMPLOYEES</w:t>
      </w:r>
    </w:p>
    <w:p w:rsidR="00424AA7" w:rsidRPr="00424AA7" w:rsidRDefault="00424AA7" w:rsidP="00424AA7">
      <w:pPr>
        <w:rPr>
          <w:lang w:bidi="en-US"/>
        </w:rPr>
      </w:pPr>
      <w:r w:rsidRPr="00424AA7">
        <w:rPr>
          <w:lang w:bidi="en-US"/>
        </w:rPr>
        <w:t>This policy applies to every employee whose position requires the possession of a commercial driver’s license (CDL; and every employee performing a “safety-sensitive function” as defined herein, and any person applying for such positions.</w:t>
      </w:r>
    </w:p>
    <w:p w:rsidR="00424AA7" w:rsidRPr="00424AA7" w:rsidRDefault="00424AA7" w:rsidP="00424AA7">
      <w:pPr>
        <w:rPr>
          <w:lang w:bidi="en-US"/>
        </w:rPr>
      </w:pPr>
      <w:r w:rsidRPr="00424AA7">
        <w:rPr>
          <w:lang w:bidi="en-US"/>
        </w:rPr>
        <w:t>Under FMCSA</w:t>
      </w:r>
      <w:r w:rsidR="00F456CF">
        <w:rPr>
          <w:lang w:bidi="en-US"/>
        </w:rPr>
        <w:t xml:space="preserve"> (Federal Motor Carrier Safety Administration)</w:t>
      </w:r>
      <w:r w:rsidRPr="00424AA7">
        <w:rPr>
          <w:lang w:bidi="en-US"/>
        </w:rPr>
        <w:t>, an employee is performing a safety sensitive function if they are:</w:t>
      </w:r>
    </w:p>
    <w:p w:rsidR="00424AA7" w:rsidRPr="00424AA7" w:rsidRDefault="00424AA7" w:rsidP="005B6E4C">
      <w:pPr>
        <w:numPr>
          <w:ilvl w:val="0"/>
          <w:numId w:val="33"/>
        </w:numPr>
        <w:rPr>
          <w:lang w:bidi="en-US"/>
        </w:rPr>
      </w:pPr>
      <w:r w:rsidRPr="00424AA7">
        <w:rPr>
          <w:lang w:bidi="en-US"/>
        </w:rPr>
        <w:t>Driving a commercial motor vehicle which requires the driver to have a commercial driver’s license (CDL);</w:t>
      </w:r>
    </w:p>
    <w:p w:rsidR="00424AA7" w:rsidRPr="00424AA7" w:rsidRDefault="00424AA7" w:rsidP="005B6E4C">
      <w:pPr>
        <w:numPr>
          <w:ilvl w:val="0"/>
          <w:numId w:val="33"/>
        </w:numPr>
        <w:rPr>
          <w:lang w:bidi="en-US"/>
        </w:rPr>
      </w:pPr>
      <w:r w:rsidRPr="00424AA7">
        <w:rPr>
          <w:lang w:bidi="en-US"/>
        </w:rPr>
        <w:t>Inspecting, servicing, or repairing any commercial motor vehicle;</w:t>
      </w:r>
    </w:p>
    <w:p w:rsidR="00424AA7" w:rsidRPr="00424AA7" w:rsidRDefault="00424AA7" w:rsidP="005B6E4C">
      <w:pPr>
        <w:numPr>
          <w:ilvl w:val="0"/>
          <w:numId w:val="33"/>
        </w:numPr>
        <w:rPr>
          <w:lang w:bidi="en-US"/>
        </w:rPr>
      </w:pPr>
      <w:r w:rsidRPr="00424AA7">
        <w:rPr>
          <w:lang w:bidi="en-US"/>
        </w:rPr>
        <w:t>Waiting to be dispatched to operate a commercial motor vehicle;</w:t>
      </w:r>
    </w:p>
    <w:p w:rsidR="00424AA7" w:rsidRPr="00424AA7" w:rsidRDefault="00424AA7" w:rsidP="005B6E4C">
      <w:pPr>
        <w:numPr>
          <w:ilvl w:val="0"/>
          <w:numId w:val="33"/>
        </w:numPr>
        <w:rPr>
          <w:lang w:bidi="en-US"/>
        </w:rPr>
      </w:pPr>
      <w:r w:rsidRPr="00424AA7">
        <w:rPr>
          <w:lang w:bidi="en-US"/>
        </w:rPr>
        <w:t>Performing all other functions in or upon a commercial motor vehicle;</w:t>
      </w:r>
    </w:p>
    <w:p w:rsidR="00424AA7" w:rsidRPr="00424AA7" w:rsidRDefault="00424AA7" w:rsidP="005B6E4C">
      <w:pPr>
        <w:numPr>
          <w:ilvl w:val="0"/>
          <w:numId w:val="33"/>
        </w:numPr>
        <w:rPr>
          <w:lang w:bidi="en-US"/>
        </w:rPr>
      </w:pPr>
      <w:r w:rsidRPr="00424AA7">
        <w:rPr>
          <w:lang w:bidi="en-US"/>
        </w:rPr>
        <w:t>Loading or unloading a commercial motor vehicle, supervising or assisting in the loading or unloading, attending a vehicle being loaded or unloaded, remaining in readiness to operate the vehicle, or in giving or receiving receipts for shipments being loaded or unloaded;</w:t>
      </w:r>
    </w:p>
    <w:p w:rsidR="00424AA7" w:rsidRPr="00424AA7" w:rsidRDefault="00424AA7" w:rsidP="005B6E4C">
      <w:pPr>
        <w:numPr>
          <w:ilvl w:val="0"/>
          <w:numId w:val="33"/>
        </w:numPr>
        <w:rPr>
          <w:lang w:bidi="en-US"/>
        </w:rPr>
      </w:pPr>
      <w:r w:rsidRPr="00424AA7">
        <w:rPr>
          <w:lang w:bidi="en-US"/>
        </w:rPr>
        <w:t>Performing driver requirements associated with an accident</w:t>
      </w:r>
    </w:p>
    <w:p w:rsidR="00424AA7" w:rsidRPr="00424AA7" w:rsidRDefault="00424AA7" w:rsidP="005B6E4C">
      <w:pPr>
        <w:numPr>
          <w:ilvl w:val="0"/>
          <w:numId w:val="33"/>
        </w:numPr>
        <w:rPr>
          <w:lang w:bidi="en-US"/>
        </w:rPr>
      </w:pPr>
      <w:r w:rsidRPr="00424AA7">
        <w:rPr>
          <w:lang w:bidi="en-US"/>
        </w:rPr>
        <w:t>Repairing, obtaining assistance, or remaining in attendance upon a disabled commercial motor vehicle.</w:t>
      </w:r>
    </w:p>
    <w:p w:rsidR="00424AA7" w:rsidRPr="00424AA7" w:rsidRDefault="00424AA7" w:rsidP="00424AA7">
      <w:pPr>
        <w:rPr>
          <w:lang w:bidi="en-US"/>
        </w:rPr>
      </w:pPr>
      <w:r w:rsidRPr="00424AA7">
        <w:rPr>
          <w:lang w:bidi="en-US"/>
        </w:rPr>
        <w:t>Under FTA, you are a safety-sensitive employee if you perform any of the following:</w:t>
      </w:r>
    </w:p>
    <w:p w:rsidR="00424AA7" w:rsidRPr="00424AA7" w:rsidRDefault="00424AA7" w:rsidP="005B6E4C">
      <w:pPr>
        <w:numPr>
          <w:ilvl w:val="0"/>
          <w:numId w:val="34"/>
        </w:numPr>
        <w:rPr>
          <w:lang w:bidi="en-US"/>
        </w:rPr>
      </w:pPr>
      <w:r w:rsidRPr="00424AA7">
        <w:rPr>
          <w:lang w:bidi="en-US"/>
        </w:rPr>
        <w:t>Operation of a revenue service vehicle, in or out of revenue service;</w:t>
      </w:r>
    </w:p>
    <w:p w:rsidR="00424AA7" w:rsidRPr="00424AA7" w:rsidRDefault="00424AA7" w:rsidP="005B6E4C">
      <w:pPr>
        <w:numPr>
          <w:ilvl w:val="0"/>
          <w:numId w:val="34"/>
        </w:numPr>
        <w:rPr>
          <w:lang w:bidi="en-US"/>
        </w:rPr>
      </w:pPr>
      <w:r w:rsidRPr="00424AA7">
        <w:rPr>
          <w:lang w:bidi="en-US"/>
        </w:rPr>
        <w:t>Operation of non-revenue vehicle requiring a CDL;</w:t>
      </w:r>
    </w:p>
    <w:p w:rsidR="00424AA7" w:rsidRPr="00424AA7" w:rsidRDefault="00424AA7" w:rsidP="005B6E4C">
      <w:pPr>
        <w:numPr>
          <w:ilvl w:val="0"/>
          <w:numId w:val="34"/>
        </w:numPr>
        <w:rPr>
          <w:lang w:bidi="en-US"/>
        </w:rPr>
      </w:pPr>
      <w:r w:rsidRPr="00424AA7">
        <w:rPr>
          <w:lang w:bidi="en-US"/>
        </w:rPr>
        <w:t>Controlling movement or dispatch of a revenue service vehicle (this is optional and determined by employer);</w:t>
      </w:r>
    </w:p>
    <w:p w:rsidR="00424AA7" w:rsidRPr="00424AA7" w:rsidRDefault="00424AA7" w:rsidP="005B6E4C">
      <w:pPr>
        <w:numPr>
          <w:ilvl w:val="0"/>
          <w:numId w:val="34"/>
        </w:numPr>
        <w:rPr>
          <w:lang w:bidi="en-US"/>
        </w:rPr>
      </w:pPr>
      <w:r w:rsidRPr="00424AA7">
        <w:rPr>
          <w:lang w:bidi="en-US"/>
        </w:rPr>
        <w:t>Security personnel who carry firearms;</w:t>
      </w:r>
    </w:p>
    <w:p w:rsidR="00424AA7" w:rsidRPr="00424AA7" w:rsidRDefault="00424AA7" w:rsidP="005B6E4C">
      <w:pPr>
        <w:numPr>
          <w:ilvl w:val="0"/>
          <w:numId w:val="34"/>
        </w:numPr>
        <w:rPr>
          <w:lang w:bidi="en-US"/>
        </w:rPr>
      </w:pPr>
      <w:r w:rsidRPr="00424AA7">
        <w:rPr>
          <w:lang w:bidi="en-US"/>
        </w:rPr>
        <w:t>Maintenance (including repairs, overhaul and rebuilding) of a revenue service vehicle or equipment used on revenue service;</w:t>
      </w:r>
    </w:p>
    <w:p w:rsidR="00424AA7" w:rsidRPr="00424AA7" w:rsidRDefault="00424AA7" w:rsidP="005B6E4C">
      <w:pPr>
        <w:numPr>
          <w:ilvl w:val="0"/>
          <w:numId w:val="34"/>
        </w:numPr>
        <w:rPr>
          <w:lang w:bidi="en-US"/>
        </w:rPr>
      </w:pPr>
      <w:r w:rsidRPr="00424AA7">
        <w:rPr>
          <w:lang w:bidi="en-US"/>
        </w:rPr>
        <w:t>Contract employees that stand in the shoes of Transit System employees also have to comply.</w:t>
      </w:r>
    </w:p>
    <w:p w:rsidR="00424AA7" w:rsidRPr="00424AA7" w:rsidRDefault="00424AA7" w:rsidP="00424AA7">
      <w:pPr>
        <w:rPr>
          <w:lang w:bidi="en-US"/>
        </w:rPr>
      </w:pPr>
      <w:r w:rsidRPr="00424AA7">
        <w:rPr>
          <w:lang w:bidi="en-US"/>
        </w:rPr>
        <w:t>Covered employee means a person, including an applicant or transferee, who performs or will perform a safety-sensitive function.  A volunteer is a covered employee if:</w:t>
      </w:r>
    </w:p>
    <w:p w:rsidR="00424AA7" w:rsidRPr="00424AA7" w:rsidRDefault="00424AA7" w:rsidP="005B6E4C">
      <w:pPr>
        <w:numPr>
          <w:ilvl w:val="0"/>
          <w:numId w:val="35"/>
        </w:numPr>
        <w:rPr>
          <w:lang w:bidi="en-US"/>
        </w:rPr>
      </w:pPr>
      <w:r w:rsidRPr="00424AA7">
        <w:rPr>
          <w:lang w:bidi="en-US"/>
        </w:rPr>
        <w:t>The volunteer is required to hold a commercial driver’s license to operate the vehicle; or</w:t>
      </w:r>
    </w:p>
    <w:p w:rsidR="00424AA7" w:rsidRPr="00424AA7" w:rsidRDefault="00424AA7" w:rsidP="005B6E4C">
      <w:pPr>
        <w:numPr>
          <w:ilvl w:val="0"/>
          <w:numId w:val="35"/>
        </w:numPr>
        <w:rPr>
          <w:lang w:bidi="en-US"/>
        </w:rPr>
      </w:pPr>
      <w:r w:rsidRPr="00424AA7">
        <w:rPr>
          <w:lang w:bidi="en-US"/>
        </w:rPr>
        <w:t>The volunteer performs a safety-sensitive function for an entity subject to this part and receives remuneration in excess of his or her actual expenses incurred while engaged in the volunteer activity.</w:t>
      </w:r>
    </w:p>
    <w:p w:rsidR="00424AA7" w:rsidRPr="00424AA7" w:rsidRDefault="00424AA7" w:rsidP="00424AA7">
      <w:pPr>
        <w:rPr>
          <w:lang w:bidi="en-US"/>
        </w:rPr>
      </w:pPr>
      <w:r w:rsidRPr="00424AA7">
        <w:rPr>
          <w:lang w:bidi="en-US"/>
        </w:rPr>
        <w:t>See Attachment A for a list of covered positions by job title.</w:t>
      </w:r>
    </w:p>
    <w:p w:rsidR="00424AA7" w:rsidRPr="00424AA7" w:rsidRDefault="00424AA7" w:rsidP="00E30891">
      <w:pPr>
        <w:pStyle w:val="Heading2"/>
        <w:rPr>
          <w:lang w:bidi="en-US"/>
        </w:rPr>
      </w:pPr>
      <w:r w:rsidRPr="00424AA7">
        <w:rPr>
          <w:lang w:bidi="en-US"/>
        </w:rPr>
        <w:t>CONTACT PERSON</w:t>
      </w:r>
    </w:p>
    <w:p w:rsidR="00424AA7" w:rsidRPr="00424AA7" w:rsidRDefault="00424AA7" w:rsidP="00424AA7">
      <w:pPr>
        <w:rPr>
          <w:lang w:bidi="en-US"/>
        </w:rPr>
      </w:pPr>
      <w:r w:rsidRPr="00424AA7">
        <w:rPr>
          <w:lang w:bidi="en-US"/>
        </w:rPr>
        <w:t>List the identity of the person, office, branch, and/or position designated by the employer to answer employee questions about the employer’s anti-drug use and alcohol misuse programs.</w:t>
      </w:r>
    </w:p>
    <w:p w:rsidR="00424AA7" w:rsidRPr="00424AA7" w:rsidRDefault="00424AA7" w:rsidP="00E30891">
      <w:pPr>
        <w:pStyle w:val="Heading2"/>
        <w:rPr>
          <w:lang w:bidi="en-US"/>
        </w:rPr>
      </w:pPr>
      <w:r w:rsidRPr="00424AA7">
        <w:rPr>
          <w:lang w:bidi="en-US"/>
        </w:rPr>
        <w:t>PROHIBITED SUBSTANCES</w:t>
      </w:r>
    </w:p>
    <w:p w:rsidR="00424AA7" w:rsidRPr="00424AA7" w:rsidRDefault="00424AA7" w:rsidP="005B6E4C">
      <w:pPr>
        <w:numPr>
          <w:ilvl w:val="0"/>
          <w:numId w:val="36"/>
        </w:numPr>
        <w:rPr>
          <w:lang w:bidi="en-US"/>
        </w:rPr>
      </w:pPr>
      <w:r w:rsidRPr="00424AA7">
        <w:rPr>
          <w:lang w:bidi="en-US"/>
        </w:rPr>
        <w:t>Marijuana</w:t>
      </w:r>
    </w:p>
    <w:p w:rsidR="00424AA7" w:rsidRPr="00424AA7" w:rsidRDefault="00424AA7" w:rsidP="005B6E4C">
      <w:pPr>
        <w:numPr>
          <w:ilvl w:val="0"/>
          <w:numId w:val="36"/>
        </w:numPr>
        <w:rPr>
          <w:lang w:bidi="en-US"/>
        </w:rPr>
      </w:pPr>
      <w:r w:rsidRPr="00424AA7">
        <w:rPr>
          <w:lang w:bidi="en-US"/>
        </w:rPr>
        <w:t>Cocaine</w:t>
      </w:r>
    </w:p>
    <w:p w:rsidR="00424AA7" w:rsidRPr="00424AA7" w:rsidRDefault="00424AA7" w:rsidP="005B6E4C">
      <w:pPr>
        <w:numPr>
          <w:ilvl w:val="0"/>
          <w:numId w:val="36"/>
        </w:numPr>
        <w:rPr>
          <w:lang w:bidi="en-US"/>
        </w:rPr>
      </w:pPr>
      <w:r w:rsidRPr="00424AA7">
        <w:rPr>
          <w:lang w:bidi="en-US"/>
        </w:rPr>
        <w:t>Amphetamines</w:t>
      </w:r>
    </w:p>
    <w:p w:rsidR="00424AA7" w:rsidRPr="00424AA7" w:rsidRDefault="00424AA7" w:rsidP="005B6E4C">
      <w:pPr>
        <w:numPr>
          <w:ilvl w:val="0"/>
          <w:numId w:val="36"/>
        </w:numPr>
        <w:rPr>
          <w:lang w:bidi="en-US"/>
        </w:rPr>
      </w:pPr>
      <w:r w:rsidRPr="00424AA7">
        <w:rPr>
          <w:lang w:bidi="en-US"/>
        </w:rPr>
        <w:t>Opiates</w:t>
      </w:r>
    </w:p>
    <w:p w:rsidR="00424AA7" w:rsidRPr="00424AA7" w:rsidRDefault="00424AA7" w:rsidP="005B6E4C">
      <w:pPr>
        <w:numPr>
          <w:ilvl w:val="0"/>
          <w:numId w:val="36"/>
        </w:numPr>
        <w:rPr>
          <w:lang w:bidi="en-US"/>
        </w:rPr>
      </w:pPr>
      <w:r w:rsidRPr="00424AA7">
        <w:rPr>
          <w:lang w:bidi="en-US"/>
        </w:rPr>
        <w:t>Phencyclidine</w:t>
      </w:r>
    </w:p>
    <w:p w:rsidR="00424AA7" w:rsidRPr="00424AA7" w:rsidRDefault="00424AA7" w:rsidP="005B6E4C">
      <w:pPr>
        <w:numPr>
          <w:ilvl w:val="0"/>
          <w:numId w:val="36"/>
        </w:numPr>
        <w:rPr>
          <w:lang w:bidi="en-US"/>
        </w:rPr>
      </w:pPr>
      <w:r w:rsidRPr="00424AA7">
        <w:rPr>
          <w:lang w:bidi="en-US"/>
        </w:rPr>
        <w:t>Alcohol</w:t>
      </w:r>
    </w:p>
    <w:p w:rsidR="00424AA7" w:rsidRPr="00424AA7" w:rsidRDefault="00A25E14" w:rsidP="00A25E14">
      <w:pPr>
        <w:pStyle w:val="Heading2"/>
        <w:rPr>
          <w:lang w:bidi="en-US"/>
        </w:rPr>
      </w:pPr>
      <w:r>
        <w:rPr>
          <w:lang w:bidi="en-US"/>
        </w:rPr>
        <w:t>T</w:t>
      </w:r>
      <w:r w:rsidR="00424AA7" w:rsidRPr="00424AA7">
        <w:rPr>
          <w:lang w:bidi="en-US"/>
        </w:rPr>
        <w:t>ESTING PROCEDURE</w:t>
      </w:r>
    </w:p>
    <w:p w:rsidR="00424AA7" w:rsidRPr="00424AA7" w:rsidRDefault="00424AA7" w:rsidP="00424AA7">
      <w:pPr>
        <w:rPr>
          <w:lang w:bidi="en-US"/>
        </w:rPr>
      </w:pPr>
      <w:r w:rsidRPr="00424AA7">
        <w:rPr>
          <w:lang w:bidi="en-US"/>
        </w:rPr>
        <w:t>All testing will be conducted as required in 49 CFR Part 40, as amended.</w:t>
      </w:r>
    </w:p>
    <w:p w:rsidR="00424AA7" w:rsidRPr="00424AA7" w:rsidRDefault="00424AA7" w:rsidP="00A25E14">
      <w:pPr>
        <w:pStyle w:val="Heading3"/>
      </w:pPr>
      <w:r w:rsidRPr="00424AA7">
        <w:t>Pre-</w:t>
      </w:r>
      <w:r w:rsidRPr="00FF1E02">
        <w:t>Employment</w:t>
      </w:r>
      <w:r w:rsidRPr="00424AA7">
        <w:t xml:space="preserve"> Testing</w:t>
      </w:r>
    </w:p>
    <w:p w:rsidR="00424AA7" w:rsidRPr="00424AA7" w:rsidRDefault="00424AA7" w:rsidP="00424AA7">
      <w:pPr>
        <w:rPr>
          <w:lang w:bidi="en-US"/>
        </w:rPr>
      </w:pPr>
      <w:r w:rsidRPr="00424AA7">
        <w:rPr>
          <w:lang w:bidi="en-US"/>
        </w:rPr>
        <w:t>(Optional) Pre-employment alcohol tests are conducted after making a contingent offer of employment or transfer, subject to the employee passing the pre-employment alcohol</w:t>
      </w:r>
      <w:r w:rsidR="00FF1E02">
        <w:rPr>
          <w:lang w:bidi="en-US"/>
        </w:rPr>
        <w:t xml:space="preserve"> </w:t>
      </w:r>
      <w:r w:rsidRPr="00424AA7">
        <w:rPr>
          <w:lang w:bidi="en-US"/>
        </w:rPr>
        <w:t>test.</w:t>
      </w:r>
    </w:p>
    <w:p w:rsidR="00424AA7" w:rsidRPr="00424AA7" w:rsidRDefault="00424AA7" w:rsidP="00A25E14">
      <w:pPr>
        <w:pStyle w:val="Heading4"/>
        <w:rPr>
          <w:color w:val="auto"/>
          <w:lang w:bidi="en-US"/>
        </w:rPr>
      </w:pPr>
      <w:r w:rsidRPr="00424AA7">
        <w:rPr>
          <w:color w:val="auto"/>
          <w:lang w:bidi="en-US"/>
        </w:rPr>
        <w:t>FTA Procedures</w:t>
      </w:r>
    </w:p>
    <w:p w:rsidR="00424AA7" w:rsidRPr="00424AA7" w:rsidRDefault="00424AA7" w:rsidP="00424AA7">
      <w:pPr>
        <w:rPr>
          <w:lang w:bidi="en-US"/>
        </w:rPr>
      </w:pPr>
      <w:r w:rsidRPr="00424AA7">
        <w:rPr>
          <w:lang w:bidi="en-US"/>
        </w:rPr>
        <w:t xml:space="preserve"> A negative pre-employment drug test result is required before an employee can first perform safety-sensitive duties.</w:t>
      </w:r>
    </w:p>
    <w:p w:rsidR="00424AA7" w:rsidRDefault="00424AA7" w:rsidP="00424AA7">
      <w:pPr>
        <w:rPr>
          <w:lang w:bidi="en-US"/>
        </w:rPr>
      </w:pPr>
      <w:r w:rsidRPr="00424AA7">
        <w:rPr>
          <w:lang w:bidi="en-US"/>
        </w:rPr>
        <w:t xml:space="preserve">(Company policy decision – The employer has the discretion to decide whether or not the covered employee is retained in the random pool during his or her absence.  If the employee is retained in the random pool, then pre-employment testing is not required.) </w:t>
      </w:r>
      <w:r>
        <w:rPr>
          <w:lang w:bidi="en-US"/>
        </w:rPr>
        <w:t xml:space="preserve">  A pre-employment test is required for covered employees who are away from work for more than ninety (90) consecutive calendar days,</w:t>
      </w:r>
      <w:r w:rsidR="00FF1E02">
        <w:rPr>
          <w:lang w:bidi="en-US"/>
        </w:rPr>
        <w:t xml:space="preserve"> </w:t>
      </w:r>
      <w:r>
        <w:rPr>
          <w:lang w:bidi="en-US"/>
        </w:rPr>
        <w:t>or removed from</w:t>
      </w:r>
      <w:r w:rsidR="00FF1E02">
        <w:rPr>
          <w:lang w:bidi="en-US"/>
        </w:rPr>
        <w:t xml:space="preserve"> the random testing pool, and plan to return to a safety-sensitive function.</w:t>
      </w:r>
    </w:p>
    <w:p w:rsidR="00FF1E02" w:rsidRDefault="00FF1E02" w:rsidP="00424AA7">
      <w:pPr>
        <w:rPr>
          <w:lang w:bidi="en-US"/>
        </w:rPr>
      </w:pPr>
      <w:r>
        <w:rPr>
          <w:lang w:bidi="en-US"/>
        </w:rPr>
        <w:t>When a covered employee or applicant has previously failed or refused a DOT pre-employment d</w:t>
      </w:r>
      <w:r w:rsidR="00CF76B1">
        <w:rPr>
          <w:lang w:bidi="en-US"/>
        </w:rPr>
        <w:t>r</w:t>
      </w:r>
      <w:r>
        <w:rPr>
          <w:lang w:bidi="en-US"/>
        </w:rPr>
        <w:t>ug and/or alcohol test, the employee must provide proof of having successfully completed a referral, evaluation and treatment plan meeting DOT requirements.</w:t>
      </w:r>
    </w:p>
    <w:p w:rsidR="00FF1E02" w:rsidRPr="00FF1E02" w:rsidRDefault="00FF1E02" w:rsidP="00A25E14">
      <w:pPr>
        <w:pStyle w:val="Heading4"/>
        <w:rPr>
          <w:color w:val="auto"/>
          <w:lang w:bidi="en-US"/>
        </w:rPr>
      </w:pPr>
      <w:r w:rsidRPr="00FF1E02">
        <w:rPr>
          <w:color w:val="auto"/>
          <w:lang w:bidi="en-US"/>
        </w:rPr>
        <w:t>FMCSA Procedures</w:t>
      </w:r>
    </w:p>
    <w:p w:rsidR="00424AA7" w:rsidRDefault="00FF1E02" w:rsidP="00FF1E02">
      <w:r>
        <w:t>A negative pre-employment drug test result is required before an employee can first perform safety-sensitive duties.</w:t>
      </w:r>
    </w:p>
    <w:p w:rsidR="00FF1E02" w:rsidRDefault="00FF1E02" w:rsidP="00FF1E02">
      <w:r>
        <w:t>An employer is not required to administer a pre-employment controlled substances test if:</w:t>
      </w:r>
    </w:p>
    <w:p w:rsidR="00FF1E02" w:rsidRPr="00F456CF" w:rsidRDefault="00FF1E02" w:rsidP="005B6E4C">
      <w:pPr>
        <w:pStyle w:val="ListParagraph"/>
        <w:numPr>
          <w:ilvl w:val="0"/>
          <w:numId w:val="37"/>
        </w:numPr>
        <w:rPr>
          <w:rFonts w:asciiTheme="minorHAnsi" w:hAnsiTheme="minorHAnsi" w:cstheme="minorHAnsi"/>
          <w:b w:val="0"/>
        </w:rPr>
      </w:pPr>
      <w:r w:rsidRPr="00F456CF">
        <w:rPr>
          <w:rFonts w:asciiTheme="minorHAnsi" w:hAnsiTheme="minorHAnsi" w:cstheme="minorHAnsi"/>
          <w:b w:val="0"/>
        </w:rPr>
        <w:t>The driver has participated in a controlled substances testing program that meets the requirements of this part within the previous 30 days; and</w:t>
      </w:r>
    </w:p>
    <w:p w:rsidR="00FF1E02" w:rsidRPr="00F456CF" w:rsidRDefault="00FF1E02" w:rsidP="005B6E4C">
      <w:pPr>
        <w:pStyle w:val="ListParagraph"/>
        <w:numPr>
          <w:ilvl w:val="0"/>
          <w:numId w:val="37"/>
        </w:numPr>
        <w:rPr>
          <w:rFonts w:asciiTheme="minorHAnsi" w:hAnsiTheme="minorHAnsi" w:cstheme="minorHAnsi"/>
          <w:b w:val="0"/>
        </w:rPr>
      </w:pPr>
      <w:r w:rsidRPr="00F456CF">
        <w:rPr>
          <w:rFonts w:asciiTheme="minorHAnsi" w:hAnsiTheme="minorHAnsi" w:cstheme="minorHAnsi"/>
          <w:b w:val="0"/>
        </w:rPr>
        <w:t>While participating in that program, either:</w:t>
      </w:r>
    </w:p>
    <w:p w:rsidR="00FF1E02" w:rsidRPr="00F456CF" w:rsidRDefault="00FF1E02" w:rsidP="005B6E4C">
      <w:pPr>
        <w:pStyle w:val="ListParagraph"/>
        <w:numPr>
          <w:ilvl w:val="1"/>
          <w:numId w:val="37"/>
        </w:numPr>
        <w:rPr>
          <w:rFonts w:asciiTheme="minorHAnsi" w:hAnsiTheme="minorHAnsi" w:cstheme="minorHAnsi"/>
          <w:b w:val="0"/>
        </w:rPr>
      </w:pPr>
      <w:r w:rsidRPr="00F456CF">
        <w:rPr>
          <w:rFonts w:asciiTheme="minorHAnsi" w:hAnsiTheme="minorHAnsi" w:cstheme="minorHAnsi"/>
          <w:b w:val="0"/>
        </w:rPr>
        <w:t>Was tested for controlled substances within the past 6 months (from the date of application with the employer), or</w:t>
      </w:r>
    </w:p>
    <w:p w:rsidR="00FF1E02" w:rsidRPr="00F456CF" w:rsidRDefault="00FF1E02" w:rsidP="005B6E4C">
      <w:pPr>
        <w:pStyle w:val="ListParagraph"/>
        <w:numPr>
          <w:ilvl w:val="1"/>
          <w:numId w:val="37"/>
        </w:numPr>
        <w:rPr>
          <w:rFonts w:asciiTheme="minorHAnsi" w:hAnsiTheme="minorHAnsi" w:cstheme="minorHAnsi"/>
          <w:b w:val="0"/>
        </w:rPr>
      </w:pPr>
      <w:r w:rsidRPr="00F456CF">
        <w:rPr>
          <w:rFonts w:asciiTheme="minorHAnsi" w:hAnsiTheme="minorHAnsi" w:cstheme="minorHAnsi"/>
          <w:b w:val="0"/>
        </w:rPr>
        <w:t>Participated in the random controlled substances testing program for the previous 12 months (from the date of application with the employer); and</w:t>
      </w:r>
    </w:p>
    <w:p w:rsidR="00FF1E02" w:rsidRPr="00F456CF" w:rsidRDefault="00FF1E02" w:rsidP="005B6E4C">
      <w:pPr>
        <w:pStyle w:val="ListParagraph"/>
        <w:numPr>
          <w:ilvl w:val="0"/>
          <w:numId w:val="37"/>
        </w:numPr>
        <w:rPr>
          <w:rFonts w:asciiTheme="minorHAnsi" w:hAnsiTheme="minorHAnsi" w:cstheme="minorHAnsi"/>
          <w:b w:val="0"/>
        </w:rPr>
      </w:pPr>
      <w:r w:rsidRPr="00F456CF">
        <w:rPr>
          <w:rFonts w:asciiTheme="minorHAnsi" w:hAnsiTheme="minorHAnsi" w:cstheme="minorHAnsi"/>
          <w:b w:val="0"/>
        </w:rPr>
        <w:t>The employer ensures that no prior employer of the driver of whom the employer has knowledge has records of a violation of this part or the controlled substances use rule of another DOT agency within the previous 6 months.</w:t>
      </w:r>
    </w:p>
    <w:p w:rsidR="0007668B" w:rsidRDefault="00FF1E02" w:rsidP="00722CBB">
      <w:pPr>
        <w:pStyle w:val="Heading2"/>
      </w:pPr>
      <w:r>
        <w:t>Reasonable Suspicion Testing</w:t>
      </w:r>
    </w:p>
    <w:p w:rsidR="00FF1E02" w:rsidRDefault="00FF1E02" w:rsidP="00FF1E02">
      <w:r>
        <w:t>(Company Name) shall conduct a drug and/or alcohol test when (company name) has reasonable suspicion to believe that the covered employee has used a prohibited drug and/or engaged in alcohol misuse.</w:t>
      </w:r>
    </w:p>
    <w:p w:rsidR="00FF1E02" w:rsidRDefault="00FF1E02" w:rsidP="00FF1E02">
      <w:r>
        <w:t>The determination that reasonable suspicion exists shall be based on specific, contemporaneous, articulable observations concerning the appearance, behavior, speech, or body odors of the covered employee.</w:t>
      </w:r>
      <w:r w:rsidR="00D2714A">
        <w:t xml:space="preserve">  A supervisor(s), or other company official(s) trained in detecting the signs and symptoms of drug use and alcohol misuse must make the required observations.</w:t>
      </w:r>
    </w:p>
    <w:p w:rsidR="00D2714A" w:rsidRDefault="00D2714A" w:rsidP="00FF1E02">
      <w:r>
        <w:t>(Company Name) may direct a covered employee to undergo reasonable suspicion testing for alcohol only while the employee is performing safety-sensitive functions; just before the employee is to perform safe-sensitive functions; or just after the employee has ceased performing such functions.</w:t>
      </w:r>
    </w:p>
    <w:p w:rsidR="00D2714A" w:rsidRDefault="00D2714A" w:rsidP="00FF1E02">
      <w:r>
        <w:t>If an alcohol test is not administered within two hours following the determination to conduct a reasonable suspicion test, the supervisor shall prepare and maintain on file a record stating the reasons the alcohol test was not promptly administered.  If an alcohol test is not administered within eight hours following the determination to test, cease attempts to administer an alcohol test and update the record with the reasons for not administering the test.</w:t>
      </w:r>
    </w:p>
    <w:p w:rsidR="00D2714A" w:rsidRPr="00D2714A" w:rsidRDefault="00D2714A" w:rsidP="00D2714A">
      <w:pPr>
        <w:pStyle w:val="NoSpacing"/>
        <w:rPr>
          <w:rFonts w:asciiTheme="majorHAnsi" w:hAnsiTheme="majorHAnsi"/>
          <w:b/>
          <w:i/>
        </w:rPr>
      </w:pPr>
      <w:r w:rsidRPr="00D2714A">
        <w:rPr>
          <w:rFonts w:asciiTheme="majorHAnsi" w:hAnsiTheme="majorHAnsi"/>
          <w:b/>
          <w:i/>
        </w:rPr>
        <w:t>FMCSA Procedures</w:t>
      </w:r>
    </w:p>
    <w:p w:rsidR="00D2714A" w:rsidRPr="00D2714A" w:rsidRDefault="00D2714A" w:rsidP="00D2714A">
      <w:pPr>
        <w:pStyle w:val="NoSpacing"/>
      </w:pPr>
      <w:r>
        <w:t>A written record shall be made of the observations leading to an alcohol or controlled substances reasonable suspicion test, and signed by the supervisor or company official who made the observations, within 24 hours of the observed behavior or before the results of the alcohol or controlled substances tests are released, whichever is earlier.</w:t>
      </w:r>
    </w:p>
    <w:p w:rsidR="00D2714A" w:rsidRDefault="00D2714A" w:rsidP="00722CBB">
      <w:pPr>
        <w:pStyle w:val="Heading1"/>
      </w:pPr>
      <w:r>
        <w:t>Post-Accident Testing</w:t>
      </w:r>
      <w:r w:rsidR="003744F6">
        <w:t xml:space="preserve"> </w:t>
      </w:r>
    </w:p>
    <w:p w:rsidR="00D2714A" w:rsidRDefault="00D2714A" w:rsidP="00D2714A">
      <w:pPr>
        <w:rPr>
          <w:rFonts w:asciiTheme="majorHAnsi" w:hAnsiTheme="majorHAnsi"/>
          <w:b/>
          <w:i/>
        </w:rPr>
      </w:pPr>
      <w:r>
        <w:rPr>
          <w:rFonts w:asciiTheme="majorHAnsi" w:hAnsiTheme="majorHAnsi"/>
          <w:b/>
          <w:i/>
        </w:rPr>
        <w:t>FMCSA Procedures</w:t>
      </w:r>
    </w:p>
    <w:p w:rsidR="00D2714A" w:rsidRDefault="00D2714A" w:rsidP="00D2714A">
      <w:pPr>
        <w:rPr>
          <w:rFonts w:asciiTheme="minorHAnsi" w:hAnsiTheme="minorHAnsi"/>
        </w:rPr>
      </w:pPr>
      <w:r>
        <w:rPr>
          <w:rFonts w:asciiTheme="minorHAnsi" w:hAnsiTheme="minorHAnsi"/>
        </w:rPr>
        <w:t>The following FMCSA-covered employees shall be subject to post-accident alcohol and controlled substances testing under the following circumstances:</w:t>
      </w:r>
    </w:p>
    <w:p w:rsidR="00D2714A" w:rsidRPr="0071033D" w:rsidRDefault="00D2714A" w:rsidP="0071033D">
      <w:pPr>
        <w:rPr>
          <w:rFonts w:asciiTheme="minorHAnsi" w:hAnsiTheme="minorHAnsi"/>
        </w:rPr>
      </w:pPr>
      <w:r w:rsidRPr="0071033D">
        <w:rPr>
          <w:rFonts w:asciiTheme="minorHAnsi" w:hAnsiTheme="minorHAnsi"/>
        </w:rPr>
        <w:t>As soon as practicable following an occurrence involving a commercial motor vehicle operating on a public road in commerce, each employer shall test for alcohol for each of its surviving drivers:</w:t>
      </w:r>
    </w:p>
    <w:p w:rsidR="00D2714A" w:rsidRPr="00D2714A" w:rsidRDefault="00D2714A" w:rsidP="005B6E4C">
      <w:pPr>
        <w:pStyle w:val="ListParagraph"/>
        <w:numPr>
          <w:ilvl w:val="0"/>
          <w:numId w:val="38"/>
        </w:numPr>
        <w:rPr>
          <w:rFonts w:asciiTheme="minorHAnsi" w:hAnsiTheme="minorHAnsi"/>
        </w:rPr>
      </w:pPr>
      <w:r>
        <w:rPr>
          <w:rFonts w:asciiTheme="minorHAnsi" w:hAnsiTheme="minorHAnsi"/>
          <w:b w:val="0"/>
        </w:rPr>
        <w:t>Who was performing safety-sensitive functions with respect to the vehicle, if the accident involved the loss of human life; or</w:t>
      </w:r>
    </w:p>
    <w:p w:rsidR="00D2714A" w:rsidRDefault="0071033D" w:rsidP="005B6E4C">
      <w:pPr>
        <w:pStyle w:val="ListParagraph"/>
        <w:numPr>
          <w:ilvl w:val="0"/>
          <w:numId w:val="38"/>
        </w:numPr>
        <w:rPr>
          <w:rFonts w:asciiTheme="minorHAnsi" w:hAnsiTheme="minorHAnsi"/>
          <w:b w:val="0"/>
        </w:rPr>
      </w:pPr>
      <w:r w:rsidRPr="0071033D">
        <w:rPr>
          <w:rFonts w:asciiTheme="minorHAnsi" w:hAnsiTheme="minorHAnsi"/>
          <w:b w:val="0"/>
        </w:rPr>
        <w:t>Who receives a citation within 8 hours of the occurrence under State of local law for a moving traffic violation arising from the</w:t>
      </w:r>
      <w:r>
        <w:rPr>
          <w:rFonts w:asciiTheme="minorHAnsi" w:hAnsiTheme="minorHAnsi"/>
        </w:rPr>
        <w:t xml:space="preserve"> </w:t>
      </w:r>
      <w:r w:rsidRPr="0071033D">
        <w:rPr>
          <w:rFonts w:asciiTheme="minorHAnsi" w:hAnsiTheme="minorHAnsi"/>
          <w:b w:val="0"/>
        </w:rPr>
        <w:t>accident</w:t>
      </w:r>
      <w:r>
        <w:rPr>
          <w:rFonts w:asciiTheme="minorHAnsi" w:hAnsiTheme="minorHAnsi"/>
          <w:b w:val="0"/>
        </w:rPr>
        <w:t>, if the accident involved:</w:t>
      </w:r>
    </w:p>
    <w:p w:rsidR="0071033D" w:rsidRDefault="0071033D" w:rsidP="00CF76B1">
      <w:pPr>
        <w:pStyle w:val="ListParagraph"/>
        <w:numPr>
          <w:ilvl w:val="1"/>
          <w:numId w:val="38"/>
        </w:numPr>
        <w:rPr>
          <w:rFonts w:asciiTheme="minorHAnsi" w:hAnsiTheme="minorHAnsi"/>
          <w:b w:val="0"/>
        </w:rPr>
      </w:pPr>
      <w:r>
        <w:rPr>
          <w:rFonts w:asciiTheme="minorHAnsi" w:hAnsiTheme="minorHAnsi"/>
          <w:b w:val="0"/>
        </w:rPr>
        <w:t>Bodily injury to any person who, as a result of the injury, immediately receives medical treatment away from the scene of the accident; or</w:t>
      </w:r>
    </w:p>
    <w:p w:rsidR="0071033D" w:rsidRDefault="0071033D" w:rsidP="005B6E4C">
      <w:pPr>
        <w:pStyle w:val="ListParagraph"/>
        <w:numPr>
          <w:ilvl w:val="1"/>
          <w:numId w:val="38"/>
        </w:numPr>
        <w:rPr>
          <w:rFonts w:asciiTheme="minorHAnsi" w:hAnsiTheme="minorHAnsi"/>
          <w:b w:val="0"/>
        </w:rPr>
      </w:pPr>
      <w:r>
        <w:rPr>
          <w:rFonts w:asciiTheme="minorHAnsi" w:hAnsiTheme="minorHAnsi"/>
          <w:b w:val="0"/>
        </w:rPr>
        <w:t>One or more motor vehicles incurring disabling damage as a result of the accident, requiring the motor vehicle to be transported away from the scene by a tow truck or other motor vehicle.</w:t>
      </w:r>
    </w:p>
    <w:p w:rsidR="0071033D" w:rsidRDefault="0071033D" w:rsidP="005B6E4C">
      <w:pPr>
        <w:pStyle w:val="ListParagraph"/>
        <w:numPr>
          <w:ilvl w:val="0"/>
          <w:numId w:val="39"/>
        </w:numPr>
        <w:rPr>
          <w:rFonts w:asciiTheme="minorHAnsi" w:hAnsiTheme="minorHAnsi"/>
          <w:b w:val="0"/>
        </w:rPr>
      </w:pPr>
      <w:r>
        <w:rPr>
          <w:rFonts w:asciiTheme="minorHAnsi" w:hAnsiTheme="minorHAnsi"/>
        </w:rPr>
        <w:t>As soon as practicable following an occurrence involving a commercial motor vehicle operating on a public road in commerce, each employer shall test for controlled substances for each of its surviving drivers:</w:t>
      </w:r>
      <w:r w:rsidR="009E31D8">
        <w:rPr>
          <w:rFonts w:asciiTheme="minorHAnsi" w:hAnsiTheme="minorHAnsi"/>
        </w:rPr>
        <w:t xml:space="preserve"> </w:t>
      </w:r>
      <w:r w:rsidRPr="0071033D">
        <w:rPr>
          <w:rFonts w:asciiTheme="minorHAnsi" w:hAnsiTheme="minorHAnsi"/>
          <w:b w:val="0"/>
        </w:rPr>
        <w:t xml:space="preserve">Who was performing safety-sensitive </w:t>
      </w:r>
      <w:r>
        <w:rPr>
          <w:rFonts w:asciiTheme="minorHAnsi" w:hAnsiTheme="minorHAnsi"/>
          <w:b w:val="0"/>
        </w:rPr>
        <w:t>functions with respect to the vehicle, if the accident involved the loss of human life; or</w:t>
      </w:r>
    </w:p>
    <w:p w:rsidR="0071033D" w:rsidRDefault="0071033D" w:rsidP="005B6E4C">
      <w:pPr>
        <w:pStyle w:val="ListParagraph"/>
        <w:numPr>
          <w:ilvl w:val="0"/>
          <w:numId w:val="39"/>
        </w:numPr>
        <w:rPr>
          <w:rFonts w:asciiTheme="minorHAnsi" w:hAnsiTheme="minorHAnsi"/>
          <w:b w:val="0"/>
        </w:rPr>
      </w:pPr>
      <w:r>
        <w:rPr>
          <w:rFonts w:asciiTheme="minorHAnsi" w:hAnsiTheme="minorHAnsi"/>
          <w:b w:val="0"/>
        </w:rPr>
        <w:t>Who receives a citation within 32 hours of the occurrence under State or local law for a moving traffic violation arising from the accident, if the accident involved:</w:t>
      </w:r>
    </w:p>
    <w:p w:rsidR="0071033D" w:rsidRDefault="0071033D" w:rsidP="005B6E4C">
      <w:pPr>
        <w:pStyle w:val="ListParagraph"/>
        <w:numPr>
          <w:ilvl w:val="1"/>
          <w:numId w:val="39"/>
        </w:numPr>
        <w:rPr>
          <w:rFonts w:asciiTheme="minorHAnsi" w:hAnsiTheme="minorHAnsi"/>
          <w:b w:val="0"/>
        </w:rPr>
      </w:pPr>
      <w:r>
        <w:rPr>
          <w:rFonts w:asciiTheme="minorHAnsi" w:hAnsiTheme="minorHAnsi"/>
          <w:b w:val="0"/>
        </w:rPr>
        <w:t>Bodily injury to any person who, as a result of the injury, immediately receives medical treatment away from the scene of the accident; or</w:t>
      </w:r>
    </w:p>
    <w:p w:rsidR="0071033D" w:rsidRDefault="0071033D" w:rsidP="005B6E4C">
      <w:pPr>
        <w:pStyle w:val="ListParagraph"/>
        <w:numPr>
          <w:ilvl w:val="1"/>
          <w:numId w:val="39"/>
        </w:numPr>
        <w:rPr>
          <w:rFonts w:asciiTheme="minorHAnsi" w:hAnsiTheme="minorHAnsi"/>
          <w:b w:val="0"/>
        </w:rPr>
      </w:pPr>
      <w:r>
        <w:rPr>
          <w:rFonts w:asciiTheme="minorHAnsi" w:hAnsiTheme="minorHAnsi"/>
          <w:b w:val="0"/>
        </w:rPr>
        <w:t>One or more motor vehicles incurring disabling damage as a result of the accident, requiring the motor vehicle to be transported away from the scene by a tow truck or other motor vehicle.</w:t>
      </w:r>
    </w:p>
    <w:p w:rsidR="0071033D" w:rsidRPr="00F456CF" w:rsidRDefault="0071033D" w:rsidP="00A25E14">
      <w:pPr>
        <w:pStyle w:val="Heading3"/>
        <w:rPr>
          <w:rFonts w:asciiTheme="minorHAnsi" w:hAnsiTheme="minorHAnsi" w:cstheme="minorHAnsi"/>
        </w:rPr>
      </w:pPr>
      <w:r w:rsidRPr="00F456CF">
        <w:rPr>
          <w:rFonts w:asciiTheme="minorHAnsi" w:hAnsiTheme="minorHAnsi" w:cstheme="minorHAnsi"/>
          <w:b w:val="0"/>
        </w:rPr>
        <w:t>The following table notes when a post-accident test is required to be conducted</w:t>
      </w:r>
      <w:r w:rsidRPr="00F456CF">
        <w:rPr>
          <w:rFonts w:asciiTheme="minorHAnsi" w:hAnsiTheme="minorHAnsi" w:cstheme="minorHAnsi"/>
        </w:rPr>
        <w:t>:</w:t>
      </w:r>
    </w:p>
    <w:p w:rsidR="00294E4A" w:rsidRDefault="00294E4A" w:rsidP="00A25E14">
      <w:pPr>
        <w:pStyle w:val="Heading3"/>
        <w:ind w:left="99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73"/>
        <w:gridCol w:w="2573"/>
      </w:tblGrid>
      <w:tr w:rsidR="00102C86" w:rsidTr="00314B3F">
        <w:tc>
          <w:tcPr>
            <w:tcW w:w="2636" w:type="dxa"/>
          </w:tcPr>
          <w:p w:rsidR="00102C86" w:rsidRPr="00F456CF" w:rsidRDefault="00102C86" w:rsidP="00722CBB">
            <w:pPr>
              <w:pStyle w:val="Heading3"/>
              <w:rPr>
                <w:rFonts w:asciiTheme="minorHAnsi" w:hAnsiTheme="minorHAnsi" w:cstheme="minorHAnsi"/>
              </w:rPr>
            </w:pPr>
            <w:r w:rsidRPr="00F456CF">
              <w:rPr>
                <w:rFonts w:asciiTheme="minorHAnsi" w:hAnsiTheme="minorHAnsi" w:cstheme="minorHAnsi"/>
              </w:rPr>
              <w:t>Type of Accident Involved</w:t>
            </w:r>
          </w:p>
        </w:tc>
        <w:tc>
          <w:tcPr>
            <w:tcW w:w="2637" w:type="dxa"/>
          </w:tcPr>
          <w:p w:rsidR="00102C86" w:rsidRPr="00F456CF" w:rsidRDefault="00102C86" w:rsidP="00722CBB">
            <w:pPr>
              <w:pStyle w:val="Heading3"/>
              <w:rPr>
                <w:rFonts w:asciiTheme="minorHAnsi" w:hAnsiTheme="minorHAnsi" w:cstheme="minorHAnsi"/>
              </w:rPr>
            </w:pPr>
            <w:r w:rsidRPr="00F456CF">
              <w:rPr>
                <w:rFonts w:asciiTheme="minorHAnsi" w:hAnsiTheme="minorHAnsi" w:cstheme="minorHAnsi"/>
              </w:rPr>
              <w:t>Citation Issued to Commercial Motor Vehicle Driver</w:t>
            </w:r>
          </w:p>
        </w:tc>
        <w:tc>
          <w:tcPr>
            <w:tcW w:w="2637" w:type="dxa"/>
          </w:tcPr>
          <w:p w:rsidR="00102C86" w:rsidRPr="00F456CF" w:rsidRDefault="00102C86" w:rsidP="00722CBB">
            <w:pPr>
              <w:pStyle w:val="Heading3"/>
              <w:rPr>
                <w:rFonts w:asciiTheme="minorHAnsi" w:hAnsiTheme="minorHAnsi" w:cstheme="minorHAnsi"/>
              </w:rPr>
            </w:pPr>
            <w:r w:rsidRPr="00F456CF">
              <w:rPr>
                <w:rFonts w:asciiTheme="minorHAnsi" w:hAnsiTheme="minorHAnsi" w:cstheme="minorHAnsi"/>
              </w:rPr>
              <w:t>Alcohol and controlled substance test required</w:t>
            </w:r>
          </w:p>
        </w:tc>
      </w:tr>
      <w:tr w:rsidR="00102C86" w:rsidTr="00314B3F">
        <w:tc>
          <w:tcPr>
            <w:tcW w:w="2636" w:type="dxa"/>
            <w:vMerge w:val="restart"/>
          </w:tcPr>
          <w:p w:rsidR="00102C86" w:rsidRPr="00F456CF" w:rsidRDefault="00294E4A" w:rsidP="00722CBB">
            <w:pPr>
              <w:pStyle w:val="Heading3"/>
              <w:rPr>
                <w:rFonts w:asciiTheme="minorHAnsi" w:hAnsiTheme="minorHAnsi" w:cstheme="minorHAnsi"/>
              </w:rPr>
            </w:pPr>
            <w:r w:rsidRPr="00F456CF">
              <w:rPr>
                <w:rFonts w:asciiTheme="minorHAnsi" w:hAnsiTheme="minorHAnsi" w:cstheme="minorHAnsi"/>
              </w:rPr>
              <w:t>Human fatality</w:t>
            </w: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YES</w:t>
            </w: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YES</w:t>
            </w:r>
          </w:p>
        </w:tc>
      </w:tr>
      <w:tr w:rsidR="00102C86" w:rsidTr="00314B3F">
        <w:tc>
          <w:tcPr>
            <w:tcW w:w="2636" w:type="dxa"/>
            <w:vMerge/>
          </w:tcPr>
          <w:p w:rsidR="00102C86" w:rsidRPr="00F456CF" w:rsidRDefault="00102C86" w:rsidP="00C90215">
            <w:pPr>
              <w:pStyle w:val="Heading3"/>
              <w:numPr>
                <w:ilvl w:val="2"/>
                <w:numId w:val="73"/>
              </w:numPr>
              <w:rPr>
                <w:rFonts w:asciiTheme="minorHAnsi" w:hAnsiTheme="minorHAnsi" w:cstheme="minorHAnsi"/>
              </w:rPr>
            </w:pP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NO</w:t>
            </w:r>
          </w:p>
        </w:tc>
        <w:tc>
          <w:tcPr>
            <w:tcW w:w="2637" w:type="dxa"/>
          </w:tcPr>
          <w:p w:rsidR="00102C86" w:rsidRPr="00F456CF" w:rsidRDefault="00102C86" w:rsidP="00A25E14">
            <w:pPr>
              <w:pStyle w:val="Heading3"/>
              <w:jc w:val="center"/>
              <w:rPr>
                <w:rFonts w:asciiTheme="minorHAnsi" w:hAnsiTheme="minorHAnsi" w:cstheme="minorHAnsi"/>
              </w:rPr>
            </w:pPr>
            <w:r w:rsidRPr="00F456CF">
              <w:rPr>
                <w:rFonts w:asciiTheme="minorHAnsi" w:hAnsiTheme="minorHAnsi" w:cstheme="minorHAnsi"/>
              </w:rPr>
              <w:t>YES</w:t>
            </w:r>
          </w:p>
        </w:tc>
      </w:tr>
      <w:tr w:rsidR="00102C86" w:rsidTr="00314B3F">
        <w:tc>
          <w:tcPr>
            <w:tcW w:w="2636" w:type="dxa"/>
            <w:vMerge w:val="restart"/>
          </w:tcPr>
          <w:p w:rsidR="00102C86" w:rsidRPr="00F456CF" w:rsidRDefault="00102C86" w:rsidP="00722CBB">
            <w:pPr>
              <w:pStyle w:val="Heading3"/>
              <w:rPr>
                <w:rFonts w:asciiTheme="minorHAnsi" w:hAnsiTheme="minorHAnsi" w:cstheme="minorHAnsi"/>
              </w:rPr>
            </w:pPr>
            <w:r w:rsidRPr="00F456CF">
              <w:rPr>
                <w:rFonts w:asciiTheme="minorHAnsi" w:hAnsiTheme="minorHAnsi" w:cstheme="minorHAnsi"/>
              </w:rPr>
              <w:t>Bodily injury and immediate medical treatment away from the scene</w:t>
            </w: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YES</w:t>
            </w:r>
          </w:p>
        </w:tc>
        <w:tc>
          <w:tcPr>
            <w:tcW w:w="2637" w:type="dxa"/>
          </w:tcPr>
          <w:p w:rsidR="00102C86" w:rsidRPr="00F456CF" w:rsidRDefault="00102C86" w:rsidP="00A25E14">
            <w:pPr>
              <w:pStyle w:val="Heading3"/>
              <w:jc w:val="center"/>
              <w:rPr>
                <w:rFonts w:asciiTheme="minorHAnsi" w:hAnsiTheme="minorHAnsi" w:cstheme="minorHAnsi"/>
              </w:rPr>
            </w:pPr>
            <w:r w:rsidRPr="00F456CF">
              <w:rPr>
                <w:rFonts w:asciiTheme="minorHAnsi" w:hAnsiTheme="minorHAnsi" w:cstheme="minorHAnsi"/>
              </w:rPr>
              <w:t>YES</w:t>
            </w:r>
          </w:p>
        </w:tc>
      </w:tr>
      <w:tr w:rsidR="00102C86" w:rsidTr="00314B3F">
        <w:tc>
          <w:tcPr>
            <w:tcW w:w="2636" w:type="dxa"/>
            <w:vMerge/>
          </w:tcPr>
          <w:p w:rsidR="00102C86" w:rsidRPr="00F456CF" w:rsidRDefault="00102C86" w:rsidP="00C90215">
            <w:pPr>
              <w:pStyle w:val="Heading3"/>
              <w:numPr>
                <w:ilvl w:val="2"/>
                <w:numId w:val="73"/>
              </w:numPr>
              <w:rPr>
                <w:rFonts w:asciiTheme="minorHAnsi" w:hAnsiTheme="minorHAnsi" w:cstheme="minorHAnsi"/>
              </w:rPr>
            </w:pP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NO</w:t>
            </w: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NO</w:t>
            </w:r>
          </w:p>
        </w:tc>
      </w:tr>
      <w:tr w:rsidR="00102C86" w:rsidTr="00314B3F">
        <w:tc>
          <w:tcPr>
            <w:tcW w:w="2636" w:type="dxa"/>
            <w:vMerge w:val="restart"/>
          </w:tcPr>
          <w:p w:rsidR="00102C86" w:rsidRPr="00F456CF" w:rsidRDefault="00102C86" w:rsidP="00722CBB">
            <w:pPr>
              <w:pStyle w:val="Heading3"/>
              <w:rPr>
                <w:rFonts w:asciiTheme="minorHAnsi" w:hAnsiTheme="minorHAnsi" w:cstheme="minorHAnsi"/>
              </w:rPr>
            </w:pPr>
            <w:r w:rsidRPr="00F456CF">
              <w:rPr>
                <w:rFonts w:asciiTheme="minorHAnsi" w:hAnsiTheme="minorHAnsi" w:cstheme="minorHAnsi"/>
              </w:rPr>
              <w:t>Disabling damage to any motor vehicle requiring tow</w:t>
            </w: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YES</w:t>
            </w:r>
          </w:p>
        </w:tc>
        <w:tc>
          <w:tcPr>
            <w:tcW w:w="2637" w:type="dxa"/>
          </w:tcPr>
          <w:p w:rsidR="00102C86" w:rsidRPr="00F456CF" w:rsidRDefault="00102C86" w:rsidP="00A25E14">
            <w:pPr>
              <w:pStyle w:val="Heading3"/>
              <w:ind w:left="810"/>
              <w:rPr>
                <w:rFonts w:asciiTheme="minorHAnsi" w:hAnsiTheme="minorHAnsi" w:cstheme="minorHAnsi"/>
              </w:rPr>
            </w:pPr>
            <w:r w:rsidRPr="00F456CF">
              <w:rPr>
                <w:rFonts w:asciiTheme="minorHAnsi" w:hAnsiTheme="minorHAnsi" w:cstheme="minorHAnsi"/>
              </w:rPr>
              <w:t>YES</w:t>
            </w:r>
          </w:p>
        </w:tc>
      </w:tr>
      <w:tr w:rsidR="00102C86" w:rsidTr="00314B3F">
        <w:tc>
          <w:tcPr>
            <w:tcW w:w="2636" w:type="dxa"/>
            <w:vMerge/>
          </w:tcPr>
          <w:p w:rsidR="00102C86" w:rsidRPr="00F456CF" w:rsidRDefault="00102C86" w:rsidP="00C90215">
            <w:pPr>
              <w:pStyle w:val="Heading3"/>
              <w:numPr>
                <w:ilvl w:val="2"/>
                <w:numId w:val="73"/>
              </w:numPr>
              <w:rPr>
                <w:rFonts w:asciiTheme="minorHAnsi" w:hAnsiTheme="minorHAnsi" w:cstheme="minorHAnsi"/>
              </w:rPr>
            </w:pPr>
          </w:p>
        </w:tc>
        <w:tc>
          <w:tcPr>
            <w:tcW w:w="2637" w:type="dxa"/>
          </w:tcPr>
          <w:p w:rsidR="00102C86" w:rsidRPr="00F456CF" w:rsidRDefault="00102C86" w:rsidP="00A25E14">
            <w:pPr>
              <w:pStyle w:val="Heading3"/>
              <w:ind w:left="990"/>
              <w:rPr>
                <w:rFonts w:asciiTheme="minorHAnsi" w:hAnsiTheme="minorHAnsi" w:cstheme="minorHAnsi"/>
              </w:rPr>
            </w:pPr>
            <w:r w:rsidRPr="00F456CF">
              <w:rPr>
                <w:rFonts w:asciiTheme="minorHAnsi" w:hAnsiTheme="minorHAnsi" w:cstheme="minorHAnsi"/>
              </w:rPr>
              <w:t>NO</w:t>
            </w:r>
          </w:p>
        </w:tc>
        <w:tc>
          <w:tcPr>
            <w:tcW w:w="2637" w:type="dxa"/>
          </w:tcPr>
          <w:p w:rsidR="00102C86" w:rsidRPr="00F456CF" w:rsidRDefault="00102C86" w:rsidP="00A25E14">
            <w:pPr>
              <w:pStyle w:val="Heading3"/>
              <w:ind w:left="810"/>
              <w:rPr>
                <w:rFonts w:asciiTheme="minorHAnsi" w:hAnsiTheme="minorHAnsi" w:cstheme="minorHAnsi"/>
              </w:rPr>
            </w:pPr>
            <w:r w:rsidRPr="00F456CF">
              <w:rPr>
                <w:rFonts w:asciiTheme="minorHAnsi" w:hAnsiTheme="minorHAnsi" w:cstheme="minorHAnsi"/>
              </w:rPr>
              <w:t>NO</w:t>
            </w:r>
          </w:p>
        </w:tc>
      </w:tr>
    </w:tbl>
    <w:p w:rsidR="00102C86" w:rsidRPr="0071033D" w:rsidRDefault="00102C86" w:rsidP="00A25E14">
      <w:pPr>
        <w:pStyle w:val="Heading3"/>
        <w:ind w:left="990"/>
      </w:pPr>
    </w:p>
    <w:p w:rsidR="00FF1E02" w:rsidRPr="00294E4A" w:rsidRDefault="00294E4A" w:rsidP="005B6E4C">
      <w:pPr>
        <w:pStyle w:val="ListParagraph"/>
        <w:numPr>
          <w:ilvl w:val="0"/>
          <w:numId w:val="40"/>
        </w:numPr>
        <w:rPr>
          <w:rFonts w:asciiTheme="minorHAnsi" w:hAnsiTheme="minorHAnsi"/>
        </w:rPr>
      </w:pPr>
      <w:r w:rsidRPr="00294E4A">
        <w:rPr>
          <w:rFonts w:asciiTheme="minorHAnsi" w:hAnsiTheme="minorHAnsi"/>
          <w:b w:val="0"/>
        </w:rPr>
        <w:t>If a post-accident alcohol test is not administered within 2 hours following an accident, the supervisor of the employee shall prepare and maintain on file a record stating the reasons the test was not properly administered.  If a test is not administered within 8 hours after the accident, the supervisor shall cease attempts to have the alcohol test administered and prepare and maintain on file a record stating the reasons the test was not done within said 8 hours</w:t>
      </w:r>
      <w:r w:rsidR="00F456CF">
        <w:rPr>
          <w:rFonts w:asciiTheme="minorHAnsi" w:hAnsiTheme="minorHAnsi"/>
          <w:b w:val="0"/>
        </w:rPr>
        <w:t>.</w:t>
      </w:r>
    </w:p>
    <w:p w:rsidR="00294E4A" w:rsidRPr="00294E4A" w:rsidRDefault="00294E4A" w:rsidP="005B6E4C">
      <w:pPr>
        <w:pStyle w:val="ListParagraph"/>
        <w:numPr>
          <w:ilvl w:val="0"/>
          <w:numId w:val="40"/>
        </w:numPr>
        <w:rPr>
          <w:rFonts w:asciiTheme="minorHAnsi" w:hAnsiTheme="minorHAnsi"/>
        </w:rPr>
      </w:pPr>
      <w:r w:rsidRPr="00294E4A">
        <w:rPr>
          <w:rFonts w:asciiTheme="minorHAnsi" w:hAnsiTheme="minorHAnsi"/>
          <w:b w:val="0"/>
        </w:rPr>
        <w:t>If a post-accident controlled substances test is no</w:t>
      </w:r>
      <w:r>
        <w:rPr>
          <w:rFonts w:asciiTheme="minorHAnsi" w:hAnsiTheme="minorHAnsi"/>
          <w:b w:val="0"/>
        </w:rPr>
        <w:t>t administered within 32 hours of the accident, the supervisor shall cease attempts to have the controlled substances test administered and prepare and maintain on file a record stating the reasons the test was not done within said 32 hours.</w:t>
      </w:r>
    </w:p>
    <w:p w:rsidR="00294E4A" w:rsidRPr="00294E4A" w:rsidRDefault="00294E4A" w:rsidP="005B6E4C">
      <w:pPr>
        <w:pStyle w:val="ListParagraph"/>
        <w:numPr>
          <w:ilvl w:val="0"/>
          <w:numId w:val="40"/>
        </w:numPr>
        <w:rPr>
          <w:rFonts w:asciiTheme="minorHAnsi" w:hAnsiTheme="minorHAnsi"/>
        </w:rPr>
      </w:pPr>
      <w:r>
        <w:rPr>
          <w:rFonts w:asciiTheme="minorHAnsi" w:hAnsiTheme="minorHAnsi"/>
          <w:b w:val="0"/>
        </w:rPr>
        <w:t>An employee subject to post-accident testing shall remain readily available for such testing, including notifying his/her supervisor of his/her location if he/she leaves the accident scene.  An employee who fails to do so shall be deemed to have refused to submit to testing.  Nothing here shall be construed to require the delay of necessary medical attention for the injured or to prohibit an employee from leaving the accident scene for the time period required to obtain emergency assistance.</w:t>
      </w:r>
    </w:p>
    <w:p w:rsidR="00294E4A" w:rsidRPr="00F456CF" w:rsidRDefault="00294E4A" w:rsidP="00A25E14">
      <w:pPr>
        <w:pStyle w:val="Heading3"/>
        <w:rPr>
          <w:rFonts w:asciiTheme="minorHAnsi" w:hAnsiTheme="minorHAnsi" w:cstheme="minorHAnsi"/>
          <w:b w:val="0"/>
        </w:rPr>
      </w:pPr>
      <w:r w:rsidRPr="00F456CF">
        <w:rPr>
          <w:rFonts w:asciiTheme="minorHAnsi" w:hAnsiTheme="minorHAnsi" w:cstheme="minorHAnsi"/>
          <w:b w:val="0"/>
        </w:rPr>
        <w:t xml:space="preserve">Disabling damage includes damage to vehicles that could have been operated but would have been further damaged if so operated, but does not include damage </w:t>
      </w:r>
      <w:r w:rsidR="00722CBB" w:rsidRPr="00F456CF">
        <w:rPr>
          <w:rFonts w:asciiTheme="minorHAnsi" w:hAnsiTheme="minorHAnsi" w:cstheme="minorHAnsi"/>
          <w:b w:val="0"/>
        </w:rPr>
        <w:t>w</w:t>
      </w:r>
      <w:r w:rsidRPr="00F456CF">
        <w:rPr>
          <w:rFonts w:asciiTheme="minorHAnsi" w:hAnsiTheme="minorHAnsi" w:cstheme="minorHAnsi"/>
          <w:b w:val="0"/>
        </w:rPr>
        <w:t>hich can be remedied temporarily at the scene of the occurrence without special tools or parts, tire disablement with other damage even if no spare tire is available, or damage to headlights, tail lights turn signals, hor</w:t>
      </w:r>
      <w:r w:rsidR="00FA302A" w:rsidRPr="00F456CF">
        <w:rPr>
          <w:rFonts w:asciiTheme="minorHAnsi" w:hAnsiTheme="minorHAnsi" w:cstheme="minorHAnsi"/>
          <w:b w:val="0"/>
        </w:rPr>
        <w:t>n</w:t>
      </w:r>
      <w:r w:rsidRPr="00F456CF">
        <w:rPr>
          <w:rFonts w:asciiTheme="minorHAnsi" w:hAnsiTheme="minorHAnsi" w:cstheme="minorHAnsi"/>
          <w:b w:val="0"/>
        </w:rPr>
        <w:t>, or windshield wipers that makes them inoperative.</w:t>
      </w:r>
    </w:p>
    <w:p w:rsidR="00FA302A" w:rsidRDefault="00FA302A" w:rsidP="00A25E14">
      <w:pPr>
        <w:pStyle w:val="Heading3"/>
      </w:pPr>
      <w:r w:rsidRPr="00F456CF">
        <w:rPr>
          <w:rFonts w:asciiTheme="minorHAnsi" w:hAnsiTheme="minorHAnsi" w:cstheme="minorHAnsi"/>
          <w:b w:val="0"/>
        </w:rPr>
        <w:t>If the decision not to administer a drug and/or alcohol test under this section shall be based on the employer’s determination, using the best available information at the time of the determination that the employee’s performance could not have contributed to the accident</w:t>
      </w:r>
      <w:r w:rsidR="00F456CF">
        <w:rPr>
          <w:rFonts w:asciiTheme="minorHAnsi" w:hAnsiTheme="minorHAnsi" w:cstheme="minorHAnsi"/>
          <w:b w:val="0"/>
        </w:rPr>
        <w:t>,</w:t>
      </w:r>
      <w:r w:rsidRPr="00F456CF">
        <w:rPr>
          <w:rFonts w:asciiTheme="minorHAnsi" w:hAnsiTheme="minorHAnsi" w:cstheme="minorHAnsi"/>
          <w:b w:val="0"/>
        </w:rPr>
        <w:t xml:space="preserve"> </w:t>
      </w:r>
      <w:r w:rsidR="00F456CF">
        <w:rPr>
          <w:rFonts w:asciiTheme="minorHAnsi" w:hAnsiTheme="minorHAnsi" w:cstheme="minorHAnsi"/>
          <w:b w:val="0"/>
        </w:rPr>
        <w:t>s</w:t>
      </w:r>
      <w:r w:rsidRPr="00F456CF">
        <w:rPr>
          <w:rFonts w:asciiTheme="minorHAnsi" w:hAnsiTheme="minorHAnsi" w:cstheme="minorHAnsi"/>
          <w:b w:val="0"/>
        </w:rPr>
        <w:t>uch a decision must be documented in detail, including the decision-making process used to reach the decision not to test</w:t>
      </w:r>
      <w:r w:rsidRPr="00F456CF">
        <w:rPr>
          <w:rFonts w:asciiTheme="minorHAnsi" w:hAnsiTheme="minorHAnsi" w:cstheme="minorHAnsi"/>
        </w:rPr>
        <w:t>.</w:t>
      </w:r>
    </w:p>
    <w:p w:rsidR="00722CBB" w:rsidRPr="00F456CF" w:rsidRDefault="00722CBB" w:rsidP="00722CBB">
      <w:pPr>
        <w:pStyle w:val="Heading1"/>
        <w:rPr>
          <w:i/>
        </w:rPr>
      </w:pPr>
      <w:r w:rsidRPr="00F456CF">
        <w:rPr>
          <w:i/>
        </w:rPr>
        <w:t>FTA Procedures</w:t>
      </w:r>
    </w:p>
    <w:p w:rsidR="00722CBB" w:rsidRDefault="00722CBB" w:rsidP="00722CBB">
      <w:pPr>
        <w:rPr>
          <w:u w:val="single"/>
        </w:rPr>
      </w:pPr>
      <w:r>
        <w:rPr>
          <w:u w:val="single"/>
        </w:rPr>
        <w:t>Fatal Accidents</w:t>
      </w:r>
    </w:p>
    <w:p w:rsidR="00722CBB" w:rsidRPr="00722CBB" w:rsidRDefault="00722CBB" w:rsidP="00722CBB">
      <w:r>
        <w:t>As soon as possible following an accident involving the loss of human life, DOT drug and alcohol tests are conducted on all surviving covered employees.  In addition, any other covered employee whose performance could have contributed to the accident, as determined by the employer using the best information available at the time of the decision, is tested.</w:t>
      </w:r>
    </w:p>
    <w:p w:rsidR="005847B3" w:rsidRPr="00722CBB" w:rsidRDefault="005847B3" w:rsidP="00722CBB">
      <w:pPr>
        <w:rPr>
          <w:u w:val="single"/>
        </w:rPr>
      </w:pPr>
      <w:r w:rsidRPr="00722CBB">
        <w:rPr>
          <w:u w:val="single"/>
        </w:rPr>
        <w:t>Non-fatal accident</w:t>
      </w:r>
    </w:p>
    <w:p w:rsidR="00E22873" w:rsidRDefault="00E22873" w:rsidP="00E22873">
      <w:r>
        <w:t>Post-accident testing is required if one of the following conditions is met:</w:t>
      </w:r>
    </w:p>
    <w:p w:rsidR="00E22873" w:rsidRPr="00CA55B9" w:rsidRDefault="00E22873" w:rsidP="00C90215">
      <w:pPr>
        <w:pStyle w:val="ListParagraph"/>
        <w:numPr>
          <w:ilvl w:val="0"/>
          <w:numId w:val="81"/>
        </w:numPr>
        <w:rPr>
          <w:rFonts w:asciiTheme="minorHAnsi" w:hAnsiTheme="minorHAnsi"/>
          <w:b w:val="0"/>
        </w:rPr>
      </w:pPr>
      <w:bookmarkStart w:id="162" w:name="_Toc346187739"/>
      <w:r w:rsidRPr="00CA55B9">
        <w:rPr>
          <w:b w:val="0"/>
        </w:rPr>
        <w:t>A</w:t>
      </w:r>
      <w:r w:rsidRPr="00CA55B9">
        <w:rPr>
          <w:rFonts w:asciiTheme="minorHAnsi" w:hAnsiTheme="minorHAnsi"/>
          <w:b w:val="0"/>
        </w:rPr>
        <w:t>n accident results in injuries requiring immediate medical treatment away from the scene, and the covered employee contributed to the accident, or</w:t>
      </w:r>
      <w:bookmarkEnd w:id="162"/>
    </w:p>
    <w:p w:rsidR="00E22873" w:rsidRDefault="00E22873" w:rsidP="00C90215">
      <w:pPr>
        <w:pStyle w:val="ListParagraph"/>
        <w:numPr>
          <w:ilvl w:val="0"/>
          <w:numId w:val="81"/>
        </w:numPr>
        <w:rPr>
          <w:rFonts w:asciiTheme="minorHAnsi" w:hAnsiTheme="minorHAnsi"/>
          <w:b w:val="0"/>
        </w:rPr>
      </w:pPr>
      <w:bookmarkStart w:id="163" w:name="_Toc346187740"/>
      <w:r w:rsidRPr="00CA55B9">
        <w:rPr>
          <w:rFonts w:asciiTheme="minorHAnsi" w:hAnsiTheme="minorHAnsi"/>
          <w:b w:val="0"/>
        </w:rPr>
        <w:t>One or more vehicles receive disabling damage and have to be towed from the scene, and the covered employee contributed to the accident</w:t>
      </w:r>
      <w:bookmarkEnd w:id="163"/>
      <w:r w:rsidR="00F456CF">
        <w:rPr>
          <w:rFonts w:asciiTheme="minorHAnsi" w:hAnsiTheme="minorHAnsi"/>
          <w:b w:val="0"/>
        </w:rPr>
        <w:t>.</w:t>
      </w:r>
    </w:p>
    <w:p w:rsidR="00F456CF" w:rsidRPr="00F456CF" w:rsidRDefault="00F456CF" w:rsidP="00F456CF">
      <w:pPr>
        <w:ind w:left="360"/>
        <w:rPr>
          <w:rFonts w:asciiTheme="minorHAnsi" w:hAnsiTheme="minorHAnsi"/>
        </w:rPr>
      </w:pPr>
    </w:p>
    <w:p w:rsidR="00CF76B1" w:rsidRDefault="00CF76B1" w:rsidP="00722CBB">
      <w:r>
        <w:t>In addition, any other covered employee whose performance could have contributed to the accident, as determined by the employer using the best information available at the timer of the decision, is tested.</w:t>
      </w:r>
    </w:p>
    <w:p w:rsidR="00CF76B1" w:rsidRDefault="00CF76B1" w:rsidP="00722CBB">
      <w:r>
        <w:t>Disabling damage means damage which prevented the departure of any vehicle from the scene of the occurrence in its usual manner after simple repairs.  Disabling damage includes damage to vehicles that could have been operated but would have been further damaged if so operated, but does not include damage which can be remedied temporarily at the scene of the occurrence without special tools or parts, tire disablement without other damage even if no spare tire is available, or damage to headlights, tail lights, turn signals, horn, or windshield wipers that makes them inoperative.</w:t>
      </w:r>
    </w:p>
    <w:p w:rsidR="00CF76B1" w:rsidRDefault="00CF76B1" w:rsidP="00722CBB">
      <w:r>
        <w:t>If an alcohol test is not administered within two hours following the time of the accident, the supervisor shall prepare and maintain on file a record stating the reasons the alcohol test was not promptly administered.  If an alcohol test is not administered within 8 hours following the determination to test, cease attempts to administer an alcohol test and update the record with the reasons for not administering the test.  The controlled substances test should be taken as soon as possible.  Cease attempts to collect the controlled substances test after 32 hours.</w:t>
      </w:r>
    </w:p>
    <w:p w:rsidR="00CF76B1" w:rsidRDefault="00CF76B1" w:rsidP="00722CBB">
      <w:r>
        <w:t>If the decision not to administer a drug and/or alcohol test under this section shall be based on the employer’s determination, using the best available information at the time of the determination that the employee’s performance could not have contributed to the accident.  Such a decision must be documented in detail, including the decision-making process used to reach the decision not to test.</w:t>
      </w:r>
    </w:p>
    <w:p w:rsidR="00CF76B1" w:rsidRDefault="00CF76B1" w:rsidP="00722CBB">
      <w:r>
        <w:t>Nothing in this section shall be construed to require the delay of necessary medical attention for the injured following an accident or to prohibit a covered employee from leaving th</w:t>
      </w:r>
      <w:r w:rsidR="00722CBB">
        <w:t>e</w:t>
      </w:r>
      <w:r>
        <w:t xml:space="preserve"> scene of an accident for the period necessary to obtain assistance in responding to the accident or to obtain necessary emergency medical care.</w:t>
      </w:r>
    </w:p>
    <w:p w:rsidR="00CF76B1" w:rsidRDefault="00CF76B1" w:rsidP="00722CBB">
      <w:pPr>
        <w:pStyle w:val="Heading3"/>
      </w:pPr>
      <w:bookmarkStart w:id="164" w:name="_Toc346187746"/>
      <w:r>
        <w:t>Random Testing</w:t>
      </w:r>
      <w:bookmarkEnd w:id="164"/>
    </w:p>
    <w:p w:rsidR="00CF76B1" w:rsidRDefault="00CF76B1" w:rsidP="00CF76B1">
      <w:r>
        <w:t xml:space="preserve">Random drug and alcohol tests are unannounced and unpredictable, and the dates for administering random tests are spread reasonably throughout the calendar year.  Random testing must be conducted at all times of day when safety-sensitive functions are performed.  Testing rates will meet or exceed the minimal annual percentage rate set each year by the DOT Administrator.  </w:t>
      </w:r>
    </w:p>
    <w:p w:rsidR="001973DA" w:rsidRDefault="00CF76B1" w:rsidP="00CF76B1">
      <w:r>
        <w:t xml:space="preserve">Testing rates will meet or exceed the minimal annual percentage rate set by the DOT Administrator.  The current year testing rates can be viewed on line at </w:t>
      </w:r>
      <w:hyperlink r:id="rId38" w:history="1">
        <w:r w:rsidR="001973DA" w:rsidRPr="004D6C2C">
          <w:rPr>
            <w:rStyle w:val="Hyperlink"/>
          </w:rPr>
          <w:t>http://www.dot.gov/odapc/random-testing-rates</w:t>
        </w:r>
      </w:hyperlink>
      <w:r w:rsidR="001973DA">
        <w:t>.</w:t>
      </w:r>
    </w:p>
    <w:p w:rsidR="00CF76B1" w:rsidRDefault="00CF76B1" w:rsidP="00CF76B1">
      <w:r>
        <w:t>If a given driver is subject to random alcohol or controlled substances testing under the random alcohol or controlled substances testing rules of more than one DOT agency for the same employer, the driver shall be subject to random alcohol and/or controlled substances testing at the annual percentage rate established for the calendar year by the DOT agency regulating more than 50 percent of the driver’s function.</w:t>
      </w:r>
    </w:p>
    <w:p w:rsidR="00CF76B1" w:rsidRDefault="00CF76B1" w:rsidP="00CF76B1">
      <w:r>
        <w:t>The selection of employees for random drug and alcohol testing shall be made by a scientifically valid method, such as a random number table or a computer based random number generator that is matched with employees’ Social Security numbers, payroll identification numbers, or other comparable identifying numbers.  Under the selection process used, each covered employee shall have an equal chance of being tested each time selections are made.</w:t>
      </w:r>
    </w:p>
    <w:p w:rsidR="00CF76B1" w:rsidRDefault="00CF76B1" w:rsidP="00CF76B1">
      <w:r>
        <w:t>Each employee selected for testing shall be tested during the selection period.  A covered employee shall only be randomly tested for alcohol misuse while the employee is performing safety-sensitive functions; just before the employee is to perform safety-sensitive functions; or just after the employee has ceased performing such functions.  A covered employee may be randomly tested for prohibited drug use anytime while on duty.</w:t>
      </w:r>
    </w:p>
    <w:p w:rsidR="00CF76B1" w:rsidRDefault="00CF76B1" w:rsidP="00CF76B1">
      <w:r>
        <w:t>Each covered employee who is notified of selection for random drug or random alcohol testing shall proceed to the test site immediately.</w:t>
      </w:r>
    </w:p>
    <w:p w:rsidR="00CF76B1" w:rsidRDefault="00CF76B1" w:rsidP="00722CBB">
      <w:pPr>
        <w:pStyle w:val="Heading3"/>
      </w:pPr>
      <w:bookmarkStart w:id="165" w:name="_Toc346187747"/>
      <w:r>
        <w:t>Test Refusal</w:t>
      </w:r>
      <w:bookmarkEnd w:id="165"/>
    </w:p>
    <w:p w:rsidR="00413840" w:rsidRPr="00F456CF" w:rsidRDefault="00CF76B1" w:rsidP="00413840">
      <w:pPr>
        <w:pStyle w:val="ListParagraph"/>
        <w:rPr>
          <w:rFonts w:asciiTheme="minorHAnsi" w:hAnsiTheme="minorHAnsi" w:cstheme="minorHAnsi"/>
          <w:b w:val="0"/>
        </w:rPr>
      </w:pPr>
      <w:r w:rsidRPr="00F456CF">
        <w:rPr>
          <w:rFonts w:asciiTheme="minorHAnsi" w:hAnsiTheme="minorHAnsi" w:cstheme="minorHAnsi"/>
          <w:b w:val="0"/>
        </w:rPr>
        <w:t>The following list constitutes a refusal to take a test if you</w:t>
      </w:r>
      <w:r w:rsidRPr="00F456CF">
        <w:rPr>
          <w:rFonts w:asciiTheme="minorHAnsi" w:hAnsiTheme="minorHAnsi" w:cstheme="minorHAnsi"/>
        </w:rPr>
        <w:t>:</w:t>
      </w:r>
      <w:bookmarkStart w:id="166" w:name="_Toc346187748"/>
    </w:p>
    <w:p w:rsidR="00413840" w:rsidRPr="00F456CF" w:rsidRDefault="00413840" w:rsidP="00C90215">
      <w:pPr>
        <w:pStyle w:val="ListParagraph"/>
        <w:numPr>
          <w:ilvl w:val="0"/>
          <w:numId w:val="82"/>
        </w:numPr>
        <w:rPr>
          <w:rFonts w:asciiTheme="minorHAnsi" w:hAnsiTheme="minorHAnsi" w:cstheme="minorHAnsi"/>
          <w:b w:val="0"/>
        </w:rPr>
      </w:pPr>
      <w:r w:rsidRPr="00F456CF">
        <w:rPr>
          <w:rFonts w:asciiTheme="minorHAnsi" w:hAnsiTheme="minorHAnsi" w:cstheme="minorHAnsi"/>
          <w:b w:val="0"/>
        </w:rPr>
        <w:t xml:space="preserve"> Fail to provide a breath or urine sample</w:t>
      </w:r>
      <w:bookmarkEnd w:id="166"/>
    </w:p>
    <w:p w:rsidR="00413840" w:rsidRPr="00F456CF" w:rsidRDefault="00413840" w:rsidP="00C90215">
      <w:pPr>
        <w:pStyle w:val="ListParagraph"/>
        <w:numPr>
          <w:ilvl w:val="0"/>
          <w:numId w:val="82"/>
        </w:numPr>
        <w:rPr>
          <w:rFonts w:asciiTheme="minorHAnsi" w:hAnsiTheme="minorHAnsi" w:cstheme="minorHAnsi"/>
          <w:b w:val="0"/>
        </w:rPr>
      </w:pPr>
      <w:bookmarkStart w:id="167" w:name="_Toc346187749"/>
      <w:r w:rsidRPr="00F456CF">
        <w:rPr>
          <w:rFonts w:asciiTheme="minorHAnsi" w:hAnsiTheme="minorHAnsi" w:cstheme="minorHAnsi"/>
          <w:b w:val="0"/>
        </w:rPr>
        <w:t>Provide an insufficient volume with</w:t>
      </w:r>
      <w:r w:rsidR="00F456CF">
        <w:rPr>
          <w:rFonts w:asciiTheme="minorHAnsi" w:hAnsiTheme="minorHAnsi" w:cstheme="minorHAnsi"/>
          <w:b w:val="0"/>
        </w:rPr>
        <w:t>out</w:t>
      </w:r>
      <w:r w:rsidRPr="00F456CF">
        <w:rPr>
          <w:rFonts w:asciiTheme="minorHAnsi" w:hAnsiTheme="minorHAnsi" w:cstheme="minorHAnsi"/>
          <w:b w:val="0"/>
        </w:rPr>
        <w:t xml:space="preserve"> valid medical explanation</w:t>
      </w:r>
      <w:bookmarkEnd w:id="167"/>
    </w:p>
    <w:p w:rsidR="00413840" w:rsidRPr="00F456CF" w:rsidRDefault="00413840" w:rsidP="00C90215">
      <w:pPr>
        <w:pStyle w:val="ListParagraph"/>
        <w:numPr>
          <w:ilvl w:val="0"/>
          <w:numId w:val="82"/>
        </w:numPr>
        <w:rPr>
          <w:rFonts w:asciiTheme="minorHAnsi" w:hAnsiTheme="minorHAnsi" w:cstheme="minorHAnsi"/>
          <w:b w:val="0"/>
        </w:rPr>
      </w:pPr>
      <w:bookmarkStart w:id="168" w:name="_Toc346187750"/>
      <w:r w:rsidRPr="00F456CF">
        <w:rPr>
          <w:rFonts w:asciiTheme="minorHAnsi" w:hAnsiTheme="minorHAnsi" w:cstheme="minorHAnsi"/>
          <w:b w:val="0"/>
        </w:rPr>
        <w:t>Adulterate or substitute a specimen</w:t>
      </w:r>
      <w:bookmarkEnd w:id="168"/>
    </w:p>
    <w:p w:rsidR="00413840" w:rsidRPr="00F456CF" w:rsidRDefault="00413840" w:rsidP="00C90215">
      <w:pPr>
        <w:pStyle w:val="ListParagraph"/>
        <w:numPr>
          <w:ilvl w:val="0"/>
          <w:numId w:val="82"/>
        </w:numPr>
        <w:rPr>
          <w:rFonts w:asciiTheme="minorHAnsi" w:hAnsiTheme="minorHAnsi" w:cstheme="minorHAnsi"/>
        </w:rPr>
      </w:pPr>
      <w:bookmarkStart w:id="169" w:name="_Toc346187751"/>
      <w:r w:rsidRPr="00F456CF">
        <w:rPr>
          <w:rFonts w:asciiTheme="minorHAnsi" w:hAnsiTheme="minorHAnsi" w:cstheme="minorHAnsi"/>
          <w:b w:val="0"/>
        </w:rPr>
        <w:t>Fail to appear within a reasonable time</w:t>
      </w:r>
      <w:bookmarkEnd w:id="169"/>
    </w:p>
    <w:p w:rsidR="00413840" w:rsidRPr="00F456CF" w:rsidRDefault="00413840" w:rsidP="00C90215">
      <w:pPr>
        <w:pStyle w:val="ListParagraph"/>
        <w:numPr>
          <w:ilvl w:val="0"/>
          <w:numId w:val="82"/>
        </w:numPr>
        <w:rPr>
          <w:rFonts w:asciiTheme="minorHAnsi" w:hAnsiTheme="minorHAnsi" w:cstheme="minorHAnsi"/>
        </w:rPr>
      </w:pPr>
      <w:bookmarkStart w:id="170" w:name="_Toc346187752"/>
      <w:r w:rsidRPr="00F456CF">
        <w:rPr>
          <w:rFonts w:asciiTheme="minorHAnsi" w:hAnsiTheme="minorHAnsi" w:cstheme="minorHAnsi"/>
          <w:b w:val="0"/>
        </w:rPr>
        <w:t>Leave the scene of an accident without just cause prior to submitting to a test</w:t>
      </w:r>
      <w:r w:rsidRPr="00F456CF">
        <w:rPr>
          <w:rFonts w:asciiTheme="minorHAnsi" w:hAnsiTheme="minorHAnsi" w:cstheme="minorHAnsi"/>
        </w:rPr>
        <w:t xml:space="preserve"> </w:t>
      </w:r>
      <w:bookmarkEnd w:id="170"/>
    </w:p>
    <w:p w:rsidR="00413840" w:rsidRPr="00F456CF" w:rsidRDefault="00413840" w:rsidP="00C90215">
      <w:pPr>
        <w:pStyle w:val="ListParagraph"/>
        <w:numPr>
          <w:ilvl w:val="0"/>
          <w:numId w:val="82"/>
        </w:numPr>
        <w:rPr>
          <w:rFonts w:asciiTheme="minorHAnsi" w:hAnsiTheme="minorHAnsi" w:cstheme="minorHAnsi"/>
        </w:rPr>
      </w:pPr>
      <w:bookmarkStart w:id="171" w:name="_Toc346187753"/>
      <w:r w:rsidRPr="00F456CF">
        <w:rPr>
          <w:rFonts w:asciiTheme="minorHAnsi" w:hAnsiTheme="minorHAnsi" w:cstheme="minorHAnsi"/>
          <w:b w:val="0"/>
        </w:rPr>
        <w:t>Leave the collection facility prior to test completion</w:t>
      </w:r>
      <w:bookmarkEnd w:id="171"/>
    </w:p>
    <w:p w:rsidR="00413840" w:rsidRPr="00F456CF" w:rsidRDefault="00413840" w:rsidP="00C90215">
      <w:pPr>
        <w:pStyle w:val="ListParagraph"/>
        <w:numPr>
          <w:ilvl w:val="0"/>
          <w:numId w:val="82"/>
        </w:numPr>
        <w:rPr>
          <w:rFonts w:asciiTheme="minorHAnsi" w:hAnsiTheme="minorHAnsi" w:cstheme="minorHAnsi"/>
        </w:rPr>
      </w:pPr>
      <w:bookmarkStart w:id="172" w:name="_Toc346187754"/>
      <w:r w:rsidRPr="00F456CF">
        <w:rPr>
          <w:rFonts w:asciiTheme="minorHAnsi" w:hAnsiTheme="minorHAnsi" w:cstheme="minorHAnsi"/>
          <w:b w:val="0"/>
        </w:rPr>
        <w:t>Fail to permit an observed or monitored collection when required</w:t>
      </w:r>
      <w:bookmarkEnd w:id="172"/>
    </w:p>
    <w:p w:rsidR="00413840" w:rsidRPr="00F456CF" w:rsidRDefault="00413840" w:rsidP="00C90215">
      <w:pPr>
        <w:pStyle w:val="ListParagraph"/>
        <w:numPr>
          <w:ilvl w:val="0"/>
          <w:numId w:val="82"/>
        </w:numPr>
        <w:rPr>
          <w:rFonts w:asciiTheme="minorHAnsi" w:hAnsiTheme="minorHAnsi" w:cstheme="minorHAnsi"/>
        </w:rPr>
      </w:pPr>
      <w:bookmarkStart w:id="173" w:name="_Toc346187755"/>
      <w:r w:rsidRPr="00F456CF">
        <w:rPr>
          <w:rFonts w:asciiTheme="minorHAnsi" w:hAnsiTheme="minorHAnsi" w:cstheme="minorHAnsi"/>
          <w:b w:val="0"/>
        </w:rPr>
        <w:t>Fail to take a second test when required</w:t>
      </w:r>
      <w:bookmarkEnd w:id="173"/>
    </w:p>
    <w:p w:rsidR="00413840" w:rsidRPr="00F456CF" w:rsidRDefault="00413840" w:rsidP="00C90215">
      <w:pPr>
        <w:pStyle w:val="ListParagraph"/>
        <w:numPr>
          <w:ilvl w:val="0"/>
          <w:numId w:val="82"/>
        </w:numPr>
        <w:rPr>
          <w:rFonts w:asciiTheme="minorHAnsi" w:hAnsiTheme="minorHAnsi" w:cstheme="minorHAnsi"/>
        </w:rPr>
      </w:pPr>
      <w:bookmarkStart w:id="174" w:name="_Toc346187756"/>
      <w:r w:rsidRPr="00F456CF">
        <w:rPr>
          <w:rFonts w:asciiTheme="minorHAnsi" w:hAnsiTheme="minorHAnsi" w:cstheme="minorHAnsi"/>
          <w:b w:val="0"/>
        </w:rPr>
        <w:t>Fail to undergo a medical examination when required</w:t>
      </w:r>
      <w:bookmarkEnd w:id="174"/>
    </w:p>
    <w:p w:rsidR="00413840" w:rsidRPr="00F456CF" w:rsidRDefault="00413840" w:rsidP="00C90215">
      <w:pPr>
        <w:pStyle w:val="ListParagraph"/>
        <w:numPr>
          <w:ilvl w:val="0"/>
          <w:numId w:val="82"/>
        </w:numPr>
        <w:rPr>
          <w:rFonts w:asciiTheme="minorHAnsi" w:hAnsiTheme="minorHAnsi" w:cstheme="minorHAnsi"/>
        </w:rPr>
      </w:pPr>
      <w:bookmarkStart w:id="175" w:name="_Toc346187757"/>
      <w:r w:rsidRPr="00F456CF">
        <w:rPr>
          <w:rFonts w:asciiTheme="minorHAnsi" w:hAnsiTheme="minorHAnsi" w:cstheme="minorHAnsi"/>
          <w:b w:val="0"/>
        </w:rPr>
        <w:t>Fail to cooperate with any part of the testing process</w:t>
      </w:r>
      <w:bookmarkEnd w:id="175"/>
    </w:p>
    <w:p w:rsidR="00413840" w:rsidRPr="00F456CF" w:rsidRDefault="00413840" w:rsidP="00C90215">
      <w:pPr>
        <w:pStyle w:val="ListParagraph"/>
        <w:numPr>
          <w:ilvl w:val="0"/>
          <w:numId w:val="82"/>
        </w:numPr>
        <w:rPr>
          <w:rFonts w:asciiTheme="minorHAnsi" w:hAnsiTheme="minorHAnsi" w:cstheme="minorHAnsi"/>
        </w:rPr>
      </w:pPr>
      <w:bookmarkStart w:id="176" w:name="_Toc346187758"/>
      <w:r w:rsidRPr="00F456CF">
        <w:rPr>
          <w:rFonts w:asciiTheme="minorHAnsi" w:hAnsiTheme="minorHAnsi" w:cstheme="minorHAnsi"/>
          <w:b w:val="0"/>
        </w:rPr>
        <w:t>Fail to sign Step 2 of the alcohol test form</w:t>
      </w:r>
      <w:bookmarkEnd w:id="176"/>
    </w:p>
    <w:p w:rsidR="00413840" w:rsidRPr="00F456CF" w:rsidRDefault="00413840" w:rsidP="00C90215">
      <w:pPr>
        <w:pStyle w:val="ListParagraph"/>
        <w:numPr>
          <w:ilvl w:val="0"/>
          <w:numId w:val="82"/>
        </w:numPr>
        <w:rPr>
          <w:rFonts w:asciiTheme="minorHAnsi" w:hAnsiTheme="minorHAnsi" w:cstheme="minorHAnsi"/>
        </w:rPr>
      </w:pPr>
      <w:bookmarkStart w:id="177" w:name="_Toc346187759"/>
      <w:r w:rsidRPr="00F456CF">
        <w:rPr>
          <w:rFonts w:asciiTheme="minorHAnsi" w:hAnsiTheme="minorHAnsi" w:cstheme="minorHAnsi"/>
          <w:b w:val="0"/>
        </w:rPr>
        <w:t>Once test is underway, fail to remain at site and provide a specimen, or</w:t>
      </w:r>
      <w:bookmarkEnd w:id="177"/>
    </w:p>
    <w:p w:rsidR="00413840" w:rsidRPr="00F456CF" w:rsidRDefault="00413840" w:rsidP="00C90215">
      <w:pPr>
        <w:pStyle w:val="ListParagraph"/>
        <w:numPr>
          <w:ilvl w:val="0"/>
          <w:numId w:val="82"/>
        </w:numPr>
        <w:rPr>
          <w:rFonts w:asciiTheme="minorHAnsi" w:hAnsiTheme="minorHAnsi" w:cstheme="minorHAnsi"/>
        </w:rPr>
      </w:pPr>
      <w:bookmarkStart w:id="178" w:name="_Toc346187760"/>
      <w:r w:rsidRPr="00F456CF">
        <w:rPr>
          <w:rFonts w:asciiTheme="minorHAnsi" w:hAnsiTheme="minorHAnsi" w:cstheme="minorHAnsi"/>
          <w:b w:val="0"/>
        </w:rPr>
        <w:t>The MRO verifies that you provided an adulterated/substituted sample</w:t>
      </w:r>
      <w:bookmarkEnd w:id="178"/>
    </w:p>
    <w:p w:rsidR="00CF76B1" w:rsidRDefault="00CF76B1" w:rsidP="00CF76B1"/>
    <w:p w:rsidR="00CF76B1" w:rsidRDefault="00CF76B1" w:rsidP="00413840">
      <w:bookmarkStart w:id="179" w:name="_Toc346187761"/>
      <w:r w:rsidRPr="00547B13">
        <w:rPr>
          <w:u w:val="single"/>
        </w:rPr>
        <w:t>For pre-employment test</w:t>
      </w:r>
      <w:r w:rsidR="00F456CF">
        <w:rPr>
          <w:u w:val="single"/>
        </w:rPr>
        <w:t>s</w:t>
      </w:r>
      <w:r w:rsidRPr="00547B13">
        <w:rPr>
          <w:u w:val="single"/>
        </w:rPr>
        <w:t xml:space="preserve"> only</w:t>
      </w:r>
      <w:r>
        <w:rPr>
          <w:u w:val="single"/>
        </w:rPr>
        <w:t>,</w:t>
      </w:r>
      <w:r w:rsidR="00E40CE3">
        <w:rPr>
          <w:u w:val="single"/>
        </w:rPr>
        <w:t xml:space="preserve"> </w:t>
      </w:r>
      <w:r w:rsidRPr="00547B13">
        <w:t>failure to appear, aborting the collection before the test commences, or failure to remain at site prior to commencement of test is NOT a test refusal.</w:t>
      </w:r>
      <w:bookmarkEnd w:id="179"/>
    </w:p>
    <w:p w:rsidR="00CF76B1" w:rsidRDefault="00413840" w:rsidP="00413840">
      <w:pPr>
        <w:pStyle w:val="Heading2"/>
      </w:pPr>
      <w:bookmarkStart w:id="180" w:name="_Toc346187762"/>
      <w:r>
        <w:t>P</w:t>
      </w:r>
      <w:r w:rsidR="00CF76B1">
        <w:t>rohibited Conduct</w:t>
      </w:r>
      <w:bookmarkEnd w:id="180"/>
    </w:p>
    <w:p w:rsidR="00CF76B1" w:rsidRPr="00F456CF" w:rsidRDefault="00CF76B1" w:rsidP="00C90215">
      <w:pPr>
        <w:pStyle w:val="ListParagraph"/>
        <w:numPr>
          <w:ilvl w:val="0"/>
          <w:numId w:val="83"/>
        </w:numPr>
        <w:rPr>
          <w:rFonts w:asciiTheme="minorHAnsi" w:hAnsiTheme="minorHAnsi" w:cstheme="minorHAnsi"/>
        </w:rPr>
      </w:pPr>
      <w:bookmarkStart w:id="181" w:name="_Toc346187763"/>
      <w:r w:rsidRPr="00F456CF">
        <w:rPr>
          <w:rFonts w:asciiTheme="minorHAnsi" w:hAnsiTheme="minorHAnsi" w:cstheme="minorHAnsi"/>
          <w:b w:val="0"/>
        </w:rPr>
        <w:t xml:space="preserve">All covered employees are prohibited from reporting for duty or remaining on duty anytime there is a quantifiable presence of a prohibited drug in the body above the minimum threshold defined in 59 </w:t>
      </w:r>
      <w:r w:rsidR="00F456CF">
        <w:rPr>
          <w:rFonts w:asciiTheme="minorHAnsi" w:hAnsiTheme="minorHAnsi" w:cstheme="minorHAnsi"/>
          <w:b w:val="0"/>
        </w:rPr>
        <w:t>C</w:t>
      </w:r>
      <w:r w:rsidRPr="00F456CF">
        <w:rPr>
          <w:rFonts w:asciiTheme="minorHAnsi" w:hAnsiTheme="minorHAnsi" w:cstheme="minorHAnsi"/>
          <w:b w:val="0"/>
        </w:rPr>
        <w:t>FR Part 40, as amended.</w:t>
      </w:r>
      <w:bookmarkEnd w:id="181"/>
    </w:p>
    <w:p w:rsidR="00CF76B1" w:rsidRPr="00F456CF" w:rsidRDefault="00CF76B1" w:rsidP="00C90215">
      <w:pPr>
        <w:pStyle w:val="ListParagraph"/>
        <w:numPr>
          <w:ilvl w:val="0"/>
          <w:numId w:val="83"/>
        </w:numPr>
        <w:rPr>
          <w:rFonts w:asciiTheme="minorHAnsi" w:hAnsiTheme="minorHAnsi" w:cstheme="minorHAnsi"/>
        </w:rPr>
      </w:pPr>
      <w:bookmarkStart w:id="182" w:name="_Toc346187764"/>
      <w:r w:rsidRPr="00F456CF">
        <w:rPr>
          <w:rFonts w:asciiTheme="minorHAnsi" w:hAnsiTheme="minorHAnsi" w:cstheme="minorHAnsi"/>
          <w:b w:val="0"/>
        </w:rPr>
        <w:t>Each covered employee is prohibited from consuming alcohol while performing safety-sensitive job functions or while on-call to perform safety-sensitive job functions.  If an on-call employee has consumed alcohol, they must acknowledge the use of alcohol at the time that they are called to report for duty.  The covered employee must take an alcohol test, if the covered employee claims ability to perform his or her safety-sensitive function.</w:t>
      </w:r>
      <w:bookmarkEnd w:id="182"/>
    </w:p>
    <w:p w:rsidR="00CF76B1" w:rsidRPr="00F456CF" w:rsidRDefault="00CF76B1" w:rsidP="00C90215">
      <w:pPr>
        <w:pStyle w:val="ListParagraph"/>
        <w:numPr>
          <w:ilvl w:val="0"/>
          <w:numId w:val="83"/>
        </w:numPr>
        <w:rPr>
          <w:rFonts w:asciiTheme="minorHAnsi" w:hAnsiTheme="minorHAnsi" w:cstheme="minorHAnsi"/>
        </w:rPr>
      </w:pPr>
      <w:bookmarkStart w:id="183" w:name="_Toc346187765"/>
      <w:r w:rsidRPr="00F456CF">
        <w:rPr>
          <w:rFonts w:asciiTheme="minorHAnsi" w:hAnsiTheme="minorHAnsi" w:cstheme="minorHAnsi"/>
          <w:b w:val="0"/>
        </w:rPr>
        <w:t>The transit department shall not permit any covered employee to perform or continue to perform safe-sensitive functions if it has actual knowledge that the employee is using alcohol.</w:t>
      </w:r>
      <w:bookmarkEnd w:id="183"/>
    </w:p>
    <w:p w:rsidR="00CF76B1" w:rsidRPr="00F456CF" w:rsidRDefault="00CF76B1" w:rsidP="00C90215">
      <w:pPr>
        <w:pStyle w:val="ListParagraph"/>
        <w:numPr>
          <w:ilvl w:val="0"/>
          <w:numId w:val="83"/>
        </w:numPr>
        <w:rPr>
          <w:rFonts w:asciiTheme="minorHAnsi" w:hAnsiTheme="minorHAnsi" w:cstheme="minorHAnsi"/>
        </w:rPr>
      </w:pPr>
      <w:bookmarkStart w:id="184" w:name="_Toc346187766"/>
      <w:r w:rsidRPr="00F456CF">
        <w:rPr>
          <w:rFonts w:asciiTheme="minorHAnsi" w:hAnsiTheme="minorHAnsi" w:cstheme="minorHAnsi"/>
          <w:b w:val="0"/>
        </w:rPr>
        <w:t>Each covered employee is prohibited from reporting to work or remaining on duty requiring the performance of safety-sensitive functions while having an alcohol concentration of 0.02 or greater regardless of when the alcohol was consumed.</w:t>
      </w:r>
      <w:bookmarkEnd w:id="184"/>
    </w:p>
    <w:p w:rsidR="00CF76B1" w:rsidRPr="00F456CF" w:rsidRDefault="00CF76B1" w:rsidP="00C90215">
      <w:pPr>
        <w:pStyle w:val="ListParagraph"/>
        <w:numPr>
          <w:ilvl w:val="0"/>
          <w:numId w:val="83"/>
        </w:numPr>
        <w:rPr>
          <w:rFonts w:asciiTheme="minorHAnsi" w:hAnsiTheme="minorHAnsi" w:cstheme="minorHAnsi"/>
        </w:rPr>
      </w:pPr>
      <w:bookmarkStart w:id="185" w:name="_Toc346187767"/>
      <w:r w:rsidRPr="00F456CF">
        <w:rPr>
          <w:rFonts w:asciiTheme="minorHAnsi" w:hAnsiTheme="minorHAnsi" w:cstheme="minorHAnsi"/>
          <w:b w:val="0"/>
        </w:rPr>
        <w:t>No covered employee shall consume alcohol for eight (8) hours following involvement in an accident or until he/she submits to the post-accident drug/alcohol test, whichever occurs first.</w:t>
      </w:r>
      <w:bookmarkEnd w:id="185"/>
    </w:p>
    <w:p w:rsidR="00CF76B1" w:rsidRPr="00F456CF" w:rsidRDefault="00CF76B1" w:rsidP="00C90215">
      <w:pPr>
        <w:pStyle w:val="ListParagraph"/>
        <w:numPr>
          <w:ilvl w:val="0"/>
          <w:numId w:val="83"/>
        </w:numPr>
        <w:rPr>
          <w:rFonts w:asciiTheme="minorHAnsi" w:hAnsiTheme="minorHAnsi" w:cstheme="minorHAnsi"/>
        </w:rPr>
      </w:pPr>
      <w:bookmarkStart w:id="186" w:name="_Toc346187768"/>
      <w:r w:rsidRPr="00F456CF">
        <w:rPr>
          <w:rFonts w:asciiTheme="minorHAnsi" w:hAnsiTheme="minorHAnsi" w:cstheme="minorHAnsi"/>
          <w:b w:val="0"/>
        </w:rPr>
        <w:t>No covered employee shall consume alcohol within four (4) hours prior to the performance of safety-sensitive job functions.</w:t>
      </w:r>
      <w:bookmarkEnd w:id="186"/>
    </w:p>
    <w:p w:rsidR="00CF76B1" w:rsidRDefault="00CF76B1" w:rsidP="00413840">
      <w:pPr>
        <w:pStyle w:val="Heading2"/>
      </w:pPr>
      <w:bookmarkStart w:id="187" w:name="_Toc346187769"/>
      <w:r>
        <w:t>Consequences</w:t>
      </w:r>
      <w:bookmarkEnd w:id="187"/>
    </w:p>
    <w:p w:rsidR="00CF76B1" w:rsidRDefault="00CF76B1" w:rsidP="00CF76B1">
      <w:r>
        <w:t>Following a positive drug or alcohol (BAC at or above 0.04) test result or test refusal, the employee is immediately removed from safety-sensitive duties, referred to a substance abuse professional (SAP), and (</w:t>
      </w:r>
      <w:r w:rsidRPr="000467F3">
        <w:rPr>
          <w:highlight w:val="yellow"/>
        </w:rPr>
        <w:t>insert transit system disciplinary policy</w:t>
      </w:r>
      <w:r>
        <w:t>).</w:t>
      </w:r>
    </w:p>
    <w:p w:rsidR="00CF76B1" w:rsidRPr="00F627E6" w:rsidRDefault="00CF76B1" w:rsidP="00CF76B1">
      <w:pPr>
        <w:pStyle w:val="NoSpacing"/>
        <w:rPr>
          <w:b/>
          <w:i/>
        </w:rPr>
      </w:pPr>
      <w:r w:rsidRPr="00F627E6">
        <w:rPr>
          <w:b/>
          <w:i/>
        </w:rPr>
        <w:t>FTA Procedures</w:t>
      </w:r>
    </w:p>
    <w:p w:rsidR="00CF76B1" w:rsidRDefault="00CF76B1" w:rsidP="00CF76B1">
      <w:pPr>
        <w:pStyle w:val="NoSpacing"/>
      </w:pPr>
      <w:r>
        <w:t>Following a BAC of 0.02 or greater, but less than 0.04 the employee is immediately removed from safety sensitive duties for at least 8 hours unless a retest results in the employee’s alcohol concentration of less than 0.02.</w:t>
      </w:r>
    </w:p>
    <w:p w:rsidR="00CF76B1" w:rsidRDefault="00CF76B1" w:rsidP="00CF76B1">
      <w:pPr>
        <w:pStyle w:val="NoSpacing"/>
      </w:pPr>
    </w:p>
    <w:p w:rsidR="00CF76B1" w:rsidRDefault="00CF76B1" w:rsidP="00CF76B1">
      <w:pPr>
        <w:pStyle w:val="NoSpacing"/>
        <w:rPr>
          <w:b/>
          <w:i/>
        </w:rPr>
      </w:pPr>
      <w:r>
        <w:rPr>
          <w:b/>
          <w:i/>
        </w:rPr>
        <w:t>FMCSA Procedures</w:t>
      </w:r>
    </w:p>
    <w:p w:rsidR="00CF76B1" w:rsidRDefault="00CF76B1" w:rsidP="00CF76B1">
      <w:pPr>
        <w:pStyle w:val="NoSpacing"/>
      </w:pPr>
      <w:r>
        <w:t>Following a BAC of 0.02 or greater, but less than 0.04 the employee is immediately removed from safety sensitive duties until the start of the driver’s next regularly scheduled duty period, but not less than 24 hours following administration of the test.</w:t>
      </w:r>
    </w:p>
    <w:p w:rsidR="00CF76B1" w:rsidRDefault="00CF76B1" w:rsidP="00CF76B1">
      <w:pPr>
        <w:pStyle w:val="NoSpacing"/>
      </w:pPr>
    </w:p>
    <w:p w:rsidR="00CF76B1" w:rsidRDefault="00CF76B1" w:rsidP="00413840">
      <w:pPr>
        <w:pStyle w:val="Heading3"/>
      </w:pPr>
      <w:bookmarkStart w:id="188" w:name="_Toc346187770"/>
      <w:r>
        <w:t>Dilute Samples</w:t>
      </w:r>
      <w:bookmarkEnd w:id="188"/>
    </w:p>
    <w:p w:rsidR="00CF76B1" w:rsidRDefault="00CF76B1" w:rsidP="00CF76B1">
      <w:pPr>
        <w:autoSpaceDE w:val="0"/>
        <w:autoSpaceDN w:val="0"/>
        <w:adjustRightInd w:val="0"/>
        <w:spacing w:after="0" w:line="240" w:lineRule="auto"/>
        <w:rPr>
          <w:rFonts w:ascii="MS Shell Dlg 2" w:hAnsi="MS Shell Dlg 2" w:cs="MS Shell Dlg 2"/>
          <w:sz w:val="17"/>
          <w:szCs w:val="17"/>
        </w:rPr>
      </w:pPr>
      <w:r>
        <w:t>Negative dilute – (</w:t>
      </w:r>
      <w:r w:rsidRPr="00F627E6">
        <w:rPr>
          <w:highlight w:val="yellow"/>
        </w:rPr>
        <w:t>company decision needed here to test or not to retest dilute negative test results</w:t>
      </w:r>
      <w:r w:rsidR="00413840">
        <w:t>) A</w:t>
      </w:r>
      <w:r>
        <w:t xml:space="preserve"> negative dilute specimen does not require a retest.  While </w:t>
      </w:r>
      <w:r>
        <w:rPr>
          <w:rFonts w:ascii="Times New Roman" w:hAnsi="Times New Roman"/>
          <w:sz w:val="24"/>
          <w:szCs w:val="24"/>
        </w:rPr>
        <w:t>§</w:t>
      </w:r>
    </w:p>
    <w:p w:rsidR="00CF76B1" w:rsidRDefault="00CF76B1" w:rsidP="00CF76B1">
      <w:r>
        <w:t>40.197(b) authorizes an employer to obtain one additional test following a negative dilute test result is a valid negative test for DOT’s purposes.  You must treat all employees the same for this purpose.  For example, you must not retest some employees and not others.  You may, however, establish different policies for different types of tests (i.e., conduct retests in pre-employment situations but not in ran</w:t>
      </w:r>
      <w:r w:rsidR="00413840">
        <w:t>d</w:t>
      </w:r>
      <w:r>
        <w:t>om test situations).  You must treat the result of the second test as the test result of record.</w:t>
      </w:r>
    </w:p>
    <w:p w:rsidR="00CF76B1" w:rsidRDefault="00CF76B1" w:rsidP="00CF76B1">
      <w:r>
        <w:t>Dilute negative results 2-5 mg/dl requires an immediate recollection under direct observation.</w:t>
      </w:r>
    </w:p>
    <w:p w:rsidR="00CF76B1" w:rsidRDefault="00CF76B1" w:rsidP="00413840">
      <w:pPr>
        <w:pStyle w:val="Heading3"/>
      </w:pPr>
      <w:bookmarkStart w:id="189" w:name="_Toc346187771"/>
      <w:r>
        <w:t>Split Sample</w:t>
      </w:r>
      <w:bookmarkEnd w:id="189"/>
    </w:p>
    <w:p w:rsidR="00CF76B1" w:rsidRDefault="00CF76B1" w:rsidP="00CF76B1">
      <w:r>
        <w:t>(</w:t>
      </w:r>
      <w:r w:rsidRPr="006C1A15">
        <w:rPr>
          <w:highlight w:val="yellow"/>
        </w:rPr>
        <w:t>Company Name</w:t>
      </w:r>
      <w:r>
        <w:t>) will guarantee that the cost for the split specimen test is covered in order for a timely analysis of the sample however, the employee is required to pay for the split sample test.</w:t>
      </w:r>
    </w:p>
    <w:p w:rsidR="00CF76B1" w:rsidRDefault="00CF76B1" w:rsidP="00413840">
      <w:pPr>
        <w:pStyle w:val="Heading2"/>
      </w:pPr>
      <w:bookmarkStart w:id="190" w:name="_Toc346187772"/>
      <w:r w:rsidRPr="006C1A15">
        <w:rPr>
          <w:highlight w:val="yellow"/>
        </w:rPr>
        <w:t>Zero Tolerance (if no second chance policy)</w:t>
      </w:r>
      <w:bookmarkEnd w:id="190"/>
    </w:p>
    <w:p w:rsidR="00CF76B1" w:rsidRDefault="00CF76B1" w:rsidP="00CF76B1">
      <w:r>
        <w:t>Per company policy, any employee who tests positive for drugs and/or alcohol or refuses to test will be referred to a SAP and terminated from employment.</w:t>
      </w:r>
    </w:p>
    <w:p w:rsidR="00CF76B1" w:rsidRDefault="00CF76B1" w:rsidP="00413840">
      <w:pPr>
        <w:pStyle w:val="Heading2"/>
      </w:pPr>
      <w:bookmarkStart w:id="191" w:name="_Toc346187773"/>
      <w:r w:rsidRPr="006C1A15">
        <w:rPr>
          <w:highlight w:val="yellow"/>
        </w:rPr>
        <w:t>Return to Duty Testing (if company has a second chance policy)</w:t>
      </w:r>
      <w:bookmarkEnd w:id="191"/>
    </w:p>
    <w:p w:rsidR="00CF76B1" w:rsidRDefault="00CF76B1" w:rsidP="00CF76B1">
      <w:r>
        <w:t xml:space="preserve">Any </w:t>
      </w:r>
      <w:r w:rsidR="00413840">
        <w:t>employee,</w:t>
      </w:r>
      <w:r>
        <w:t xml:space="preserve"> who is allowed to return to duty after a refusal to submit to a test or failing an alcohol and/or drug test, must first be evaluated by a SAP and terminated from employment.</w:t>
      </w:r>
    </w:p>
    <w:p w:rsidR="00CF76B1" w:rsidRDefault="00CF76B1" w:rsidP="00413840">
      <w:pPr>
        <w:pStyle w:val="Heading2"/>
      </w:pPr>
      <w:bookmarkStart w:id="192" w:name="_Toc346187774"/>
      <w:r w:rsidRPr="006C1A15">
        <w:rPr>
          <w:highlight w:val="yellow"/>
        </w:rPr>
        <w:t>Follow-Up Testing (if company has a second chance policy)</w:t>
      </w:r>
      <w:bookmarkEnd w:id="192"/>
    </w:p>
    <w:p w:rsidR="00CF76B1" w:rsidRDefault="00CF76B1" w:rsidP="007E359A">
      <w:r>
        <w:t xml:space="preserve">Employees returning to duty following leave for substance abuse </w:t>
      </w:r>
      <w:r w:rsidR="00413840">
        <w:t>rehabilitation</w:t>
      </w:r>
      <w:r>
        <w:t xml:space="preserve"> will be required to undergo unannounced follow-up alcohol and/or drug testing as directed by the SAP.  The number and frequency of such follow-up testing shall be directed by the SAP.  The employee will be subject to follow-up testing for a period of 1 to 5 years as determined by the SAP.  All testing will be conducted in accordance with Part 40, subpart 0.  </w:t>
      </w:r>
      <w:r w:rsidRPr="0010317A">
        <w:rPr>
          <w:highlight w:val="yellow"/>
        </w:rPr>
        <w:t>(Company needs to decide who pays for rehabilitation services and if employee can use sick leave or annual leave during the rehabilitation program.)</w:t>
      </w:r>
    </w:p>
    <w:p w:rsidR="00CF76B1" w:rsidRDefault="00CF76B1" w:rsidP="00413840">
      <w:pPr>
        <w:pStyle w:val="Heading2"/>
      </w:pPr>
      <w:bookmarkStart w:id="193" w:name="_Toc346187775"/>
      <w:r>
        <w:t>Employee Admission of Alcohol and Controlled Substances Use</w:t>
      </w:r>
      <w:bookmarkEnd w:id="193"/>
    </w:p>
    <w:p w:rsidR="007E359A" w:rsidRDefault="00CF76B1" w:rsidP="00CF76B1">
      <w:pPr>
        <w:rPr>
          <w:b/>
          <w:i/>
        </w:rPr>
      </w:pPr>
      <w:r>
        <w:rPr>
          <w:b/>
          <w:i/>
        </w:rPr>
        <w:t>FMCSA Procedures</w:t>
      </w:r>
    </w:p>
    <w:p w:rsidR="00CF76B1" w:rsidRDefault="00CF76B1" w:rsidP="00CF76B1">
      <w:pPr>
        <w:rPr>
          <w:b/>
          <w:i/>
        </w:rPr>
      </w:pPr>
      <w:r>
        <w:rPr>
          <w:b/>
          <w:i/>
        </w:rPr>
        <w:t xml:space="preserve"> </w:t>
      </w:r>
      <w:r w:rsidR="007E359A" w:rsidRPr="007E359A">
        <w:t>Employees who admit to alcohol misuse or controlled substances use are not subject to the referral, evaluation and treatment requirements of part 382 and part 40</w:t>
      </w:r>
      <w:r w:rsidR="007E359A">
        <w:t xml:space="preserve"> provided that:</w:t>
      </w:r>
    </w:p>
    <w:p w:rsidR="007E359A" w:rsidRPr="00F456CF" w:rsidRDefault="007E359A" w:rsidP="00C90215">
      <w:pPr>
        <w:pStyle w:val="ListParagraph"/>
        <w:numPr>
          <w:ilvl w:val="0"/>
          <w:numId w:val="85"/>
        </w:numPr>
        <w:rPr>
          <w:rFonts w:asciiTheme="minorHAnsi" w:hAnsiTheme="minorHAnsi" w:cstheme="minorHAnsi"/>
        </w:rPr>
      </w:pPr>
      <w:bookmarkStart w:id="194" w:name="_Toc346187776"/>
      <w:r w:rsidRPr="00F456CF">
        <w:rPr>
          <w:rFonts w:asciiTheme="minorHAnsi" w:hAnsiTheme="minorHAnsi" w:cstheme="minorHAnsi"/>
          <w:b w:val="0"/>
        </w:rPr>
        <w:t xml:space="preserve">The admission is in accordance with a written employer established voluntary self-identification program or policy that meets the requirements of a qualified voluntary </w:t>
      </w:r>
      <w:proofErr w:type="spellStart"/>
      <w:r w:rsidRPr="00F456CF">
        <w:rPr>
          <w:rFonts w:asciiTheme="minorHAnsi" w:hAnsiTheme="minorHAnsi" w:cstheme="minorHAnsi"/>
          <w:b w:val="0"/>
        </w:rPr>
        <w:t>self identification</w:t>
      </w:r>
      <w:proofErr w:type="spellEnd"/>
      <w:r w:rsidRPr="00F456CF">
        <w:rPr>
          <w:rFonts w:asciiTheme="minorHAnsi" w:hAnsiTheme="minorHAnsi" w:cstheme="minorHAnsi"/>
          <w:b w:val="0"/>
        </w:rPr>
        <w:t xml:space="preserve"> program;</w:t>
      </w:r>
      <w:bookmarkEnd w:id="194"/>
    </w:p>
    <w:p w:rsidR="007E359A" w:rsidRPr="00F456CF" w:rsidRDefault="007E359A" w:rsidP="00C90215">
      <w:pPr>
        <w:pStyle w:val="ListParagraph"/>
        <w:numPr>
          <w:ilvl w:val="1"/>
          <w:numId w:val="84"/>
        </w:numPr>
        <w:rPr>
          <w:rFonts w:asciiTheme="minorHAnsi" w:hAnsiTheme="minorHAnsi" w:cstheme="minorHAnsi"/>
        </w:rPr>
      </w:pPr>
      <w:bookmarkStart w:id="195" w:name="_Toc346187777"/>
      <w:r w:rsidRPr="00F456CF">
        <w:rPr>
          <w:rFonts w:asciiTheme="minorHAnsi" w:hAnsiTheme="minorHAnsi" w:cstheme="minorHAnsi"/>
          <w:b w:val="0"/>
        </w:rPr>
        <w:t xml:space="preserve">The driver does not </w:t>
      </w:r>
      <w:proofErr w:type="spellStart"/>
      <w:r w:rsidRPr="00F456CF">
        <w:rPr>
          <w:rFonts w:asciiTheme="minorHAnsi" w:hAnsiTheme="minorHAnsi" w:cstheme="minorHAnsi"/>
          <w:b w:val="0"/>
        </w:rPr>
        <w:t>self identify</w:t>
      </w:r>
      <w:proofErr w:type="spellEnd"/>
      <w:r w:rsidRPr="00F456CF">
        <w:rPr>
          <w:rFonts w:asciiTheme="minorHAnsi" w:hAnsiTheme="minorHAnsi" w:cstheme="minorHAnsi"/>
          <w:b w:val="0"/>
        </w:rPr>
        <w:t xml:space="preserve"> in order to avoid testing;</w:t>
      </w:r>
      <w:bookmarkEnd w:id="195"/>
    </w:p>
    <w:p w:rsidR="007E359A" w:rsidRPr="00F456CF" w:rsidRDefault="007E359A" w:rsidP="00C90215">
      <w:pPr>
        <w:pStyle w:val="ListParagraph"/>
        <w:numPr>
          <w:ilvl w:val="1"/>
          <w:numId w:val="84"/>
        </w:numPr>
        <w:rPr>
          <w:rFonts w:asciiTheme="minorHAnsi" w:hAnsiTheme="minorHAnsi" w:cstheme="minorHAnsi"/>
          <w:b w:val="0"/>
        </w:rPr>
      </w:pPr>
      <w:bookmarkStart w:id="196" w:name="_Toc346187778"/>
      <w:r w:rsidRPr="00F456CF">
        <w:rPr>
          <w:rFonts w:asciiTheme="minorHAnsi" w:hAnsiTheme="minorHAnsi" w:cstheme="minorHAnsi"/>
          <w:b w:val="0"/>
        </w:rPr>
        <w:t>The driver makes the admission of alcohol misuse or controlled substances use prior to performing a safety sensitive function (i.e., prior to reporting for duty); and</w:t>
      </w:r>
      <w:bookmarkEnd w:id="196"/>
    </w:p>
    <w:p w:rsidR="007E359A" w:rsidRDefault="007E359A" w:rsidP="00C90215">
      <w:pPr>
        <w:pStyle w:val="ListParagraph"/>
        <w:numPr>
          <w:ilvl w:val="1"/>
          <w:numId w:val="84"/>
        </w:numPr>
        <w:rPr>
          <w:b w:val="0"/>
        </w:rPr>
      </w:pPr>
      <w:bookmarkStart w:id="197" w:name="_Toc346187779"/>
      <w:r w:rsidRPr="00F456CF">
        <w:rPr>
          <w:rFonts w:asciiTheme="minorHAnsi" w:hAnsiTheme="minorHAnsi" w:cstheme="minorHAnsi"/>
          <w:b w:val="0"/>
        </w:rPr>
        <w:t>The driver does not perform a safety sensitive function until the employer is satisfied that the employee has been evaluated and has successfully completed education or treatment requirements in accordance with the self-identification program guidelines</w:t>
      </w:r>
      <w:r>
        <w:rPr>
          <w:b w:val="0"/>
        </w:rPr>
        <w:t>.</w:t>
      </w:r>
      <w:bookmarkEnd w:id="197"/>
    </w:p>
    <w:p w:rsidR="007E359A" w:rsidRPr="00174BD3" w:rsidRDefault="007E359A" w:rsidP="00C90215">
      <w:pPr>
        <w:pStyle w:val="ListParagraph"/>
        <w:numPr>
          <w:ilvl w:val="0"/>
          <w:numId w:val="84"/>
        </w:numPr>
        <w:rPr>
          <w:rFonts w:ascii="Calibri" w:hAnsi="Calibri" w:cs="Calibri"/>
          <w:b w:val="0"/>
        </w:rPr>
      </w:pPr>
      <w:bookmarkStart w:id="198" w:name="_Toc346187780"/>
      <w:r w:rsidRPr="00174BD3">
        <w:rPr>
          <w:rFonts w:ascii="Calibri" w:hAnsi="Calibri" w:cs="Calibri"/>
          <w:b w:val="0"/>
        </w:rPr>
        <w:t>A qualified voluntary self-identification program or policy must contain the following elements:</w:t>
      </w:r>
      <w:bookmarkEnd w:id="198"/>
    </w:p>
    <w:p w:rsidR="007E359A" w:rsidRPr="00174BD3" w:rsidRDefault="007E359A" w:rsidP="00C90215">
      <w:pPr>
        <w:pStyle w:val="ListParagraph"/>
        <w:numPr>
          <w:ilvl w:val="1"/>
          <w:numId w:val="84"/>
        </w:numPr>
        <w:rPr>
          <w:rFonts w:ascii="Calibri" w:hAnsi="Calibri" w:cs="Calibri"/>
          <w:b w:val="0"/>
        </w:rPr>
      </w:pPr>
      <w:bookmarkStart w:id="199" w:name="_Toc346187781"/>
      <w:r w:rsidRPr="00174BD3">
        <w:rPr>
          <w:rFonts w:ascii="Calibri" w:hAnsi="Calibri" w:cs="Calibri"/>
          <w:b w:val="0"/>
        </w:rPr>
        <w:t>It must prohibit the employer from taking adverse action against an employee making a voluntary admission of alcohol misuse or controlled substances use within the parameters of the program or policy and the above list of this section;</w:t>
      </w:r>
      <w:bookmarkEnd w:id="199"/>
    </w:p>
    <w:p w:rsidR="007E359A" w:rsidRPr="00174BD3" w:rsidRDefault="007E359A" w:rsidP="00C90215">
      <w:pPr>
        <w:pStyle w:val="ListParagraph"/>
        <w:numPr>
          <w:ilvl w:val="1"/>
          <w:numId w:val="84"/>
        </w:numPr>
        <w:rPr>
          <w:rFonts w:ascii="Calibri" w:hAnsi="Calibri" w:cs="Calibri"/>
          <w:b w:val="0"/>
        </w:rPr>
      </w:pPr>
      <w:bookmarkStart w:id="200" w:name="_Toc346187782"/>
      <w:r w:rsidRPr="00174BD3">
        <w:rPr>
          <w:rFonts w:ascii="Calibri" w:hAnsi="Calibri" w:cs="Calibri"/>
          <w:b w:val="0"/>
        </w:rPr>
        <w:t>It must allow the employee sufficient opportunity to seek evaluation, education or treatment to establish control over the employee’s drug or alcohol problem;</w:t>
      </w:r>
      <w:bookmarkEnd w:id="200"/>
    </w:p>
    <w:p w:rsidR="007E359A" w:rsidRPr="00174BD3" w:rsidRDefault="007E359A" w:rsidP="00C90215">
      <w:pPr>
        <w:pStyle w:val="ListParagraph"/>
        <w:numPr>
          <w:ilvl w:val="1"/>
          <w:numId w:val="84"/>
        </w:numPr>
        <w:rPr>
          <w:rFonts w:ascii="Calibri" w:hAnsi="Calibri" w:cs="Calibri"/>
          <w:b w:val="0"/>
        </w:rPr>
      </w:pPr>
      <w:bookmarkStart w:id="201" w:name="_Toc346187783"/>
      <w:r w:rsidRPr="00174BD3">
        <w:rPr>
          <w:rFonts w:ascii="Calibri" w:hAnsi="Calibri" w:cs="Calibri"/>
          <w:b w:val="0"/>
        </w:rPr>
        <w:t>It must permit the employee to return to safety sensitive duties only upon successful completion of an educational or treatment program, as determined by a drug and alcohol abuse evaluation expert (i.e., employee assistance professional, substance abuse professional, or qualified drug and alcohol counselor;</w:t>
      </w:r>
      <w:bookmarkEnd w:id="201"/>
    </w:p>
    <w:p w:rsidR="007E359A" w:rsidRPr="00174BD3" w:rsidRDefault="007E359A" w:rsidP="00C90215">
      <w:pPr>
        <w:pStyle w:val="ListParagraph"/>
        <w:numPr>
          <w:ilvl w:val="1"/>
          <w:numId w:val="84"/>
        </w:numPr>
        <w:rPr>
          <w:rFonts w:ascii="Calibri" w:hAnsi="Calibri" w:cs="Calibri"/>
          <w:b w:val="0"/>
        </w:rPr>
      </w:pPr>
      <w:bookmarkStart w:id="202" w:name="_Toc346187784"/>
      <w:r w:rsidRPr="00174BD3">
        <w:rPr>
          <w:rFonts w:ascii="Calibri" w:hAnsi="Calibri" w:cs="Calibri"/>
          <w:b w:val="0"/>
        </w:rPr>
        <w:t>It must ensure that:</w:t>
      </w:r>
      <w:bookmarkEnd w:id="202"/>
    </w:p>
    <w:p w:rsidR="007E359A" w:rsidRPr="00174BD3" w:rsidRDefault="007E359A" w:rsidP="00C90215">
      <w:pPr>
        <w:pStyle w:val="ListParagraph"/>
        <w:numPr>
          <w:ilvl w:val="2"/>
          <w:numId w:val="84"/>
        </w:numPr>
        <w:rPr>
          <w:rFonts w:ascii="Calibri" w:hAnsi="Calibri" w:cs="Calibri"/>
          <w:b w:val="0"/>
        </w:rPr>
      </w:pPr>
      <w:bookmarkStart w:id="203" w:name="_Toc346187785"/>
      <w:r w:rsidRPr="00174BD3">
        <w:rPr>
          <w:rFonts w:ascii="Calibri" w:hAnsi="Calibri" w:cs="Calibri"/>
          <w:b w:val="0"/>
        </w:rPr>
        <w:t>Prior to the employee participating in a safety sensitive function, the employee shall undergo a return to duty test with a result indicating and alcohol concentration of less than 0.02 and or</w:t>
      </w:r>
      <w:bookmarkEnd w:id="203"/>
      <w:r w:rsidRPr="00174BD3">
        <w:rPr>
          <w:rFonts w:ascii="Calibri" w:hAnsi="Calibri" w:cs="Calibri"/>
          <w:b w:val="0"/>
        </w:rPr>
        <w:t xml:space="preserve"> </w:t>
      </w:r>
    </w:p>
    <w:p w:rsidR="007E359A" w:rsidRPr="00174BD3" w:rsidRDefault="007E359A" w:rsidP="00C90215">
      <w:pPr>
        <w:pStyle w:val="ListParagraph"/>
        <w:numPr>
          <w:ilvl w:val="2"/>
          <w:numId w:val="84"/>
        </w:numPr>
        <w:rPr>
          <w:rFonts w:ascii="Calibri" w:hAnsi="Calibri" w:cs="Calibri"/>
          <w:b w:val="0"/>
        </w:rPr>
      </w:pPr>
      <w:bookmarkStart w:id="204" w:name="_Toc346187786"/>
      <w:r w:rsidRPr="00174BD3">
        <w:rPr>
          <w:rFonts w:ascii="Calibri" w:hAnsi="Calibri" w:cs="Calibri"/>
          <w:b w:val="0"/>
        </w:rPr>
        <w:t>Prior to the employee participating in a safety sensitive function, the employee shall undergo a return to duty controlled substance test with a verified negative test result for controlled substances use; and</w:t>
      </w:r>
      <w:bookmarkEnd w:id="204"/>
    </w:p>
    <w:p w:rsidR="007E359A" w:rsidRPr="00174BD3" w:rsidRDefault="007E359A" w:rsidP="00C90215">
      <w:pPr>
        <w:pStyle w:val="ListParagraph"/>
        <w:numPr>
          <w:ilvl w:val="1"/>
          <w:numId w:val="84"/>
        </w:numPr>
        <w:rPr>
          <w:rFonts w:ascii="Calibri" w:hAnsi="Calibri" w:cs="Calibri"/>
          <w:b w:val="0"/>
        </w:rPr>
      </w:pPr>
      <w:bookmarkStart w:id="205" w:name="_Toc346187787"/>
      <w:r w:rsidRPr="00174BD3">
        <w:rPr>
          <w:rFonts w:ascii="Calibri" w:hAnsi="Calibri" w:cs="Calibri"/>
          <w:b w:val="0"/>
        </w:rPr>
        <w:t>It may incorporate employee monitoring and include non-DOT follow-up testing</w:t>
      </w:r>
      <w:bookmarkEnd w:id="205"/>
    </w:p>
    <w:p w:rsidR="007E359A" w:rsidRDefault="007E359A" w:rsidP="007E359A">
      <w:pPr>
        <w:pStyle w:val="Heading2"/>
        <w:ind w:left="720"/>
      </w:pPr>
    </w:p>
    <w:p w:rsidR="007E359A" w:rsidRDefault="007E359A" w:rsidP="007E359A">
      <w:pPr>
        <w:pStyle w:val="Heading2"/>
      </w:pPr>
      <w:bookmarkStart w:id="206" w:name="_Toc346187788"/>
      <w:r>
        <w:t>Prescription Drug Use (</w:t>
      </w:r>
      <w:r w:rsidRPr="006E33AE">
        <w:rPr>
          <w:highlight w:val="yellow"/>
        </w:rPr>
        <w:t>this section is optional</w:t>
      </w:r>
      <w:r>
        <w:t>)</w:t>
      </w:r>
      <w:bookmarkEnd w:id="206"/>
    </w:p>
    <w:p w:rsidR="007E359A" w:rsidRDefault="007E359A" w:rsidP="007E359A">
      <w:r>
        <w:t>The appropriate use of legally prescribed drugs and non-prescription medication is not prohibited.  It is however, the employee’s responsibility to inform the physician of the employee’s job duties and determine from the physician, or other health care professional, whether or not the prescribed drug may impair their job performance or mental or motor function.  It is the responsibility of the employees to remove themselves from service if they are unfit for duty.</w:t>
      </w:r>
    </w:p>
    <w:p w:rsidR="007E359A" w:rsidRDefault="007E359A" w:rsidP="007E359A">
      <w:r>
        <w:t>Pursuant to the company authority, employees are required to report the use of medically authorized drugs or other substances that may create a direct threat by impairing job performance of safe-sensitive functions to his/her supervisor and provide proper written medical authorization to work from a physician.</w:t>
      </w:r>
    </w:p>
    <w:p w:rsidR="007E359A" w:rsidRDefault="007E359A" w:rsidP="007E359A">
      <w:r>
        <w:t>Pursuant to company authority, failure to report the use of such drugs or failure to provide proper evidence of medical authorization may result in disciplinary action.</w:t>
      </w:r>
    </w:p>
    <w:p w:rsidR="007E359A" w:rsidRDefault="007E359A" w:rsidP="007E359A">
      <w:pPr>
        <w:pStyle w:val="Heading2"/>
      </w:pPr>
      <w:bookmarkStart w:id="207" w:name="_Toc346187789"/>
      <w:r>
        <w:t>Drug Free Work Place Act of 1988</w:t>
      </w:r>
      <w:bookmarkEnd w:id="207"/>
    </w:p>
    <w:p w:rsidR="007E359A" w:rsidRPr="006E33AE" w:rsidRDefault="007E359A" w:rsidP="007E359A">
      <w:r>
        <w:t>In accordance with the Drug Free Work Place Act of 1988, an employee who is convicted of any criminal drug statute for a violation, occurring in the workplace shall notify (</w:t>
      </w:r>
      <w:r w:rsidRPr="006E33AE">
        <w:rPr>
          <w:highlight w:val="yellow"/>
        </w:rPr>
        <w:t>insert who you want notified</w:t>
      </w:r>
      <w:r>
        <w:t>) no later than five days after such a conviction.</w:t>
      </w:r>
    </w:p>
    <w:p w:rsidR="007E359A" w:rsidRPr="00F627E6" w:rsidRDefault="007E359A" w:rsidP="007E359A"/>
    <w:p w:rsidR="007E359A" w:rsidRPr="00A223A8" w:rsidRDefault="007E359A" w:rsidP="007E359A">
      <w:pPr>
        <w:pStyle w:val="Style"/>
        <w:rPr>
          <w:rFonts w:asciiTheme="minorHAnsi" w:hAnsiTheme="minorHAnsi"/>
        </w:rPr>
      </w:pPr>
    </w:p>
    <w:p w:rsidR="007E359A" w:rsidRDefault="007E359A" w:rsidP="00CF76B1"/>
    <w:p w:rsidR="005847B3" w:rsidRPr="005847B3" w:rsidRDefault="005847B3" w:rsidP="00CF76B1">
      <w:pPr>
        <w:pStyle w:val="Heading3"/>
      </w:pPr>
    </w:p>
    <w:p w:rsidR="0007668B" w:rsidRPr="00A223A8" w:rsidRDefault="0007668B" w:rsidP="0007668B">
      <w:pPr>
        <w:pStyle w:val="Style"/>
        <w:rPr>
          <w:rFonts w:asciiTheme="minorHAnsi" w:hAnsiTheme="minorHAnsi"/>
        </w:rPr>
      </w:pPr>
    </w:p>
    <w:p w:rsidR="0007668B" w:rsidRPr="00A223A8" w:rsidRDefault="0007668B" w:rsidP="0007668B">
      <w:pPr>
        <w:pStyle w:val="Style"/>
        <w:rPr>
          <w:rFonts w:asciiTheme="minorHAnsi" w:hAnsiTheme="minorHAnsi"/>
        </w:rPr>
        <w:sectPr w:rsidR="0007668B" w:rsidRPr="00A223A8">
          <w:pgSz w:w="12241" w:h="15842"/>
          <w:pgMar w:top="1272" w:right="2176" w:bottom="360" w:left="2352" w:header="720" w:footer="720" w:gutter="0"/>
          <w:cols w:space="720"/>
          <w:noEndnote/>
        </w:sectPr>
      </w:pPr>
    </w:p>
    <w:p w:rsidR="0007668B" w:rsidRPr="00A223A8" w:rsidRDefault="0007668B" w:rsidP="0007668B">
      <w:pPr>
        <w:pStyle w:val="Style"/>
        <w:rPr>
          <w:rFonts w:asciiTheme="minorHAnsi" w:hAnsiTheme="minorHAnsi"/>
        </w:rPr>
      </w:pPr>
    </w:p>
    <w:p w:rsidR="0007668B" w:rsidRPr="00A223A8" w:rsidRDefault="0007668B" w:rsidP="0007668B">
      <w:pPr>
        <w:pStyle w:val="Style"/>
        <w:framePr w:w="96" w:h="91" w:wrap="auto" w:hAnchor="margin" w:x="45" w:y="1"/>
        <w:spacing w:line="172" w:lineRule="exact"/>
        <w:ind w:left="19"/>
        <w:rPr>
          <w:rFonts w:asciiTheme="minorHAnsi" w:hAnsiTheme="minorHAnsi"/>
          <w:color w:val="0A1B11"/>
          <w:w w:val="68"/>
        </w:rPr>
      </w:pPr>
      <w:r w:rsidRPr="00A223A8">
        <w:rPr>
          <w:rFonts w:asciiTheme="minorHAnsi" w:hAnsiTheme="minorHAnsi"/>
          <w:color w:val="0A1B11"/>
          <w:w w:val="68"/>
        </w:rPr>
        <w:t xml:space="preserve"> </w:t>
      </w:r>
    </w:p>
    <w:p w:rsidR="0007668B" w:rsidRPr="00A223A8" w:rsidRDefault="0007668B" w:rsidP="0007668B">
      <w:pPr>
        <w:pStyle w:val="Style"/>
        <w:framePr w:w="422" w:h="902" w:wrap="auto" w:hAnchor="margin" w:x="1" w:y="807"/>
        <w:rPr>
          <w:rFonts w:asciiTheme="minorHAnsi" w:hAnsiTheme="minorHAnsi"/>
        </w:rPr>
      </w:pPr>
    </w:p>
    <w:p w:rsidR="0007668B" w:rsidRPr="00A223A8" w:rsidRDefault="0007668B" w:rsidP="0007668B">
      <w:pPr>
        <w:pStyle w:val="Style"/>
        <w:rPr>
          <w:rFonts w:asciiTheme="minorHAnsi" w:hAnsiTheme="minorHAnsi"/>
          <w:i/>
        </w:rPr>
      </w:pPr>
    </w:p>
    <w:p w:rsidR="00A95F7B" w:rsidRPr="00164590" w:rsidRDefault="00A95F7B" w:rsidP="004E2380">
      <w:pPr>
        <w:pStyle w:val="Style"/>
        <w:ind w:left="1440"/>
        <w:rPr>
          <w:rFonts w:asciiTheme="minorHAnsi" w:hAnsiTheme="minorHAnsi"/>
          <w:b/>
        </w:rPr>
      </w:pPr>
      <w:r w:rsidRPr="00164590">
        <w:rPr>
          <w:rFonts w:asciiTheme="minorHAnsi" w:hAnsiTheme="minorHAnsi"/>
          <w:b/>
        </w:rPr>
        <w:t>“Release of Information Form – 49 CRF Part 40 Drug and Alcohol Testing”</w:t>
      </w:r>
    </w:p>
    <w:p w:rsidR="00A95F7B" w:rsidRPr="00A223A8" w:rsidRDefault="00A95F7B" w:rsidP="00A95F7B">
      <w:pPr>
        <w:pStyle w:val="Style"/>
        <w:ind w:left="1440"/>
        <w:jc w:val="center"/>
        <w:rPr>
          <w:rFonts w:asciiTheme="minorHAnsi" w:hAnsiTheme="minorHAnsi"/>
        </w:rPr>
      </w:pPr>
    </w:p>
    <w:p w:rsidR="00BE250D" w:rsidRPr="00A223A8" w:rsidRDefault="00BE250D" w:rsidP="00BE250D">
      <w:pPr>
        <w:pStyle w:val="Style"/>
        <w:ind w:left="1440" w:right="-1336"/>
        <w:rPr>
          <w:rFonts w:asciiTheme="minorHAnsi" w:hAnsiTheme="minorHAnsi"/>
        </w:rPr>
      </w:pPr>
      <w:r w:rsidRPr="00A223A8">
        <w:rPr>
          <w:rFonts w:asciiTheme="minorHAnsi" w:hAnsiTheme="minorHAnsi"/>
          <w:b/>
          <w:u w:val="single"/>
        </w:rPr>
        <w:t>Section I</w:t>
      </w:r>
      <w:r w:rsidRPr="00A223A8">
        <w:rPr>
          <w:rFonts w:asciiTheme="minorHAnsi" w:hAnsiTheme="minorHAnsi"/>
          <w:u w:val="single"/>
        </w:rPr>
        <w:t>.</w:t>
      </w:r>
      <w:r w:rsidRPr="00A223A8">
        <w:rPr>
          <w:rFonts w:asciiTheme="minorHAnsi" w:hAnsiTheme="minorHAnsi"/>
        </w:rPr>
        <w:t xml:space="preserve">  To be completed by the new employer, signed by the employee, and transmitted to the previous employer:</w:t>
      </w:r>
    </w:p>
    <w:p w:rsidR="00BE250D" w:rsidRPr="00A223A8" w:rsidRDefault="00BE250D" w:rsidP="00BE250D">
      <w:pPr>
        <w:pStyle w:val="Style"/>
        <w:ind w:left="1440" w:right="-1336"/>
        <w:rPr>
          <w:rFonts w:asciiTheme="minorHAnsi" w:hAnsiTheme="minorHAnsi"/>
        </w:rPr>
      </w:pPr>
    </w:p>
    <w:p w:rsidR="00BE250D" w:rsidRPr="00A223A8" w:rsidRDefault="00BE250D" w:rsidP="00BE250D">
      <w:pPr>
        <w:pStyle w:val="Style"/>
        <w:ind w:left="1440" w:right="-1336"/>
        <w:rPr>
          <w:rFonts w:asciiTheme="minorHAnsi" w:hAnsiTheme="minorHAnsi"/>
        </w:rPr>
      </w:pPr>
      <w:r w:rsidRPr="00A223A8">
        <w:rPr>
          <w:rFonts w:asciiTheme="minorHAnsi" w:hAnsiTheme="minorHAnsi"/>
        </w:rPr>
        <w:t xml:space="preserve">Employee Printed or Typed Name:                                                         </w:t>
      </w:r>
    </w:p>
    <w:p w:rsidR="00BE250D" w:rsidRPr="00A223A8" w:rsidRDefault="00340CD3" w:rsidP="00BE250D">
      <w:pPr>
        <w:pStyle w:val="Style"/>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24448" behindDoc="0" locked="0" layoutInCell="1" allowOverlap="1">
                <wp:simplePos x="0" y="0"/>
                <wp:positionH relativeFrom="column">
                  <wp:posOffset>2877820</wp:posOffset>
                </wp:positionH>
                <wp:positionV relativeFrom="paragraph">
                  <wp:posOffset>-1</wp:posOffset>
                </wp:positionV>
                <wp:extent cx="3505200" cy="0"/>
                <wp:effectExtent l="0" t="0" r="0" b="0"/>
                <wp:wrapNone/>
                <wp:docPr id="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6C6E6" id="AutoShape 15" o:spid="_x0000_s1026" type="#_x0000_t32" style="position:absolute;margin-left:226.6pt;margin-top:0;width:276pt;height:0;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FMHw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"/>
            </w:pict>
          </mc:Fallback>
        </mc:AlternateContent>
      </w:r>
    </w:p>
    <w:p w:rsidR="00BE250D" w:rsidRPr="00A223A8" w:rsidRDefault="00340CD3" w:rsidP="00BE250D">
      <w:pPr>
        <w:pStyle w:val="Style"/>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25472" behindDoc="0" locked="0" layoutInCell="1" allowOverlap="1">
                <wp:simplePos x="0" y="0"/>
                <wp:positionH relativeFrom="column">
                  <wp:posOffset>2563495</wp:posOffset>
                </wp:positionH>
                <wp:positionV relativeFrom="paragraph">
                  <wp:posOffset>133349</wp:posOffset>
                </wp:positionV>
                <wp:extent cx="3505200" cy="0"/>
                <wp:effectExtent l="0" t="0" r="0" b="0"/>
                <wp:wrapNone/>
                <wp:docPr id="5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2CDD" id="AutoShape 16" o:spid="_x0000_s1026" type="#_x0000_t32" style="position:absolute;margin-left:201.85pt;margin-top:10.5pt;width:276pt;height:0;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ZgHw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"/>
            </w:pict>
          </mc:Fallback>
        </mc:AlternateContent>
      </w:r>
      <w:r w:rsidR="00BE250D" w:rsidRPr="00A223A8">
        <w:rPr>
          <w:rFonts w:asciiTheme="minorHAnsi" w:hAnsiTheme="minorHAnsi"/>
        </w:rPr>
        <w:t>Employee SS or ID Number:</w:t>
      </w:r>
    </w:p>
    <w:p w:rsidR="00BE250D" w:rsidRPr="00A223A8" w:rsidRDefault="00BE250D" w:rsidP="00BE250D">
      <w:pPr>
        <w:pStyle w:val="Style"/>
        <w:tabs>
          <w:tab w:val="left" w:pos="1440"/>
        </w:tabs>
        <w:ind w:left="1440" w:right="-1336"/>
        <w:rPr>
          <w:rFonts w:asciiTheme="minorHAnsi" w:hAnsiTheme="minorHAnsi"/>
        </w:rPr>
      </w:pPr>
      <w:r w:rsidRPr="00A223A8">
        <w:rPr>
          <w:rFonts w:asciiTheme="minorHAnsi" w:hAnsiTheme="minorHAnsi"/>
        </w:rPr>
        <w:t xml:space="preserve"> I hereby authorize release of information from my Department of Transportation regulated drug and alcohol testing records by my previous employer, listed in Section I-B, to the employer listed in Section I-A.  This release is in accordance with DOT Regulation 49 CFR 40, Section 40.25.  I understand that information to be released in Section II-A by my previous employer is limited to the following DOT-regulated testing items:</w:t>
      </w:r>
    </w:p>
    <w:p w:rsidR="00BE250D" w:rsidRPr="00A223A8" w:rsidRDefault="00BE250D" w:rsidP="00BE250D">
      <w:pPr>
        <w:pStyle w:val="Style"/>
        <w:tabs>
          <w:tab w:val="left" w:pos="1440"/>
        </w:tabs>
        <w:ind w:left="1440" w:right="-1336"/>
        <w:rPr>
          <w:rFonts w:asciiTheme="minorHAnsi" w:hAnsiTheme="minorHAnsi"/>
        </w:rPr>
      </w:pPr>
    </w:p>
    <w:p w:rsidR="00BE250D" w:rsidRPr="00A223A8" w:rsidRDefault="00BE250D" w:rsidP="00FA302A">
      <w:pPr>
        <w:pStyle w:val="Style"/>
        <w:numPr>
          <w:ilvl w:val="0"/>
          <w:numId w:val="18"/>
        </w:numPr>
        <w:tabs>
          <w:tab w:val="left" w:pos="1440"/>
        </w:tabs>
        <w:ind w:right="-1336"/>
        <w:rPr>
          <w:rFonts w:asciiTheme="minorHAnsi" w:hAnsiTheme="minorHAnsi"/>
        </w:rPr>
      </w:pPr>
      <w:r w:rsidRPr="00A223A8">
        <w:rPr>
          <w:rFonts w:asciiTheme="minorHAnsi" w:hAnsiTheme="minorHAnsi"/>
        </w:rPr>
        <w:t>Alcohol tests with a result of 0.04 or higher;</w:t>
      </w:r>
    </w:p>
    <w:p w:rsidR="00BE250D" w:rsidRPr="00A223A8" w:rsidRDefault="00BE250D" w:rsidP="00FA302A">
      <w:pPr>
        <w:pStyle w:val="Style"/>
        <w:numPr>
          <w:ilvl w:val="0"/>
          <w:numId w:val="18"/>
        </w:numPr>
        <w:tabs>
          <w:tab w:val="left" w:pos="1440"/>
        </w:tabs>
        <w:ind w:right="-1336"/>
        <w:rPr>
          <w:rFonts w:asciiTheme="minorHAnsi" w:hAnsiTheme="minorHAnsi"/>
        </w:rPr>
      </w:pPr>
      <w:r w:rsidRPr="00A223A8">
        <w:rPr>
          <w:rFonts w:asciiTheme="minorHAnsi" w:hAnsiTheme="minorHAnsi"/>
        </w:rPr>
        <w:t>Verified positive drug tests;</w:t>
      </w:r>
    </w:p>
    <w:p w:rsidR="00BE250D" w:rsidRPr="00A223A8" w:rsidRDefault="00BE250D" w:rsidP="00FA302A">
      <w:pPr>
        <w:pStyle w:val="Style"/>
        <w:numPr>
          <w:ilvl w:val="0"/>
          <w:numId w:val="18"/>
        </w:numPr>
        <w:tabs>
          <w:tab w:val="left" w:pos="1440"/>
        </w:tabs>
        <w:ind w:right="-1336"/>
        <w:rPr>
          <w:rFonts w:asciiTheme="minorHAnsi" w:hAnsiTheme="minorHAnsi"/>
        </w:rPr>
      </w:pPr>
      <w:r w:rsidRPr="00A223A8">
        <w:rPr>
          <w:rFonts w:asciiTheme="minorHAnsi" w:hAnsiTheme="minorHAnsi"/>
        </w:rPr>
        <w:t>Refusals to be tested;</w:t>
      </w:r>
    </w:p>
    <w:p w:rsidR="00BE250D" w:rsidRPr="00A223A8" w:rsidRDefault="00BE250D" w:rsidP="00FA302A">
      <w:pPr>
        <w:pStyle w:val="Style"/>
        <w:numPr>
          <w:ilvl w:val="0"/>
          <w:numId w:val="18"/>
        </w:numPr>
        <w:tabs>
          <w:tab w:val="left" w:pos="1440"/>
        </w:tabs>
        <w:ind w:right="-1336"/>
        <w:rPr>
          <w:rFonts w:asciiTheme="minorHAnsi" w:hAnsiTheme="minorHAnsi"/>
        </w:rPr>
      </w:pPr>
      <w:r w:rsidRPr="00A223A8">
        <w:rPr>
          <w:rFonts w:asciiTheme="minorHAnsi" w:hAnsiTheme="minorHAnsi"/>
        </w:rPr>
        <w:t>Other violations of DOT agency drug and alcohol testing regulations;</w:t>
      </w:r>
    </w:p>
    <w:p w:rsidR="00BE250D" w:rsidRPr="00A223A8" w:rsidRDefault="00BE250D" w:rsidP="00FA302A">
      <w:pPr>
        <w:pStyle w:val="Style"/>
        <w:numPr>
          <w:ilvl w:val="0"/>
          <w:numId w:val="18"/>
        </w:numPr>
        <w:tabs>
          <w:tab w:val="left" w:pos="1440"/>
        </w:tabs>
        <w:ind w:right="-1336"/>
        <w:rPr>
          <w:rFonts w:asciiTheme="minorHAnsi" w:hAnsiTheme="minorHAnsi"/>
        </w:rPr>
      </w:pPr>
      <w:r w:rsidRPr="00A223A8">
        <w:rPr>
          <w:rFonts w:asciiTheme="minorHAnsi" w:hAnsiTheme="minorHAnsi"/>
        </w:rPr>
        <w:t>Information obtained from previous employers of a drug and alcohol rule violation;</w:t>
      </w:r>
    </w:p>
    <w:p w:rsidR="00BE250D" w:rsidRPr="00A223A8" w:rsidRDefault="00BE250D" w:rsidP="00FA302A">
      <w:pPr>
        <w:pStyle w:val="Style"/>
        <w:numPr>
          <w:ilvl w:val="0"/>
          <w:numId w:val="18"/>
        </w:numPr>
        <w:tabs>
          <w:tab w:val="left" w:pos="1440"/>
        </w:tabs>
        <w:ind w:right="-1336"/>
        <w:rPr>
          <w:rFonts w:asciiTheme="minorHAnsi" w:hAnsiTheme="minorHAnsi"/>
        </w:rPr>
      </w:pPr>
      <w:r w:rsidRPr="00A223A8">
        <w:rPr>
          <w:rFonts w:asciiTheme="minorHAnsi" w:hAnsiTheme="minorHAnsi"/>
        </w:rPr>
        <w:t>Documentation, if any, of completion of the return-to-duty process following a rule violation.</w:t>
      </w:r>
    </w:p>
    <w:p w:rsidR="00BE250D" w:rsidRPr="00A223A8" w:rsidRDefault="00BE250D" w:rsidP="00BE250D">
      <w:pPr>
        <w:pStyle w:val="Style"/>
        <w:tabs>
          <w:tab w:val="left" w:pos="1440"/>
        </w:tabs>
        <w:ind w:left="1440" w:right="-1336"/>
        <w:rPr>
          <w:rFonts w:asciiTheme="minorHAnsi" w:hAnsiTheme="minorHAnsi"/>
        </w:rPr>
      </w:pP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27520" behindDoc="0" locked="0" layoutInCell="1" allowOverlap="1">
                <wp:simplePos x="0" y="0"/>
                <wp:positionH relativeFrom="column">
                  <wp:posOffset>4478020</wp:posOffset>
                </wp:positionH>
                <wp:positionV relativeFrom="paragraph">
                  <wp:posOffset>147319</wp:posOffset>
                </wp:positionV>
                <wp:extent cx="1752600" cy="0"/>
                <wp:effectExtent l="0" t="0" r="0" b="0"/>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9F293" id="AutoShape 18" o:spid="_x0000_s1026" type="#_x0000_t32" style="position:absolute;margin-left:352.6pt;margin-top:11.6pt;width:138pt;height:0;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p6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"/>
            </w:pict>
          </mc:Fallback>
        </mc:AlternateContent>
      </w:r>
      <w:r>
        <w:rPr>
          <w:rFonts w:asciiTheme="minorHAnsi" w:hAnsiTheme="minorHAnsi"/>
          <w:noProof/>
          <w:w w:val="100"/>
        </w:rPr>
        <mc:AlternateContent>
          <mc:Choice Requires="wps">
            <w:drawing>
              <wp:anchor distT="4294967295" distB="4294967295" distL="114300" distR="114300" simplePos="0" relativeHeight="251626496" behindDoc="0" locked="0" layoutInCell="1" allowOverlap="1">
                <wp:simplePos x="0" y="0"/>
                <wp:positionH relativeFrom="column">
                  <wp:posOffset>2144395</wp:posOffset>
                </wp:positionH>
                <wp:positionV relativeFrom="paragraph">
                  <wp:posOffset>128269</wp:posOffset>
                </wp:positionV>
                <wp:extent cx="1752600" cy="0"/>
                <wp:effectExtent l="0" t="0" r="0" b="0"/>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95025" id="AutoShape 17" o:spid="_x0000_s1026" type="#_x0000_t32" style="position:absolute;margin-left:168.85pt;margin-top:10.1pt;width:138pt;height:0;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OZ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"/>
            </w:pict>
          </mc:Fallback>
        </mc:AlternateContent>
      </w:r>
      <w:r w:rsidR="006C78D7" w:rsidRPr="00A223A8">
        <w:rPr>
          <w:rFonts w:asciiTheme="minorHAnsi" w:hAnsiTheme="minorHAnsi"/>
        </w:rPr>
        <w:t xml:space="preserve">Employee Signature: </w:t>
      </w:r>
      <w:r w:rsidR="006C78D7" w:rsidRPr="00A223A8">
        <w:rPr>
          <w:rFonts w:asciiTheme="minorHAnsi" w:hAnsiTheme="minorHAnsi"/>
        </w:rPr>
        <w:tab/>
      </w:r>
      <w:r w:rsidR="006C78D7" w:rsidRPr="00A223A8">
        <w:rPr>
          <w:rFonts w:asciiTheme="minorHAnsi" w:hAnsiTheme="minorHAnsi"/>
        </w:rPr>
        <w:tab/>
      </w:r>
      <w:r w:rsidR="006C78D7" w:rsidRPr="00A223A8">
        <w:rPr>
          <w:rFonts w:asciiTheme="minorHAnsi" w:hAnsiTheme="minorHAnsi"/>
        </w:rPr>
        <w:tab/>
      </w:r>
      <w:r w:rsidR="006C78D7" w:rsidRPr="00A223A8">
        <w:rPr>
          <w:rFonts w:asciiTheme="minorHAnsi" w:hAnsiTheme="minorHAnsi"/>
        </w:rPr>
        <w:tab/>
      </w:r>
      <w:r w:rsidR="006C78D7" w:rsidRPr="00A223A8">
        <w:rPr>
          <w:rFonts w:asciiTheme="minorHAnsi" w:hAnsiTheme="minorHAnsi"/>
        </w:rPr>
        <w:tab/>
        <w:t>Date:</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6C78D7" w:rsidP="00BE250D">
      <w:pPr>
        <w:pStyle w:val="Style"/>
        <w:tabs>
          <w:tab w:val="left" w:pos="1440"/>
        </w:tabs>
        <w:ind w:left="1440" w:right="-1336"/>
        <w:rPr>
          <w:rFonts w:asciiTheme="minorHAnsi" w:hAnsiTheme="minorHAnsi"/>
          <w:b/>
        </w:rPr>
      </w:pPr>
      <w:r w:rsidRPr="00A223A8">
        <w:rPr>
          <w:rFonts w:asciiTheme="minorHAnsi" w:hAnsiTheme="minorHAnsi"/>
          <w:b/>
        </w:rPr>
        <w:t>I-A.</w:t>
      </w: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28544" behindDoc="0" locked="0" layoutInCell="1" allowOverlap="1">
                <wp:simplePos x="0" y="0"/>
                <wp:positionH relativeFrom="column">
                  <wp:posOffset>2325370</wp:posOffset>
                </wp:positionH>
                <wp:positionV relativeFrom="paragraph">
                  <wp:posOffset>149224</wp:posOffset>
                </wp:positionV>
                <wp:extent cx="3905250" cy="0"/>
                <wp:effectExtent l="0" t="0" r="0" b="0"/>
                <wp:wrapNone/>
                <wp:docPr id="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06FA7" id="AutoShape 19" o:spid="_x0000_s1026" type="#_x0000_t32" style="position:absolute;margin-left:183.1pt;margin-top:11.75pt;width:307.5pt;height:0;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z+Hw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"/>
            </w:pict>
          </mc:Fallback>
        </mc:AlternateContent>
      </w:r>
      <w:r w:rsidR="006C78D7" w:rsidRPr="00A223A8">
        <w:rPr>
          <w:rFonts w:asciiTheme="minorHAnsi" w:hAnsiTheme="minorHAnsi"/>
        </w:rPr>
        <w:t>New Employer Name:</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29568" behindDoc="0" locked="0" layoutInCell="1" allowOverlap="1">
                <wp:simplePos x="0" y="0"/>
                <wp:positionH relativeFrom="column">
                  <wp:posOffset>1591945</wp:posOffset>
                </wp:positionH>
                <wp:positionV relativeFrom="paragraph">
                  <wp:posOffset>144144</wp:posOffset>
                </wp:positionV>
                <wp:extent cx="4638675" cy="0"/>
                <wp:effectExtent l="0" t="0" r="0" b="0"/>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D661B" id="AutoShape 20" o:spid="_x0000_s1026" type="#_x0000_t32" style="position:absolute;margin-left:125.35pt;margin-top:11.35pt;width:365.25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jJIQ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"/>
            </w:pict>
          </mc:Fallback>
        </mc:AlternateContent>
      </w:r>
      <w:r w:rsidR="006C78D7" w:rsidRPr="00A223A8">
        <w:rPr>
          <w:rFonts w:asciiTheme="minorHAnsi" w:hAnsiTheme="minorHAnsi"/>
        </w:rPr>
        <w:t>Address:</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30592" behindDoc="0" locked="0" layoutInCell="1" allowOverlap="1">
                <wp:simplePos x="0" y="0"/>
                <wp:positionH relativeFrom="column">
                  <wp:posOffset>1963420</wp:posOffset>
                </wp:positionH>
                <wp:positionV relativeFrom="paragraph">
                  <wp:posOffset>148589</wp:posOffset>
                </wp:positionV>
                <wp:extent cx="1752600" cy="0"/>
                <wp:effectExtent l="0" t="0" r="0" b="0"/>
                <wp:wrapNone/>
                <wp:docPr id="5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67E4" id="AutoShape 21" o:spid="_x0000_s1026" type="#_x0000_t32" style="position:absolute;margin-left:154.6pt;margin-top:11.7pt;width:138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"/>
            </w:pict>
          </mc:Fallback>
        </mc:AlternateContent>
      </w:r>
      <w:r w:rsidR="006C78D7" w:rsidRPr="00A223A8">
        <w:rPr>
          <w:rFonts w:asciiTheme="minorHAnsi" w:hAnsiTheme="minorHAnsi"/>
        </w:rPr>
        <w:t>Phone Number:</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31616" behindDoc="0" locked="0" layoutInCell="1" allowOverlap="1">
                <wp:simplePos x="0" y="0"/>
                <wp:positionH relativeFrom="column">
                  <wp:posOffset>3382645</wp:posOffset>
                </wp:positionH>
                <wp:positionV relativeFrom="paragraph">
                  <wp:posOffset>133984</wp:posOffset>
                </wp:positionV>
                <wp:extent cx="2847975" cy="0"/>
                <wp:effectExtent l="0" t="0" r="0" b="0"/>
                <wp:wrapNone/>
                <wp:docPr id="5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8B5D4" id="AutoShape 22" o:spid="_x0000_s1026" type="#_x0000_t32" style="position:absolute;margin-left:266.35pt;margin-top:10.55pt;width:224.25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Z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Xgk&#10;6WFHTwenQmmUpn5Ag7Y5xJVyZ3yL9CRf9bOi3y2SqmyJbHiIfjtrSE58RvQuxV+shjL74YtiEEOg&#10;QJjWqTa9h4Q5oFNYyvm2FH5yiMLHdJE9LB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"/>
            </w:pict>
          </mc:Fallback>
        </mc:AlternateContent>
      </w:r>
      <w:r w:rsidR="006C78D7" w:rsidRPr="00A223A8">
        <w:rPr>
          <w:rFonts w:asciiTheme="minorHAnsi" w:hAnsiTheme="minorHAnsi"/>
        </w:rPr>
        <w:t>Designated Employer Representative:</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6C78D7" w:rsidP="00BE250D">
      <w:pPr>
        <w:pStyle w:val="Style"/>
        <w:tabs>
          <w:tab w:val="left" w:pos="1440"/>
        </w:tabs>
        <w:ind w:left="1440" w:right="-1336"/>
        <w:rPr>
          <w:rFonts w:asciiTheme="minorHAnsi" w:hAnsiTheme="minorHAnsi"/>
          <w:b/>
        </w:rPr>
      </w:pPr>
      <w:r w:rsidRPr="00A223A8">
        <w:rPr>
          <w:rFonts w:asciiTheme="minorHAnsi" w:hAnsiTheme="minorHAnsi"/>
          <w:b/>
        </w:rPr>
        <w:t>I-B.</w:t>
      </w: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32640" behindDoc="0" locked="0" layoutInCell="1" allowOverlap="1">
                <wp:simplePos x="0" y="0"/>
                <wp:positionH relativeFrom="column">
                  <wp:posOffset>2639695</wp:posOffset>
                </wp:positionH>
                <wp:positionV relativeFrom="paragraph">
                  <wp:posOffset>107314</wp:posOffset>
                </wp:positionV>
                <wp:extent cx="3590925" cy="0"/>
                <wp:effectExtent l="0" t="0" r="0" b="0"/>
                <wp:wrapNone/>
                <wp:docPr id="4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69E8D" id="AutoShape 23" o:spid="_x0000_s1026" type="#_x0000_t32" style="position:absolute;margin-left:207.85pt;margin-top:8.45pt;width:282.7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Mm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"/>
            </w:pict>
          </mc:Fallback>
        </mc:AlternateContent>
      </w:r>
      <w:r w:rsidR="006C78D7" w:rsidRPr="00A223A8">
        <w:rPr>
          <w:rFonts w:asciiTheme="minorHAnsi" w:hAnsiTheme="minorHAnsi"/>
        </w:rPr>
        <w:t>Previous Employer Name:</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33664" behindDoc="0" locked="0" layoutInCell="1" allowOverlap="1">
                <wp:simplePos x="0" y="0"/>
                <wp:positionH relativeFrom="column">
                  <wp:posOffset>1506220</wp:posOffset>
                </wp:positionH>
                <wp:positionV relativeFrom="paragraph">
                  <wp:posOffset>92709</wp:posOffset>
                </wp:positionV>
                <wp:extent cx="4724400" cy="0"/>
                <wp:effectExtent l="0" t="0" r="0" b="0"/>
                <wp:wrapNone/>
                <wp:docPr id="4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C95FD" id="AutoShape 24" o:spid="_x0000_s1026" type="#_x0000_t32" style="position:absolute;margin-left:118.6pt;margin-top:7.3pt;width:372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hU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"/>
            </w:pict>
          </mc:Fallback>
        </mc:AlternateContent>
      </w:r>
      <w:r w:rsidR="006C78D7" w:rsidRPr="00A223A8">
        <w:rPr>
          <w:rFonts w:asciiTheme="minorHAnsi" w:hAnsiTheme="minorHAnsi"/>
        </w:rPr>
        <w:t>Address:</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34688" behindDoc="0" locked="0" layoutInCell="1" allowOverlap="1">
                <wp:simplePos x="0" y="0"/>
                <wp:positionH relativeFrom="column">
                  <wp:posOffset>1944370</wp:posOffset>
                </wp:positionH>
                <wp:positionV relativeFrom="paragraph">
                  <wp:posOffset>144779</wp:posOffset>
                </wp:positionV>
                <wp:extent cx="1752600" cy="0"/>
                <wp:effectExtent l="0" t="0" r="0" b="0"/>
                <wp:wrapNone/>
                <wp:docPr id="4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8DF08" id="AutoShape 25" o:spid="_x0000_s1026" type="#_x0000_t32" style="position:absolute;margin-left:153.1pt;margin-top:11.4pt;width:138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e1HQ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"/>
            </w:pict>
          </mc:Fallback>
        </mc:AlternateContent>
      </w:r>
      <w:r w:rsidR="006C78D7" w:rsidRPr="00A223A8">
        <w:rPr>
          <w:rFonts w:asciiTheme="minorHAnsi" w:hAnsiTheme="minorHAnsi"/>
        </w:rPr>
        <w:t>Phone Number:</w:t>
      </w:r>
    </w:p>
    <w:p w:rsidR="006C78D7" w:rsidRPr="00A223A8" w:rsidRDefault="006C78D7" w:rsidP="00BE250D">
      <w:pPr>
        <w:pStyle w:val="Style"/>
        <w:tabs>
          <w:tab w:val="left" w:pos="1440"/>
        </w:tabs>
        <w:ind w:left="1440" w:right="-1336"/>
        <w:rPr>
          <w:rFonts w:asciiTheme="minorHAnsi" w:hAnsiTheme="minorHAnsi"/>
        </w:rPr>
      </w:pPr>
    </w:p>
    <w:p w:rsidR="006C78D7" w:rsidRPr="00A223A8" w:rsidRDefault="00340CD3" w:rsidP="00BE250D">
      <w:pPr>
        <w:pStyle w:val="Style"/>
        <w:tabs>
          <w:tab w:val="left" w:pos="1440"/>
        </w:tabs>
        <w:ind w:left="1440" w:right="-1336"/>
        <w:rPr>
          <w:rFonts w:asciiTheme="minorHAnsi" w:hAnsiTheme="minorHAnsi"/>
        </w:rPr>
      </w:pPr>
      <w:r>
        <w:rPr>
          <w:rFonts w:asciiTheme="minorHAnsi" w:hAnsiTheme="minorHAnsi"/>
          <w:noProof/>
          <w:w w:val="100"/>
        </w:rPr>
        <mc:AlternateContent>
          <mc:Choice Requires="wps">
            <w:drawing>
              <wp:anchor distT="4294967295" distB="4294967295" distL="114300" distR="114300" simplePos="0" relativeHeight="251635712" behindDoc="0" locked="0" layoutInCell="1" allowOverlap="1">
                <wp:simplePos x="0" y="0"/>
                <wp:positionH relativeFrom="column">
                  <wp:posOffset>4049395</wp:posOffset>
                </wp:positionH>
                <wp:positionV relativeFrom="paragraph">
                  <wp:posOffset>111124</wp:posOffset>
                </wp:positionV>
                <wp:extent cx="2333625" cy="0"/>
                <wp:effectExtent l="0" t="0" r="0" b="0"/>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BCA9C" id="AutoShape 26" o:spid="_x0000_s1026" type="#_x0000_t32" style="position:absolute;margin-left:318.85pt;margin-top:8.75pt;width:183.75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UcHgIAAD0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"/>
            </w:pict>
          </mc:Fallback>
        </mc:AlternateContent>
      </w:r>
      <w:r w:rsidR="006C78D7" w:rsidRPr="00A223A8">
        <w:rPr>
          <w:rFonts w:asciiTheme="minorHAnsi" w:hAnsiTheme="minorHAnsi"/>
        </w:rPr>
        <w:t>Designated Employer Representative (if known):</w:t>
      </w:r>
    </w:p>
    <w:p w:rsidR="006C78D7" w:rsidRPr="00A223A8" w:rsidRDefault="006C78D7" w:rsidP="00BE250D">
      <w:pPr>
        <w:pStyle w:val="Style"/>
        <w:tabs>
          <w:tab w:val="left" w:pos="1440"/>
        </w:tabs>
        <w:ind w:left="1440" w:right="-1336"/>
        <w:rPr>
          <w:rFonts w:asciiTheme="minorHAnsi" w:hAnsiTheme="minorHAnsi"/>
        </w:rPr>
      </w:pPr>
    </w:p>
    <w:p w:rsidR="006C78D7" w:rsidRDefault="006C78D7" w:rsidP="00BE250D">
      <w:pPr>
        <w:pStyle w:val="Style"/>
        <w:tabs>
          <w:tab w:val="left" w:pos="1440"/>
        </w:tabs>
        <w:ind w:left="1440" w:right="-1336"/>
      </w:pPr>
      <w:r w:rsidRPr="00A223A8">
        <w:rPr>
          <w:rFonts w:asciiTheme="minorHAnsi" w:hAnsiTheme="minorHAnsi"/>
          <w:b/>
          <w:u w:val="single"/>
        </w:rPr>
        <w:br w:type="page"/>
        <w:t>Section II.</w:t>
      </w:r>
      <w:r w:rsidRPr="00A223A8">
        <w:rPr>
          <w:rFonts w:asciiTheme="minorHAnsi" w:hAnsiTheme="minorHAnsi"/>
        </w:rPr>
        <w:t xml:space="preserve">  To be completed by the previous employer and transmitted by</w:t>
      </w:r>
      <w:r>
        <w:t xml:space="preserve"> mail or fax to the new employer.</w:t>
      </w:r>
    </w:p>
    <w:p w:rsidR="006C78D7" w:rsidRDefault="006C78D7" w:rsidP="00BE250D">
      <w:pPr>
        <w:pStyle w:val="Style"/>
        <w:tabs>
          <w:tab w:val="left" w:pos="1440"/>
        </w:tabs>
        <w:ind w:left="1440" w:right="-1336"/>
      </w:pPr>
    </w:p>
    <w:p w:rsidR="006C78D7" w:rsidRDefault="006C78D7" w:rsidP="00BE250D">
      <w:pPr>
        <w:pStyle w:val="Style"/>
        <w:tabs>
          <w:tab w:val="left" w:pos="1440"/>
        </w:tabs>
        <w:ind w:left="1440" w:right="-1336"/>
      </w:pPr>
      <w:r>
        <w:rPr>
          <w:b/>
        </w:rPr>
        <w:t>II-A.</w:t>
      </w:r>
      <w:r>
        <w:t xml:space="preserve">  In the two years prior to the date of the employee’s signature in Section I,</w:t>
      </w:r>
      <w:r w:rsidR="004D6ECB">
        <w:t xml:space="preserve"> for DOT-regulated testing:</w:t>
      </w:r>
    </w:p>
    <w:p w:rsidR="004D6ECB" w:rsidRDefault="004D6ECB" w:rsidP="00FA302A">
      <w:pPr>
        <w:pStyle w:val="Style"/>
        <w:numPr>
          <w:ilvl w:val="0"/>
          <w:numId w:val="19"/>
        </w:numPr>
        <w:tabs>
          <w:tab w:val="left" w:pos="1440"/>
        </w:tabs>
        <w:ind w:right="-1336"/>
      </w:pPr>
      <w:r>
        <w:t>Did the employee have alcohol tests with a result of 0.04 or higher?    Yes     No</w:t>
      </w:r>
    </w:p>
    <w:p w:rsidR="004D6ECB" w:rsidRDefault="004D6ECB" w:rsidP="00FA302A">
      <w:pPr>
        <w:pStyle w:val="Style"/>
        <w:numPr>
          <w:ilvl w:val="0"/>
          <w:numId w:val="19"/>
        </w:numPr>
        <w:tabs>
          <w:tab w:val="left" w:pos="1440"/>
        </w:tabs>
        <w:ind w:right="-1336"/>
      </w:pPr>
      <w:r>
        <w:t>Did the employee have verified positive drug tests?</w:t>
      </w:r>
      <w:r>
        <w:tab/>
      </w:r>
      <w:r>
        <w:tab/>
      </w:r>
      <w:r>
        <w:tab/>
        <w:t xml:space="preserve">     Yes     No</w:t>
      </w:r>
    </w:p>
    <w:p w:rsidR="004D6ECB" w:rsidRDefault="004D6ECB" w:rsidP="00FA302A">
      <w:pPr>
        <w:pStyle w:val="Style"/>
        <w:numPr>
          <w:ilvl w:val="0"/>
          <w:numId w:val="19"/>
        </w:numPr>
        <w:tabs>
          <w:tab w:val="left" w:pos="1440"/>
        </w:tabs>
        <w:ind w:right="-1336"/>
      </w:pPr>
      <w:r>
        <w:t>Did the employee refuse to be tested?</w:t>
      </w:r>
      <w:r>
        <w:tab/>
      </w:r>
      <w:r>
        <w:tab/>
      </w:r>
      <w:r>
        <w:tab/>
      </w:r>
      <w:r>
        <w:tab/>
        <w:t xml:space="preserve">     Yes     No</w:t>
      </w:r>
    </w:p>
    <w:p w:rsidR="004D6ECB" w:rsidRDefault="004D6ECB" w:rsidP="00FA302A">
      <w:pPr>
        <w:pStyle w:val="Style"/>
        <w:numPr>
          <w:ilvl w:val="0"/>
          <w:numId w:val="19"/>
        </w:numPr>
        <w:tabs>
          <w:tab w:val="left" w:pos="1440"/>
        </w:tabs>
        <w:ind w:right="-1336"/>
      </w:pPr>
      <w:r>
        <w:t>Did the employer have other violations of DOT agency drug and alcohol testing regulations?</w:t>
      </w:r>
      <w:r>
        <w:tab/>
      </w:r>
      <w:r>
        <w:tab/>
      </w:r>
      <w:r>
        <w:tab/>
      </w:r>
      <w:r>
        <w:tab/>
      </w:r>
      <w:r>
        <w:tab/>
      </w:r>
      <w:r>
        <w:tab/>
      </w:r>
      <w:r>
        <w:tab/>
      </w:r>
      <w:r>
        <w:tab/>
        <w:t xml:space="preserve">     Yes     No</w:t>
      </w:r>
    </w:p>
    <w:p w:rsidR="004D6ECB" w:rsidRDefault="004D6ECB" w:rsidP="00FA302A">
      <w:pPr>
        <w:pStyle w:val="Style"/>
        <w:numPr>
          <w:ilvl w:val="0"/>
          <w:numId w:val="19"/>
        </w:numPr>
        <w:tabs>
          <w:tab w:val="left" w:pos="1440"/>
        </w:tabs>
        <w:ind w:right="-1336"/>
      </w:pPr>
      <w:r>
        <w:t>Did a previous employer report a drug and alcohol rule violation to you?</w:t>
      </w:r>
    </w:p>
    <w:p w:rsidR="004D6ECB" w:rsidRDefault="004D6ECB" w:rsidP="004D6ECB">
      <w:pPr>
        <w:pStyle w:val="Style"/>
        <w:tabs>
          <w:tab w:val="left" w:pos="1440"/>
        </w:tabs>
        <w:ind w:left="2160" w:right="-1336"/>
      </w:pPr>
      <w:r>
        <w:tab/>
      </w:r>
      <w:r>
        <w:tab/>
      </w:r>
      <w:r>
        <w:tab/>
      </w:r>
      <w:r>
        <w:tab/>
      </w:r>
      <w:r>
        <w:tab/>
      </w:r>
      <w:r>
        <w:tab/>
      </w:r>
      <w:r>
        <w:tab/>
      </w:r>
      <w:r>
        <w:tab/>
      </w:r>
      <w:r>
        <w:tab/>
        <w:t xml:space="preserve">      Yes     No</w:t>
      </w:r>
    </w:p>
    <w:p w:rsidR="004D6ECB" w:rsidRDefault="004D6ECB" w:rsidP="00FA302A">
      <w:pPr>
        <w:pStyle w:val="Style"/>
        <w:numPr>
          <w:ilvl w:val="0"/>
          <w:numId w:val="19"/>
        </w:numPr>
        <w:tabs>
          <w:tab w:val="left" w:pos="1440"/>
        </w:tabs>
        <w:ind w:right="-1336"/>
      </w:pPr>
      <w:r>
        <w:t xml:space="preserve"> If you answered “yes” to any of the above items, did the employee</w:t>
      </w:r>
    </w:p>
    <w:p w:rsidR="004D6ECB" w:rsidRDefault="004D6ECB" w:rsidP="004D6ECB">
      <w:pPr>
        <w:pStyle w:val="Style"/>
        <w:tabs>
          <w:tab w:val="left" w:pos="1440"/>
        </w:tabs>
        <w:ind w:left="2160" w:right="-1336"/>
      </w:pPr>
      <w:r>
        <w:t>complete the return-to-duty process?</w:t>
      </w:r>
      <w:r>
        <w:tab/>
      </w:r>
      <w:r>
        <w:tab/>
      </w:r>
      <w:r>
        <w:tab/>
      </w:r>
      <w:r>
        <w:tab/>
        <w:t xml:space="preserve">      Yes     No</w:t>
      </w:r>
    </w:p>
    <w:p w:rsidR="004D6ECB" w:rsidRDefault="004D6ECB" w:rsidP="004D6ECB">
      <w:pPr>
        <w:pStyle w:val="Style"/>
        <w:tabs>
          <w:tab w:val="left" w:pos="1440"/>
        </w:tabs>
        <w:ind w:left="2160" w:right="-1336"/>
      </w:pPr>
    </w:p>
    <w:p w:rsidR="004D6ECB" w:rsidRDefault="004D6ECB" w:rsidP="004D6ECB">
      <w:pPr>
        <w:pStyle w:val="Style"/>
        <w:tabs>
          <w:tab w:val="left" w:pos="1440"/>
        </w:tabs>
        <w:ind w:left="1440" w:right="-1336"/>
        <w:rPr>
          <w:u w:val="single"/>
        </w:rPr>
      </w:pPr>
      <w:r>
        <w:t xml:space="preserve">NOTE:  </w:t>
      </w:r>
      <w:r>
        <w:rPr>
          <w:u w:val="single"/>
        </w:rPr>
        <w:t>If you answered “yes” to item 5, you must provide the previous employer’s report.  If you answered “yes” to Item 6 you must also transmit the appropriate return-to-duty documentation (e.g. SAP report(s), follow-up testing record).</w:t>
      </w:r>
    </w:p>
    <w:p w:rsidR="004D6ECB" w:rsidRDefault="004D6ECB" w:rsidP="004D6ECB">
      <w:pPr>
        <w:pStyle w:val="Style"/>
        <w:tabs>
          <w:tab w:val="left" w:pos="1440"/>
        </w:tabs>
        <w:ind w:left="1440" w:right="-1336"/>
        <w:rPr>
          <w:u w:val="single"/>
        </w:rPr>
      </w:pPr>
    </w:p>
    <w:p w:rsidR="004D6ECB" w:rsidRDefault="004D6ECB" w:rsidP="004D6ECB">
      <w:pPr>
        <w:pStyle w:val="Style"/>
        <w:tabs>
          <w:tab w:val="left" w:pos="1440"/>
        </w:tabs>
        <w:ind w:left="1440" w:right="-1336"/>
        <w:rPr>
          <w:u w:val="single"/>
        </w:rPr>
      </w:pPr>
    </w:p>
    <w:p w:rsidR="004D6ECB" w:rsidRDefault="004D6ECB" w:rsidP="004D6ECB">
      <w:pPr>
        <w:pStyle w:val="Style"/>
        <w:tabs>
          <w:tab w:val="left" w:pos="1440"/>
        </w:tabs>
        <w:ind w:left="1440" w:right="-1336"/>
        <w:rPr>
          <w:b/>
        </w:rPr>
      </w:pPr>
      <w:r>
        <w:rPr>
          <w:b/>
        </w:rPr>
        <w:t>II-B.</w:t>
      </w:r>
    </w:p>
    <w:p w:rsidR="004D6ECB" w:rsidRDefault="004D6ECB" w:rsidP="004D6ECB">
      <w:pPr>
        <w:pStyle w:val="Style"/>
        <w:tabs>
          <w:tab w:val="left" w:pos="1440"/>
        </w:tabs>
        <w:ind w:left="1440" w:right="-1336"/>
        <w:rPr>
          <w:b/>
        </w:rPr>
      </w:pPr>
    </w:p>
    <w:p w:rsidR="004D6ECB" w:rsidRDefault="00340CD3" w:rsidP="004D6ECB">
      <w:pPr>
        <w:pStyle w:val="Style"/>
        <w:tabs>
          <w:tab w:val="left" w:pos="1440"/>
        </w:tabs>
        <w:ind w:left="1440" w:right="-1336"/>
      </w:pPr>
      <w:r>
        <w:rPr>
          <w:noProof/>
          <w:w w:val="100"/>
        </w:rPr>
        <mc:AlternateContent>
          <mc:Choice Requires="wps">
            <w:drawing>
              <wp:anchor distT="4294967295" distB="4294967295" distL="114300" distR="114300" simplePos="0" relativeHeight="251636736" behindDoc="0" locked="0" layoutInCell="1" allowOverlap="1">
                <wp:simplePos x="0" y="0"/>
                <wp:positionH relativeFrom="column">
                  <wp:posOffset>4306570</wp:posOffset>
                </wp:positionH>
                <wp:positionV relativeFrom="paragraph">
                  <wp:posOffset>135889</wp:posOffset>
                </wp:positionV>
                <wp:extent cx="1924050" cy="0"/>
                <wp:effectExtent l="0" t="0" r="0" b="0"/>
                <wp:wrapNone/>
                <wp:docPr id="4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7E12A" id="AutoShape 27" o:spid="_x0000_s1026" type="#_x0000_t32" style="position:absolute;margin-left:339.1pt;margin-top:10.7pt;width:151.5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Js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ZhhJ&#10;0sOOng5OhdIoffADGrTNIa6UO+NbpCf5qp8V/W6RVGVLZMND9NtZQ3LiM6J3Kf5iNZTZD18UgxgC&#10;BcK0TrXpPSTMAZ3CUs63pfCTQxQ+Jss0i2e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"/>
            </w:pict>
          </mc:Fallback>
        </mc:AlternateContent>
      </w:r>
      <w:r w:rsidR="004D6ECB">
        <w:t>Name of person providing information in Section II-A:</w:t>
      </w:r>
    </w:p>
    <w:p w:rsidR="004D6ECB" w:rsidRDefault="004D6ECB" w:rsidP="004D6ECB">
      <w:pPr>
        <w:pStyle w:val="Style"/>
        <w:tabs>
          <w:tab w:val="left" w:pos="1440"/>
        </w:tabs>
        <w:ind w:left="1440" w:right="-1336"/>
      </w:pPr>
    </w:p>
    <w:p w:rsidR="004D6ECB" w:rsidRDefault="00340CD3" w:rsidP="004D6ECB">
      <w:pPr>
        <w:pStyle w:val="Style"/>
        <w:tabs>
          <w:tab w:val="left" w:pos="1440"/>
        </w:tabs>
        <w:ind w:left="1440" w:right="-1336"/>
      </w:pPr>
      <w:r>
        <w:rPr>
          <w:noProof/>
          <w:w w:val="100"/>
        </w:rPr>
        <mc:AlternateContent>
          <mc:Choice Requires="wps">
            <w:drawing>
              <wp:anchor distT="4294967295" distB="4294967295" distL="114300" distR="114300" simplePos="0" relativeHeight="251637760" behindDoc="0" locked="0" layoutInCell="1" allowOverlap="1">
                <wp:simplePos x="0" y="0"/>
                <wp:positionH relativeFrom="column">
                  <wp:posOffset>1391920</wp:posOffset>
                </wp:positionH>
                <wp:positionV relativeFrom="paragraph">
                  <wp:posOffset>149859</wp:posOffset>
                </wp:positionV>
                <wp:extent cx="1924050" cy="0"/>
                <wp:effectExtent l="0" t="0" r="0" b="0"/>
                <wp:wrapNone/>
                <wp:docPr id="4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15549" id="AutoShape 28" o:spid="_x0000_s1026" type="#_x0000_t32" style="position:absolute;margin-left:109.6pt;margin-top:11.8pt;width:151.5pt;height: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uPIAIAAD0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"/>
            </w:pict>
          </mc:Fallback>
        </mc:AlternateContent>
      </w:r>
      <w:r w:rsidR="004D6ECB">
        <w:t>Title:</w:t>
      </w:r>
    </w:p>
    <w:p w:rsidR="004D6ECB" w:rsidRDefault="004D6ECB" w:rsidP="004D6ECB">
      <w:pPr>
        <w:pStyle w:val="Style"/>
        <w:tabs>
          <w:tab w:val="left" w:pos="1440"/>
        </w:tabs>
        <w:ind w:left="1440" w:right="-1336"/>
      </w:pPr>
    </w:p>
    <w:p w:rsidR="004D6ECB" w:rsidRDefault="00340CD3" w:rsidP="004D6ECB">
      <w:pPr>
        <w:pStyle w:val="Style"/>
        <w:tabs>
          <w:tab w:val="left" w:pos="1440"/>
        </w:tabs>
        <w:ind w:left="1440" w:right="-1336"/>
      </w:pPr>
      <w:r>
        <w:rPr>
          <w:noProof/>
          <w:w w:val="100"/>
        </w:rPr>
        <mc:AlternateContent>
          <mc:Choice Requires="wps">
            <w:drawing>
              <wp:anchor distT="4294967295" distB="4294967295" distL="114300" distR="114300" simplePos="0" relativeHeight="251639808" behindDoc="0" locked="0" layoutInCell="1" allowOverlap="1">
                <wp:simplePos x="0" y="0"/>
                <wp:positionH relativeFrom="column">
                  <wp:posOffset>1972945</wp:posOffset>
                </wp:positionH>
                <wp:positionV relativeFrom="paragraph">
                  <wp:posOffset>135254</wp:posOffset>
                </wp:positionV>
                <wp:extent cx="1924050" cy="0"/>
                <wp:effectExtent l="0" t="0" r="0" b="0"/>
                <wp:wrapNone/>
                <wp:docPr id="4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76602" id="AutoShape 30" o:spid="_x0000_s1026" type="#_x0000_t32" style="position:absolute;margin-left:155.35pt;margin-top:10.65pt;width:151.5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mcIAIAAD0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"/>
            </w:pict>
          </mc:Fallback>
        </mc:AlternateContent>
      </w:r>
      <w:r w:rsidR="004D6ECB">
        <w:t>Phone Number:</w:t>
      </w:r>
    </w:p>
    <w:p w:rsidR="004D6ECB" w:rsidRDefault="004D6ECB" w:rsidP="004D6ECB">
      <w:pPr>
        <w:pStyle w:val="Style"/>
        <w:tabs>
          <w:tab w:val="left" w:pos="1440"/>
        </w:tabs>
        <w:ind w:left="1440" w:right="-1336"/>
      </w:pPr>
    </w:p>
    <w:p w:rsidR="004D6ECB" w:rsidRPr="004D6ECB" w:rsidRDefault="00340CD3" w:rsidP="004D6ECB">
      <w:pPr>
        <w:pStyle w:val="Style"/>
        <w:tabs>
          <w:tab w:val="left" w:pos="1440"/>
        </w:tabs>
        <w:ind w:left="1440" w:right="-1336"/>
      </w:pPr>
      <w:r>
        <w:rPr>
          <w:noProof/>
          <w:w w:val="100"/>
        </w:rPr>
        <mc:AlternateContent>
          <mc:Choice Requires="wps">
            <w:drawing>
              <wp:anchor distT="4294967295" distB="4294967295" distL="114300" distR="114300" simplePos="0" relativeHeight="251638784" behindDoc="0" locked="0" layoutInCell="1" allowOverlap="1">
                <wp:simplePos x="0" y="0"/>
                <wp:positionH relativeFrom="column">
                  <wp:posOffset>1306195</wp:posOffset>
                </wp:positionH>
                <wp:positionV relativeFrom="paragraph">
                  <wp:posOffset>130174</wp:posOffset>
                </wp:positionV>
                <wp:extent cx="1924050" cy="0"/>
                <wp:effectExtent l="0" t="0" r="0" b="0"/>
                <wp:wrapNone/>
                <wp:docPr id="4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E3E75" id="AutoShape 29" o:spid="_x0000_s1026" type="#_x0000_t32" style="position:absolute;margin-left:102.85pt;margin-top:10.25pt;width:151.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LeIAIAAD0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"/>
            </w:pict>
          </mc:Fallback>
        </mc:AlternateContent>
      </w:r>
      <w:r w:rsidR="004D6ECB">
        <w:t xml:space="preserve">Date:    </w:t>
      </w:r>
    </w:p>
    <w:p w:rsidR="004D6ECB" w:rsidRPr="006C78D7" w:rsidRDefault="004D6ECB" w:rsidP="004D6ECB">
      <w:pPr>
        <w:pStyle w:val="Style"/>
        <w:tabs>
          <w:tab w:val="left" w:pos="1440"/>
        </w:tabs>
        <w:ind w:right="-1336"/>
      </w:pPr>
    </w:p>
    <w:p w:rsidR="006C78D7" w:rsidRDefault="006C78D7" w:rsidP="00BE250D">
      <w:pPr>
        <w:pStyle w:val="Style"/>
        <w:tabs>
          <w:tab w:val="left" w:pos="1440"/>
        </w:tabs>
        <w:ind w:left="1440" w:right="-1336"/>
      </w:pPr>
    </w:p>
    <w:p w:rsidR="006C78D7" w:rsidRPr="006C78D7" w:rsidRDefault="006C78D7" w:rsidP="00BE250D">
      <w:pPr>
        <w:pStyle w:val="Style"/>
        <w:tabs>
          <w:tab w:val="left" w:pos="1440"/>
        </w:tabs>
        <w:ind w:left="1440" w:right="-1336"/>
      </w:pPr>
    </w:p>
    <w:p w:rsidR="00BE250D" w:rsidRDefault="00BE250D" w:rsidP="00BE250D">
      <w:pPr>
        <w:pStyle w:val="Style"/>
        <w:tabs>
          <w:tab w:val="left" w:pos="1440"/>
        </w:tabs>
        <w:ind w:right="-1336"/>
        <w:rPr>
          <w:sz w:val="21"/>
          <w:szCs w:val="21"/>
        </w:rPr>
      </w:pPr>
    </w:p>
    <w:p w:rsidR="00BE250D" w:rsidRDefault="00BE250D" w:rsidP="00BE250D">
      <w:pPr>
        <w:pStyle w:val="Style"/>
        <w:tabs>
          <w:tab w:val="left" w:pos="1440"/>
        </w:tabs>
        <w:ind w:right="-1336"/>
        <w:rPr>
          <w:sz w:val="21"/>
          <w:szCs w:val="21"/>
        </w:rPr>
      </w:pPr>
    </w:p>
    <w:p w:rsidR="00BE250D" w:rsidRDefault="00BE250D" w:rsidP="00BE250D">
      <w:pPr>
        <w:pStyle w:val="Style"/>
        <w:tabs>
          <w:tab w:val="left" w:pos="1440"/>
        </w:tabs>
        <w:ind w:right="-1336"/>
        <w:sectPr w:rsidR="00BE250D">
          <w:pgSz w:w="12241" w:h="15842"/>
          <w:pgMar w:top="1468" w:right="2944" w:bottom="360" w:left="643" w:header="720" w:footer="720" w:gutter="0"/>
          <w:cols w:space="720"/>
          <w:noEndnote/>
        </w:sectPr>
      </w:pPr>
    </w:p>
    <w:p w:rsidR="0007668B" w:rsidRDefault="0007668B" w:rsidP="0007668B">
      <w:pPr>
        <w:pStyle w:val="Style"/>
        <w:rPr>
          <w:sz w:val="2"/>
          <w:szCs w:val="2"/>
        </w:rPr>
      </w:pPr>
    </w:p>
    <w:p w:rsidR="0007668B" w:rsidRDefault="0007668B" w:rsidP="0007668B">
      <w:pPr>
        <w:pStyle w:val="Style"/>
        <w:framePr w:w="3691" w:h="379" w:wrap="auto" w:hAnchor="margin" w:x="2977" w:y="1"/>
        <w:spacing w:line="312" w:lineRule="exact"/>
        <w:ind w:left="9"/>
        <w:rPr>
          <w:b/>
          <w:bCs/>
          <w:color w:val="02150B"/>
          <w:w w:val="89"/>
          <w:sz w:val="29"/>
          <w:szCs w:val="29"/>
        </w:rPr>
      </w:pPr>
      <w:r>
        <w:rPr>
          <w:b/>
          <w:bCs/>
          <w:color w:val="02150B"/>
          <w:w w:val="89"/>
          <w:sz w:val="29"/>
          <w:szCs w:val="29"/>
        </w:rPr>
        <w:t xml:space="preserve">Employee Receipt of Policy </w:t>
      </w:r>
    </w:p>
    <w:p w:rsidR="00A95F7B" w:rsidRDefault="0007668B" w:rsidP="00A95F7B">
      <w:pPr>
        <w:rPr>
          <w:color w:val="02150B"/>
          <w:w w:val="89"/>
        </w:rPr>
      </w:pPr>
      <w:r>
        <w:rPr>
          <w:color w:val="02150B"/>
          <w:w w:val="89"/>
        </w:rPr>
        <w:tab/>
      </w:r>
    </w:p>
    <w:p w:rsidR="0007668B" w:rsidRDefault="0007668B" w:rsidP="0007668B">
      <w:pPr>
        <w:pStyle w:val="Style"/>
        <w:rPr>
          <w:sz w:val="20"/>
          <w:szCs w:val="20"/>
        </w:rPr>
        <w:sectPr w:rsidR="0007668B">
          <w:pgSz w:w="12241" w:h="15842"/>
          <w:pgMar w:top="1761" w:right="1461" w:bottom="360" w:left="1406" w:header="720" w:footer="720" w:gutter="0"/>
          <w:cols w:space="720"/>
          <w:noEndnote/>
        </w:sectPr>
      </w:pPr>
    </w:p>
    <w:p w:rsidR="0007668B" w:rsidRDefault="0007668B" w:rsidP="0007668B">
      <w:pPr>
        <w:pStyle w:val="Style"/>
        <w:rPr>
          <w:sz w:val="2"/>
          <w:szCs w:val="2"/>
        </w:rPr>
      </w:pPr>
    </w:p>
    <w:p w:rsidR="00DC1EAF" w:rsidRPr="00DC1EAF" w:rsidRDefault="0007668B" w:rsidP="0007668B">
      <w:pPr>
        <w:pStyle w:val="Style"/>
        <w:framePr w:w="6792" w:h="763" w:wrap="auto" w:hAnchor="margin" w:x="25" w:y="1"/>
        <w:spacing w:line="364" w:lineRule="exact"/>
        <w:ind w:left="2721" w:firstLine="398"/>
      </w:pPr>
      <w:r>
        <w:rPr>
          <w:b/>
          <w:bCs/>
          <w:color w:val="13241B"/>
          <w:sz w:val="28"/>
          <w:szCs w:val="28"/>
        </w:rPr>
        <w:t>Attachment A</w:t>
      </w:r>
    </w:p>
    <w:p w:rsidR="00540B97" w:rsidRDefault="00340CD3" w:rsidP="00635996">
      <w:pPr>
        <w:rPr>
          <w:b/>
        </w:rPr>
      </w:pPr>
      <w:r>
        <w:rPr>
          <w:b/>
          <w:noProof/>
        </w:rPr>
        <mc:AlternateContent>
          <mc:Choice Requires="wps">
            <w:drawing>
              <wp:anchor distT="4294967295" distB="4294967295" distL="114300" distR="114300" simplePos="0" relativeHeight="251641856" behindDoc="0" locked="0" layoutInCell="1" allowOverlap="1">
                <wp:simplePos x="0" y="0"/>
                <wp:positionH relativeFrom="column">
                  <wp:posOffset>3867150</wp:posOffset>
                </wp:positionH>
                <wp:positionV relativeFrom="paragraph">
                  <wp:posOffset>144144</wp:posOffset>
                </wp:positionV>
                <wp:extent cx="1504950" cy="0"/>
                <wp:effectExtent l="0" t="0" r="0" b="0"/>
                <wp:wrapNone/>
                <wp:docPr id="4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BBF71" id="AutoShape 32" o:spid="_x0000_s1026" type="#_x0000_t32" style="position:absolute;margin-left:304.5pt;margin-top:11.35pt;width:118.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x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"/>
            </w:pict>
          </mc:Fallback>
        </mc:AlternateContent>
      </w:r>
      <w:r>
        <w:rPr>
          <w:b/>
          <w:noProof/>
        </w:rPr>
        <mc:AlternateContent>
          <mc:Choice Requires="wps">
            <w:drawing>
              <wp:anchor distT="4294967295" distB="4294967295" distL="114300" distR="114300" simplePos="0" relativeHeight="251640832" behindDoc="0" locked="0" layoutInCell="1" allowOverlap="1">
                <wp:simplePos x="0" y="0"/>
                <wp:positionH relativeFrom="column">
                  <wp:posOffset>495300</wp:posOffset>
                </wp:positionH>
                <wp:positionV relativeFrom="paragraph">
                  <wp:posOffset>144144</wp:posOffset>
                </wp:positionV>
                <wp:extent cx="2343150" cy="0"/>
                <wp:effectExtent l="0" t="0" r="0" b="0"/>
                <wp:wrapNone/>
                <wp:docPr id="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FECCD" id="AutoShape 31" o:spid="_x0000_s1026" type="#_x0000_t32" style="position:absolute;margin-left:39pt;margin-top:11.35pt;width:184.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"/>
            </w:pict>
          </mc:Fallback>
        </mc:AlternateContent>
      </w:r>
      <w:r w:rsidR="004D6ECB">
        <w:rPr>
          <w:b/>
        </w:rPr>
        <w:t>NAME:</w:t>
      </w:r>
      <w:r w:rsidR="004D6ECB">
        <w:rPr>
          <w:b/>
        </w:rPr>
        <w:tab/>
      </w:r>
      <w:r w:rsidR="004D6ECB">
        <w:rPr>
          <w:b/>
        </w:rPr>
        <w:tab/>
      </w:r>
      <w:r w:rsidR="004D6ECB">
        <w:rPr>
          <w:b/>
        </w:rPr>
        <w:tab/>
      </w:r>
      <w:r w:rsidR="004D6ECB">
        <w:rPr>
          <w:b/>
        </w:rPr>
        <w:tab/>
      </w:r>
      <w:r w:rsidR="004D6ECB">
        <w:rPr>
          <w:b/>
        </w:rPr>
        <w:tab/>
      </w:r>
      <w:r w:rsidR="004D6ECB">
        <w:rPr>
          <w:b/>
        </w:rPr>
        <w:tab/>
      </w:r>
      <w:r w:rsidR="004D6ECB">
        <w:rPr>
          <w:b/>
        </w:rPr>
        <w:tab/>
        <w:t xml:space="preserve">   DATE:</w:t>
      </w:r>
    </w:p>
    <w:p w:rsidR="00C72E69" w:rsidRDefault="00C72E69" w:rsidP="00635996">
      <w:pPr>
        <w:rPr>
          <w:b/>
        </w:rPr>
      </w:pPr>
    </w:p>
    <w:p w:rsidR="00C72E69" w:rsidRDefault="00340CD3" w:rsidP="00635996">
      <w:pPr>
        <w:rPr>
          <w:b/>
        </w:rPr>
      </w:pPr>
      <w:r>
        <w:rPr>
          <w:b/>
          <w:noProof/>
        </w:rPr>
        <mc:AlternateContent>
          <mc:Choice Requires="wps">
            <w:drawing>
              <wp:anchor distT="4294967295" distB="4294967295" distL="114300" distR="114300" simplePos="0" relativeHeight="251643904" behindDoc="0" locked="0" layoutInCell="1" allowOverlap="1">
                <wp:simplePos x="0" y="0"/>
                <wp:positionH relativeFrom="column">
                  <wp:posOffset>4019550</wp:posOffset>
                </wp:positionH>
                <wp:positionV relativeFrom="paragraph">
                  <wp:posOffset>154939</wp:posOffset>
                </wp:positionV>
                <wp:extent cx="1504950" cy="0"/>
                <wp:effectExtent l="0" t="0" r="0" b="0"/>
                <wp:wrapNone/>
                <wp:docPr id="3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79FD8" id="AutoShape 34" o:spid="_x0000_s1026" type="#_x0000_t32" style="position:absolute;margin-left:316.5pt;margin-top:12.2pt;width:118.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g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"/>
            </w:pict>
          </mc:Fallback>
        </mc:AlternateContent>
      </w:r>
      <w:r>
        <w:rPr>
          <w:b/>
          <w:noProof/>
        </w:rPr>
        <mc:AlternateContent>
          <mc:Choice Requires="wps">
            <w:drawing>
              <wp:anchor distT="4294967295" distB="4294967295" distL="114300" distR="114300" simplePos="0" relativeHeight="251642880" behindDoc="0" locked="0" layoutInCell="1" allowOverlap="1">
                <wp:simplePos x="0" y="0"/>
                <wp:positionH relativeFrom="column">
                  <wp:posOffset>1038225</wp:posOffset>
                </wp:positionH>
                <wp:positionV relativeFrom="paragraph">
                  <wp:posOffset>154939</wp:posOffset>
                </wp:positionV>
                <wp:extent cx="1800225" cy="0"/>
                <wp:effectExtent l="0" t="0" r="0" b="0"/>
                <wp:wrapNone/>
                <wp:docPr id="3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5D544" id="AutoShape 33" o:spid="_x0000_s1026" type="#_x0000_t32" style="position:absolute;margin-left:81.75pt;margin-top:12.2pt;width:141.75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3oHgIAAD0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"/>
            </w:pict>
          </mc:Fallback>
        </mc:AlternateContent>
      </w:r>
      <w:r w:rsidR="00C72E69">
        <w:rPr>
          <w:b/>
        </w:rPr>
        <w:t xml:space="preserve">ID or SS Number:  </w:t>
      </w:r>
      <w:r w:rsidR="00C72E69">
        <w:rPr>
          <w:b/>
        </w:rPr>
        <w:tab/>
      </w:r>
      <w:r w:rsidR="00C72E69">
        <w:rPr>
          <w:b/>
        </w:rPr>
        <w:tab/>
      </w:r>
      <w:r w:rsidR="00C72E69">
        <w:rPr>
          <w:b/>
        </w:rPr>
        <w:tab/>
      </w:r>
      <w:r w:rsidR="00C72E69">
        <w:rPr>
          <w:b/>
        </w:rPr>
        <w:tab/>
      </w:r>
      <w:r w:rsidR="00C72E69">
        <w:rPr>
          <w:b/>
        </w:rPr>
        <w:tab/>
        <w:t xml:space="preserve">  Job Title:</w:t>
      </w:r>
    </w:p>
    <w:p w:rsidR="00C72E69" w:rsidRDefault="00C72E69" w:rsidP="00635996">
      <w:pPr>
        <w:rPr>
          <w:b/>
        </w:rPr>
      </w:pPr>
    </w:p>
    <w:p w:rsidR="00C72E69" w:rsidRDefault="00C72E69" w:rsidP="00635996">
      <w:pPr>
        <w:rPr>
          <w:b/>
        </w:rPr>
      </w:pPr>
    </w:p>
    <w:p w:rsidR="00C72E69" w:rsidRDefault="00340CD3" w:rsidP="00635996">
      <w:r>
        <w:rPr>
          <w:b/>
          <w:noProof/>
        </w:rPr>
        <mc:AlternateContent>
          <mc:Choice Requires="wps">
            <w:drawing>
              <wp:anchor distT="4294967295" distB="4294967295" distL="114300" distR="114300" simplePos="0" relativeHeight="251648000" behindDoc="0" locked="0" layoutInCell="1" allowOverlap="1">
                <wp:simplePos x="0" y="0"/>
                <wp:positionH relativeFrom="column">
                  <wp:posOffset>2667000</wp:posOffset>
                </wp:positionH>
                <wp:positionV relativeFrom="paragraph">
                  <wp:posOffset>738504</wp:posOffset>
                </wp:positionV>
                <wp:extent cx="1504950" cy="0"/>
                <wp:effectExtent l="0" t="0" r="0" b="0"/>
                <wp:wrapNone/>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2E021" id="AutoShape 38" o:spid="_x0000_s1026" type="#_x0000_t32" style="position:absolute;margin-left:210pt;margin-top:58.15pt;width:118.5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lQ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"/>
            </w:pict>
          </mc:Fallback>
        </mc:AlternateContent>
      </w:r>
      <w:r>
        <w:rPr>
          <w:b/>
          <w:noProof/>
        </w:rPr>
        <mc:AlternateContent>
          <mc:Choice Requires="wps">
            <w:drawing>
              <wp:anchor distT="4294967295" distB="4294967295" distL="114300" distR="114300" simplePos="0" relativeHeight="251646976" behindDoc="0" locked="0" layoutInCell="1" allowOverlap="1">
                <wp:simplePos x="0" y="0"/>
                <wp:positionH relativeFrom="column">
                  <wp:posOffset>952500</wp:posOffset>
                </wp:positionH>
                <wp:positionV relativeFrom="paragraph">
                  <wp:posOffset>738504</wp:posOffset>
                </wp:positionV>
                <wp:extent cx="1504950" cy="0"/>
                <wp:effectExtent l="0" t="0" r="0" b="0"/>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40E51" id="AutoShape 37" o:spid="_x0000_s1026" type="#_x0000_t32" style="position:absolute;margin-left:75pt;margin-top:58.15pt;width:118.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Cz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"/>
            </w:pict>
          </mc:Fallback>
        </mc:AlternateContent>
      </w:r>
      <w:r>
        <w:rPr>
          <w:b/>
          <w:noProof/>
        </w:rPr>
        <mc:AlternateContent>
          <mc:Choice Requires="wps">
            <w:drawing>
              <wp:anchor distT="4294967295" distB="4294967295" distL="114300" distR="114300" simplePos="0" relativeHeight="251645952" behindDoc="0" locked="0" layoutInCell="1" allowOverlap="1">
                <wp:simplePos x="0" y="0"/>
                <wp:positionH relativeFrom="column">
                  <wp:posOffset>2752725</wp:posOffset>
                </wp:positionH>
                <wp:positionV relativeFrom="paragraph">
                  <wp:posOffset>557529</wp:posOffset>
                </wp:positionV>
                <wp:extent cx="2571750" cy="0"/>
                <wp:effectExtent l="0" t="0" r="0" b="0"/>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F6A40" id="AutoShape 36" o:spid="_x0000_s1026" type="#_x0000_t32" style="position:absolute;margin-left:216.75pt;margin-top:43.9pt;width:202.5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AC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"/>
            </w:pict>
          </mc:Fallback>
        </mc:AlternateContent>
      </w:r>
      <w:r>
        <w:rPr>
          <w:b/>
          <w:noProof/>
        </w:rPr>
        <mc:AlternateContent>
          <mc:Choice Requires="wps">
            <w:drawing>
              <wp:anchor distT="4294967295" distB="4294967295" distL="114300" distR="114300" simplePos="0" relativeHeight="251644928" behindDoc="0" locked="0" layoutInCell="1" allowOverlap="1">
                <wp:simplePos x="0" y="0"/>
                <wp:positionH relativeFrom="column">
                  <wp:posOffset>3219450</wp:posOffset>
                </wp:positionH>
                <wp:positionV relativeFrom="paragraph">
                  <wp:posOffset>147954</wp:posOffset>
                </wp:positionV>
                <wp:extent cx="1504950" cy="0"/>
                <wp:effectExtent l="0" t="0" r="0" b="0"/>
                <wp:wrapNone/>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1699C" id="AutoShape 35" o:spid="_x0000_s1026" type="#_x0000_t32" style="position:absolute;margin-left:253.5pt;margin-top:11.65pt;width:118.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uIAIAAD0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"/>
            </w:pict>
          </mc:Fallback>
        </mc:AlternateContent>
      </w:r>
      <w:r w:rsidR="00C72E69">
        <w:t xml:space="preserve">Attached is a copy of the Drug and Alcohol Policy, dated </w:t>
      </w:r>
      <w:r w:rsidR="00C72E69">
        <w:tab/>
      </w:r>
      <w:r w:rsidR="00C72E69">
        <w:tab/>
      </w:r>
      <w:r w:rsidR="00C72E69">
        <w:tab/>
        <w:t xml:space="preserve">      .  Your signature below certifies that you have received a copy of the policy and agree to comply with said policy.  Please sign and return this form to </w:t>
      </w:r>
      <w:r w:rsidR="00C72E69">
        <w:tab/>
      </w:r>
      <w:r w:rsidR="00C72E69">
        <w:tab/>
      </w:r>
      <w:r w:rsidR="00C72E69">
        <w:tab/>
      </w:r>
      <w:r w:rsidR="00C72E69">
        <w:tab/>
      </w:r>
      <w:r w:rsidR="00C72E69">
        <w:tab/>
      </w:r>
      <w:r w:rsidR="00C72E69">
        <w:tab/>
        <w:t xml:space="preserve">           .  Please contact </w:t>
      </w:r>
      <w:r w:rsidR="00C72E69">
        <w:tab/>
      </w:r>
      <w:r w:rsidR="00C72E69">
        <w:tab/>
      </w:r>
      <w:r w:rsidR="00C72E69">
        <w:tab/>
        <w:t xml:space="preserve">                      at</w:t>
      </w:r>
      <w:r w:rsidR="00C72E69">
        <w:tab/>
      </w:r>
      <w:r w:rsidR="00C72E69">
        <w:tab/>
      </w:r>
      <w:r w:rsidR="00C72E69">
        <w:tab/>
      </w:r>
      <w:r w:rsidR="00C72E69">
        <w:tab/>
        <w:t xml:space="preserve">    if you have any questions.</w:t>
      </w:r>
    </w:p>
    <w:p w:rsidR="00C72E69" w:rsidRDefault="00C72E69" w:rsidP="00635996"/>
    <w:p w:rsidR="00C72E69" w:rsidRDefault="00340CD3" w:rsidP="00635996">
      <w:r>
        <w:rPr>
          <w:noProof/>
        </w:rPr>
        <mc:AlternateContent>
          <mc:Choice Requires="wps">
            <w:drawing>
              <wp:anchor distT="4294967295" distB="4294967295" distL="114300" distR="114300" simplePos="0" relativeHeight="251649024" behindDoc="0" locked="0" layoutInCell="1" allowOverlap="1">
                <wp:simplePos x="0" y="0"/>
                <wp:positionH relativeFrom="column">
                  <wp:posOffset>19050</wp:posOffset>
                </wp:positionH>
                <wp:positionV relativeFrom="paragraph">
                  <wp:posOffset>231774</wp:posOffset>
                </wp:positionV>
                <wp:extent cx="4867275" cy="0"/>
                <wp:effectExtent l="0" t="0" r="0" b="0"/>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97FBB" id="AutoShape 39" o:spid="_x0000_s1026" type="#_x0000_t32" style="position:absolute;margin-left:1.5pt;margin-top:18.25pt;width:383.25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Qg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"/>
            </w:pict>
          </mc:Fallback>
        </mc:AlternateContent>
      </w:r>
    </w:p>
    <w:p w:rsidR="00C72E69" w:rsidRDefault="00C72E69" w:rsidP="00635996">
      <w:r>
        <w:t>Employee Signature</w:t>
      </w:r>
    </w:p>
    <w:p w:rsidR="00C72E69" w:rsidRPr="00C72E69" w:rsidRDefault="00C72E69" w:rsidP="00635996">
      <w:pPr>
        <w:sectPr w:rsidR="00C72E69" w:rsidRPr="00C72E69" w:rsidSect="00A95F7B">
          <w:type w:val="continuous"/>
          <w:pgSz w:w="12241" w:h="15842"/>
          <w:pgMar w:top="1339" w:right="1354" w:bottom="360" w:left="2160" w:header="720" w:footer="720" w:gutter="0"/>
          <w:cols w:space="720"/>
          <w:noEndnote/>
        </w:sectPr>
      </w:pPr>
      <w:r>
        <w:t xml:space="preserve"> </w:t>
      </w:r>
    </w:p>
    <w:p w:rsidR="00540B97" w:rsidRDefault="00540B97" w:rsidP="00164590">
      <w:pPr>
        <w:pStyle w:val="Heading1"/>
        <w:ind w:left="540"/>
        <w:jc w:val="center"/>
      </w:pPr>
    </w:p>
    <w:p w:rsidR="00540B97" w:rsidRDefault="00540B97" w:rsidP="00164590">
      <w:pPr>
        <w:pStyle w:val="Heading1"/>
        <w:ind w:left="4860"/>
      </w:pPr>
    </w:p>
    <w:p w:rsidR="00540B97" w:rsidRDefault="00540B97" w:rsidP="00164590">
      <w:pPr>
        <w:pStyle w:val="Heading1"/>
        <w:ind w:left="4500"/>
      </w:pPr>
    </w:p>
    <w:p w:rsidR="00540B97" w:rsidRDefault="00540B97" w:rsidP="00164590">
      <w:pPr>
        <w:pStyle w:val="Heading1"/>
        <w:ind w:left="4860"/>
      </w:pPr>
    </w:p>
    <w:p w:rsidR="00164590" w:rsidRDefault="00164590" w:rsidP="00164590">
      <w:pPr>
        <w:pStyle w:val="Heading1"/>
        <w:jc w:val="center"/>
      </w:pPr>
      <w:bookmarkStart w:id="208" w:name="_Toc346013444"/>
    </w:p>
    <w:p w:rsidR="00164590" w:rsidRDefault="00164590" w:rsidP="00164590">
      <w:pPr>
        <w:pStyle w:val="Heading1"/>
        <w:jc w:val="center"/>
      </w:pPr>
    </w:p>
    <w:p w:rsidR="00540B97" w:rsidRDefault="00540B97" w:rsidP="00164590">
      <w:pPr>
        <w:pStyle w:val="Heading1"/>
        <w:jc w:val="center"/>
      </w:pPr>
      <w:r>
        <w:t>APPENDIX H – IN-STATE PER DIEM RATE AND OUT OF STATE TRAVEL FORM</w:t>
      </w:r>
      <w:bookmarkEnd w:id="208"/>
    </w:p>
    <w:p w:rsidR="00635996" w:rsidRDefault="00635996" w:rsidP="00635996"/>
    <w:p w:rsidR="00635996" w:rsidRDefault="00635996" w:rsidP="00164590">
      <w:pPr>
        <w:pStyle w:val="Heading2"/>
      </w:pPr>
      <w:r>
        <w:br w:type="page"/>
      </w:r>
      <w:bookmarkStart w:id="209" w:name="_Toc346013445"/>
      <w:r w:rsidR="00A95F7B">
        <w:t>IN-STATE TRAVEL REIMBURSEMENT</w:t>
      </w:r>
      <w:bookmarkEnd w:id="209"/>
    </w:p>
    <w:p w:rsidR="00A95F7B" w:rsidRDefault="004E2380" w:rsidP="00A95F7B">
      <w:r>
        <w:t>Travel within the state by subrecipient must follow the state approved per diem and mileage rates.</w:t>
      </w:r>
    </w:p>
    <w:p w:rsidR="0061495C" w:rsidRDefault="0061495C" w:rsidP="00164590">
      <w:pPr>
        <w:pStyle w:val="Heading2"/>
      </w:pPr>
      <w:bookmarkStart w:id="210" w:name="_Toc346013446"/>
      <w:r>
        <w:t>OUT-OF-STATE TRAVEL REQUEST</w:t>
      </w:r>
      <w:bookmarkEnd w:id="210"/>
      <w:r>
        <w:t xml:space="preserve"> </w:t>
      </w:r>
    </w:p>
    <w:p w:rsidR="0061495C" w:rsidRDefault="0061495C" w:rsidP="0061495C">
      <w:r>
        <w:t>The form for Out-of-State requests is on the following page.  The request must be sent</w:t>
      </w:r>
      <w:r w:rsidR="004E2380">
        <w:t xml:space="preserve"> to</w:t>
      </w:r>
      <w:r>
        <w:t xml:space="preserve"> the Modal Programs </w:t>
      </w:r>
      <w:r w:rsidR="009734CF">
        <w:t xml:space="preserve">Transit Section </w:t>
      </w:r>
      <w:r>
        <w:t>for approval prior to travel.</w:t>
      </w:r>
    </w:p>
    <w:p w:rsidR="0061495C" w:rsidRDefault="0061495C" w:rsidP="0061495C">
      <w:pPr>
        <w:jc w:val="center"/>
        <w:rPr>
          <w:b/>
        </w:rPr>
      </w:pPr>
      <w:r>
        <w:br w:type="page"/>
      </w:r>
      <w:r>
        <w:rPr>
          <w:b/>
        </w:rPr>
        <w:t>REQUEST FOR OUT-OF-STATE TRAVEL</w:t>
      </w:r>
    </w:p>
    <w:p w:rsidR="0061495C" w:rsidRPr="00E96144" w:rsidRDefault="00340CD3" w:rsidP="00E96144">
      <w:pPr>
        <w:pStyle w:val="NoSpacing"/>
        <w:rPr>
          <w:b/>
        </w:rPr>
      </w:pPr>
      <w:r>
        <w:rPr>
          <w:b/>
          <w:noProof/>
        </w:rPr>
        <mc:AlternateContent>
          <mc:Choice Requires="wps">
            <w:drawing>
              <wp:anchor distT="4294967295" distB="4294967295" distL="114300" distR="114300" simplePos="0" relativeHeight="251650048" behindDoc="0" locked="0" layoutInCell="1" allowOverlap="1">
                <wp:simplePos x="0" y="0"/>
                <wp:positionH relativeFrom="column">
                  <wp:posOffset>1038225</wp:posOffset>
                </wp:positionH>
                <wp:positionV relativeFrom="paragraph">
                  <wp:posOffset>131444</wp:posOffset>
                </wp:positionV>
                <wp:extent cx="2181225" cy="0"/>
                <wp:effectExtent l="0" t="0" r="0" b="0"/>
                <wp:wrapNone/>
                <wp:docPr id="3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B6E4A" id="AutoShape 40" o:spid="_x0000_s1026" type="#_x0000_t32" style="position:absolute;margin-left:81.75pt;margin-top:10.35pt;width:171.7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pcHgIAAD0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"/>
            </w:pict>
          </mc:Fallback>
        </mc:AlternateContent>
      </w:r>
      <w:r w:rsidR="00E96144" w:rsidRPr="00E96144">
        <w:rPr>
          <w:b/>
        </w:rPr>
        <w:t>AGENCY NAME</w:t>
      </w:r>
      <w:r w:rsidR="00E96144" w:rsidRPr="00E96144">
        <w:rPr>
          <w:b/>
        </w:rPr>
        <w:tab/>
      </w:r>
      <w:r w:rsidR="00E96144" w:rsidRPr="00E96144">
        <w:rPr>
          <w:b/>
        </w:rPr>
        <w:tab/>
      </w:r>
      <w:r w:rsidR="00E96144" w:rsidRPr="00E96144">
        <w:rPr>
          <w:b/>
        </w:rPr>
        <w:tab/>
      </w:r>
      <w:r w:rsidR="00E96144" w:rsidRPr="00E96144">
        <w:rPr>
          <w:b/>
        </w:rPr>
        <w:tab/>
      </w:r>
      <w:r w:rsidR="00E96144" w:rsidRPr="00E96144">
        <w:rPr>
          <w:b/>
        </w:rPr>
        <w:tab/>
      </w:r>
      <w:r w:rsidR="00E96144" w:rsidRPr="00E96144">
        <w:rPr>
          <w:b/>
        </w:rPr>
        <w:tab/>
      </w:r>
      <w:r w:rsidR="00E96144" w:rsidRPr="00E96144">
        <w:rPr>
          <w:b/>
        </w:rPr>
        <w:tab/>
        <w:t>DATE</w:t>
      </w:r>
    </w:p>
    <w:p w:rsidR="00E96144" w:rsidRDefault="00340CD3" w:rsidP="00E96144">
      <w:pPr>
        <w:pStyle w:val="NoSpacing"/>
      </w:pP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1038225</wp:posOffset>
                </wp:positionH>
                <wp:positionV relativeFrom="paragraph">
                  <wp:posOffset>113664</wp:posOffset>
                </wp:positionV>
                <wp:extent cx="2181225" cy="0"/>
                <wp:effectExtent l="0" t="0" r="0" b="0"/>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3A04" id="AutoShape 41" o:spid="_x0000_s1026" type="#_x0000_t32" style="position:absolute;margin-left:81.75pt;margin-top:8.95pt;width:171.7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ltIA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"/>
            </w:pict>
          </mc:Fallback>
        </mc:AlternateContent>
      </w:r>
      <w:r w:rsidR="00E96144">
        <w:t>Agency Address</w:t>
      </w:r>
    </w:p>
    <w:p w:rsidR="00E96144" w:rsidRDefault="00340CD3" w:rsidP="00E96144">
      <w:pPr>
        <w:pStyle w:val="NoSpacing"/>
      </w:pPr>
      <w:r>
        <w:rPr>
          <w:noProof/>
        </w:rPr>
        <mc:AlternateContent>
          <mc:Choice Requires="wps">
            <w:drawing>
              <wp:anchor distT="4294967295" distB="4294967295" distL="114300" distR="114300" simplePos="0" relativeHeight="251652096" behindDoc="0" locked="0" layoutInCell="1" allowOverlap="1">
                <wp:simplePos x="0" y="0"/>
                <wp:positionH relativeFrom="column">
                  <wp:posOffset>2476500</wp:posOffset>
                </wp:positionH>
                <wp:positionV relativeFrom="paragraph">
                  <wp:posOffset>133349</wp:posOffset>
                </wp:positionV>
                <wp:extent cx="2181225" cy="0"/>
                <wp:effectExtent l="0" t="0" r="0" b="0"/>
                <wp:wrapNone/>
                <wp:docPr id="3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B47D4" id="AutoShape 42" o:spid="_x0000_s1026" type="#_x0000_t32" style="position:absolute;margin-left:195pt;margin-top:10.5pt;width:171.7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5BHgIAAD0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"/>
            </w:pict>
          </mc:Fallback>
        </mc:AlternateContent>
      </w:r>
      <w:r w:rsidR="00E96144">
        <w:t>Name and Title of Person Making Request</w:t>
      </w:r>
    </w:p>
    <w:p w:rsidR="00E96144" w:rsidRDefault="00340CD3" w:rsidP="00E96144">
      <w:pPr>
        <w:pStyle w:val="NoSpacing"/>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438150</wp:posOffset>
                </wp:positionH>
                <wp:positionV relativeFrom="paragraph">
                  <wp:posOffset>334009</wp:posOffset>
                </wp:positionV>
                <wp:extent cx="5019675" cy="0"/>
                <wp:effectExtent l="0" t="0" r="0" b="0"/>
                <wp:wrapNone/>
                <wp:docPr id="2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F4625" id="AutoShape 43" o:spid="_x0000_s1026" type="#_x0000_t32" style="position:absolute;margin-left:34.5pt;margin-top:26.3pt;width:395.2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Vz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"/>
            </w:pict>
          </mc:Fallback>
        </mc:AlternateContent>
      </w:r>
      <w:r w:rsidR="00E96144">
        <w:t>Request is made for authorization of travel for the purpose of meeting the following professional needs</w:t>
      </w:r>
    </w:p>
    <w:p w:rsidR="00E96144" w:rsidRDefault="00E96144" w:rsidP="00E96144">
      <w:pPr>
        <w:pStyle w:val="NoSpacing"/>
      </w:pPr>
    </w:p>
    <w:p w:rsidR="00E96144" w:rsidRDefault="00340CD3" w:rsidP="00E96144">
      <w:pPr>
        <w:pStyle w:val="NoSpacing"/>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38100</wp:posOffset>
                </wp:positionH>
                <wp:positionV relativeFrom="paragraph">
                  <wp:posOffset>127634</wp:posOffset>
                </wp:positionV>
                <wp:extent cx="5419725" cy="0"/>
                <wp:effectExtent l="0" t="0" r="0" b="0"/>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6AE3D" id="AutoShape 44" o:spid="_x0000_s1026" type="#_x0000_t32" style="position:absolute;margin-left:3pt;margin-top:10.05pt;width:426.7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fQHgIAAD0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"/>
            </w:pict>
          </mc:Fallback>
        </mc:AlternateContent>
      </w:r>
    </w:p>
    <w:p w:rsidR="00E96144" w:rsidRDefault="00E96144" w:rsidP="00E96144">
      <w:pPr>
        <w:pStyle w:val="NoSpacing"/>
      </w:pPr>
    </w:p>
    <w:p w:rsidR="00E96144" w:rsidRDefault="00340CD3" w:rsidP="00E96144">
      <w:pPr>
        <w:pStyle w:val="NoSpacing"/>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38100</wp:posOffset>
                </wp:positionH>
                <wp:positionV relativeFrom="paragraph">
                  <wp:posOffset>53339</wp:posOffset>
                </wp:positionV>
                <wp:extent cx="5467350" cy="0"/>
                <wp:effectExtent l="0" t="0" r="0" b="0"/>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88B7E" id="AutoShape 45" o:spid="_x0000_s1026" type="#_x0000_t32" style="position:absolute;margin-left:3pt;margin-top:4.2pt;width:430.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bp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"/>
            </w:pict>
          </mc:Fallback>
        </mc:AlternateContent>
      </w:r>
    </w:p>
    <w:p w:rsidR="00E96144" w:rsidRDefault="00E96144" w:rsidP="00E96144">
      <w:pPr>
        <w:pStyle w:val="NoSpacing"/>
      </w:pPr>
    </w:p>
    <w:p w:rsidR="00E96144" w:rsidRDefault="00340CD3" w:rsidP="00E96144">
      <w:pPr>
        <w:pStyle w:val="NoSpacing"/>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38100</wp:posOffset>
                </wp:positionH>
                <wp:positionV relativeFrom="paragraph">
                  <wp:posOffset>-1906</wp:posOffset>
                </wp:positionV>
                <wp:extent cx="5467350" cy="0"/>
                <wp:effectExtent l="0" t="0" r="0" b="0"/>
                <wp:wrapNone/>
                <wp:docPr id="2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53A3A" id="AutoShape 46" o:spid="_x0000_s1026" type="#_x0000_t32" style="position:absolute;margin-left:3pt;margin-top:-.15pt;width:430.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HF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"/>
            </w:pict>
          </mc:Fallback>
        </mc:AlternateContent>
      </w:r>
    </w:p>
    <w:p w:rsidR="00E96144" w:rsidRDefault="00E96144" w:rsidP="00E96144">
      <w:pPr>
        <w:pStyle w:val="NoSpacing"/>
      </w:pPr>
      <w:r>
        <w:t>(Additional information such as meeting agenda and registration forms should be attached.)</w:t>
      </w:r>
    </w:p>
    <w:p w:rsidR="00E96144" w:rsidRDefault="00E96144" w:rsidP="00E96144">
      <w:pPr>
        <w:pStyle w:val="NoSpacing"/>
      </w:pPr>
    </w:p>
    <w:p w:rsidR="00E96144" w:rsidRDefault="00340CD3" w:rsidP="00E96144">
      <w:pPr>
        <w:pStyle w:val="NoSpacing"/>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1857375</wp:posOffset>
                </wp:positionH>
                <wp:positionV relativeFrom="paragraph">
                  <wp:posOffset>162559</wp:posOffset>
                </wp:positionV>
                <wp:extent cx="3514725" cy="0"/>
                <wp:effectExtent l="0" t="0" r="0" b="0"/>
                <wp:wrapNone/>
                <wp:docPr id="2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A9BC4" id="AutoShape 47" o:spid="_x0000_s1026" type="#_x0000_t32" style="position:absolute;margin-left:146.25pt;margin-top:12.8pt;width:276.7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HJ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"/>
            </w:pict>
          </mc:Fallback>
        </mc:AlternateContent>
      </w:r>
      <w:r w:rsidR="00E96144">
        <w:t>Meeting Sponsor (if applicable)</w:t>
      </w:r>
    </w:p>
    <w:p w:rsidR="00E96144" w:rsidRDefault="00340CD3" w:rsidP="00E96144">
      <w:pPr>
        <w:pStyle w:val="NoSpacing"/>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1352550</wp:posOffset>
                </wp:positionH>
                <wp:positionV relativeFrom="paragraph">
                  <wp:posOffset>144144</wp:posOffset>
                </wp:positionV>
                <wp:extent cx="4019550" cy="0"/>
                <wp:effectExtent l="0" t="0" r="0" b="0"/>
                <wp:wrapNone/>
                <wp:docPr id="2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A5177" id="AutoShape 48" o:spid="_x0000_s1026" type="#_x0000_t32" style="position:absolute;margin-left:106.5pt;margin-top:11.35pt;width:316.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ddHwIAAD0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"/>
            </w:pict>
          </mc:Fallback>
        </mc:AlternateContent>
      </w:r>
      <w:r w:rsidR="00E96144">
        <w:t>Location of Meeting</w:t>
      </w:r>
    </w:p>
    <w:p w:rsidR="00E96144" w:rsidRDefault="00340CD3" w:rsidP="00E96144">
      <w:pPr>
        <w:pStyle w:val="NoSpacing"/>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1476375</wp:posOffset>
                </wp:positionH>
                <wp:positionV relativeFrom="paragraph">
                  <wp:posOffset>126364</wp:posOffset>
                </wp:positionV>
                <wp:extent cx="3895725" cy="0"/>
                <wp:effectExtent l="0" t="0" r="0" b="0"/>
                <wp:wrapNone/>
                <wp:docPr id="2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CC94D" id="AutoShape 49" o:spid="_x0000_s1026" type="#_x0000_t32" style="position:absolute;margin-left:116.25pt;margin-top:9.95pt;width:306.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SHHwIAAD0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"/>
            </w:pict>
          </mc:Fallback>
        </mc:AlternateContent>
      </w:r>
      <w:r w:rsidR="00E96144">
        <w:t>Mode of Transportation</w:t>
      </w:r>
    </w:p>
    <w:p w:rsidR="00E96144" w:rsidRDefault="00340CD3" w:rsidP="00E96144">
      <w:pPr>
        <w:pStyle w:val="NoSpacing"/>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1600200</wp:posOffset>
                </wp:positionH>
                <wp:positionV relativeFrom="paragraph">
                  <wp:posOffset>126999</wp:posOffset>
                </wp:positionV>
                <wp:extent cx="3771900" cy="0"/>
                <wp:effectExtent l="0" t="0" r="0" b="0"/>
                <wp:wrapNone/>
                <wp:docPr id="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2124D" id="AutoShape 50" o:spid="_x0000_s1026" type="#_x0000_t32" style="position:absolute;margin-left:126pt;margin-top:10pt;width:297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zu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"/>
            </w:pict>
          </mc:Fallback>
        </mc:AlternateContent>
      </w:r>
      <w:r w:rsidR="00E96144">
        <w:t>Lodging (specify if known)</w:t>
      </w:r>
    </w:p>
    <w:p w:rsidR="00E96144" w:rsidRDefault="00E96144" w:rsidP="00E96144">
      <w:pPr>
        <w:pStyle w:val="NoSpacing"/>
      </w:pPr>
      <w:r>
        <w:t>Date and P</w:t>
      </w:r>
      <w:r w:rsidR="00C53096">
        <w:t>lace of Departure</w:t>
      </w:r>
    </w:p>
    <w:p w:rsidR="00C53096" w:rsidRDefault="00340CD3" w:rsidP="00E96144">
      <w:pPr>
        <w:pStyle w:val="NoSpacing"/>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1657350</wp:posOffset>
                </wp:positionH>
                <wp:positionV relativeFrom="paragraph">
                  <wp:posOffset>-4446</wp:posOffset>
                </wp:positionV>
                <wp:extent cx="3714750" cy="0"/>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0E3D8" id="AutoShape 51" o:spid="_x0000_s1026" type="#_x0000_t32" style="position:absolute;margin-left:130.5pt;margin-top:-.35pt;width:29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kk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JMFKk&#10;hxk9772OodE0Cw0ajCvArlJbG0qkR/VqXjT96pDSVUdUy6P128mAc/RI7lzCxRkIsxs+agY2BALE&#10;bh0b2wdI6AM6xqGcbkPhR48oPD48ZvnjF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"/>
            </w:pict>
          </mc:Fallback>
        </mc:AlternateContent>
      </w:r>
      <w:r w:rsidR="00C53096">
        <w:t>Date and Place of Return</w:t>
      </w:r>
    </w:p>
    <w:p w:rsidR="00C53096" w:rsidRDefault="00340CD3" w:rsidP="00E96144">
      <w:pPr>
        <w:pStyle w:val="NoSpacing"/>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1495425</wp:posOffset>
                </wp:positionH>
                <wp:positionV relativeFrom="paragraph">
                  <wp:posOffset>6349</wp:posOffset>
                </wp:positionV>
                <wp:extent cx="3876675" cy="0"/>
                <wp:effectExtent l="0" t="0" r="0" b="0"/>
                <wp:wrapNone/>
                <wp:docPr id="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07E9F" id="AutoShape 52" o:spid="_x0000_s1026" type="#_x0000_t32" style="position:absolute;margin-left:117.75pt;margin-top:.5pt;width:305.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ms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"/>
            </w:pict>
          </mc:Fallback>
        </mc:AlternateContent>
      </w:r>
    </w:p>
    <w:p w:rsidR="00C53096" w:rsidRPr="00856987" w:rsidRDefault="00C53096" w:rsidP="00E96144">
      <w:pPr>
        <w:pStyle w:val="NoSpacing"/>
        <w:rPr>
          <w:b/>
        </w:rPr>
      </w:pPr>
      <w:r w:rsidRPr="00856987">
        <w:rPr>
          <w:b/>
        </w:rPr>
        <w:t>ESTIMATED COST</w:t>
      </w:r>
    </w:p>
    <w:p w:rsidR="00C53096" w:rsidRDefault="00340CD3" w:rsidP="00E96144">
      <w:pPr>
        <w:pStyle w:val="NoSpacing"/>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2286000</wp:posOffset>
                </wp:positionH>
                <wp:positionV relativeFrom="paragraph">
                  <wp:posOffset>132079</wp:posOffset>
                </wp:positionV>
                <wp:extent cx="3171825" cy="0"/>
                <wp:effectExtent l="0" t="0" r="0" b="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C8D76" id="AutoShape 53" o:spid="_x0000_s1026" type="#_x0000_t32" style="position:absolute;margin-left:180pt;margin-top:10.4pt;width:249.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"/>
            </w:pict>
          </mc:Fallback>
        </mc:AlternateContent>
      </w:r>
      <w:r w:rsidR="00C53096">
        <w:tab/>
      </w:r>
      <w:r w:rsidR="00C53096">
        <w:tab/>
      </w:r>
      <w:r w:rsidR="00C53096">
        <w:tab/>
        <w:t>Transportation</w:t>
      </w:r>
    </w:p>
    <w:p w:rsidR="00C53096" w:rsidRDefault="00340CD3" w:rsidP="00E96144">
      <w:pPr>
        <w:pStyle w:val="NoSpacing"/>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3200400</wp:posOffset>
                </wp:positionH>
                <wp:positionV relativeFrom="paragraph">
                  <wp:posOffset>113664</wp:posOffset>
                </wp:positionV>
                <wp:extent cx="2257425" cy="0"/>
                <wp:effectExtent l="0" t="0" r="0" b="0"/>
                <wp:wrapNone/>
                <wp:docPr id="1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D8FB2" id="AutoShape 54" o:spid="_x0000_s1026" type="#_x0000_t32" style="position:absolute;margin-left:252pt;margin-top:8.95pt;width:177.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"/>
            </w:pict>
          </mc:Fallback>
        </mc:AlternateContent>
      </w:r>
      <w:r w:rsidR="00C53096">
        <w:tab/>
      </w:r>
      <w:r w:rsidR="00C53096">
        <w:tab/>
      </w:r>
      <w:r w:rsidR="00C53096">
        <w:tab/>
        <w:t>Registration/Conference Fee</w:t>
      </w:r>
    </w:p>
    <w:p w:rsidR="00C53096" w:rsidRDefault="00340CD3" w:rsidP="00E96144">
      <w:pPr>
        <w:pStyle w:val="NoSpacing"/>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1857375</wp:posOffset>
                </wp:positionH>
                <wp:positionV relativeFrom="paragraph">
                  <wp:posOffset>152399</wp:posOffset>
                </wp:positionV>
                <wp:extent cx="3600450" cy="0"/>
                <wp:effectExtent l="0" t="0" r="0" b="0"/>
                <wp:wrapNone/>
                <wp:docPr id="1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07693" id="AutoShape 55" o:spid="_x0000_s1026" type="#_x0000_t32" style="position:absolute;margin-left:146.25pt;margin-top:12pt;width:283.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vLHwIAAD0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"/>
            </w:pict>
          </mc:Fallback>
        </mc:AlternateContent>
      </w:r>
      <w:r w:rsidR="00C53096">
        <w:tab/>
      </w:r>
      <w:r w:rsidR="00C53096">
        <w:tab/>
      </w:r>
      <w:r w:rsidR="00C53096">
        <w:tab/>
        <w:t>Lodging</w:t>
      </w:r>
    </w:p>
    <w:p w:rsidR="00C53096" w:rsidRDefault="00340CD3" w:rsidP="00E96144">
      <w:pPr>
        <w:pStyle w:val="NoSpacing"/>
      </w:pP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1905000</wp:posOffset>
                </wp:positionH>
                <wp:positionV relativeFrom="paragraph">
                  <wp:posOffset>153669</wp:posOffset>
                </wp:positionV>
                <wp:extent cx="3552825" cy="0"/>
                <wp:effectExtent l="0" t="0" r="0" b="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700CC" id="AutoShape 56" o:spid="_x0000_s1026" type="#_x0000_t32" style="position:absolute;margin-left:150pt;margin-top:12.1pt;width:279.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aQ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"/>
            </w:pict>
          </mc:Fallback>
        </mc:AlternateContent>
      </w:r>
      <w:r w:rsidR="00C53096">
        <w:tab/>
      </w:r>
      <w:r w:rsidR="00C53096">
        <w:tab/>
      </w:r>
      <w:r w:rsidR="00C53096">
        <w:tab/>
        <w:t>Meals</w:t>
      </w:r>
    </w:p>
    <w:p w:rsidR="00C53096" w:rsidRDefault="00C53096" w:rsidP="00E96144">
      <w:pPr>
        <w:pStyle w:val="NoSpacing"/>
      </w:pPr>
      <w:r>
        <w:tab/>
      </w:r>
      <w:r>
        <w:tab/>
      </w:r>
      <w:r>
        <w:tab/>
        <w:t>In City Transportation</w:t>
      </w:r>
    </w:p>
    <w:p w:rsidR="00C53096" w:rsidRDefault="00340CD3" w:rsidP="00E96144">
      <w:pPr>
        <w:pStyle w:val="NoSpacing"/>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2228850</wp:posOffset>
                </wp:positionH>
                <wp:positionV relativeFrom="paragraph">
                  <wp:posOffset>146049</wp:posOffset>
                </wp:positionV>
                <wp:extent cx="3228975" cy="0"/>
                <wp:effectExtent l="0" t="0" r="0" b="0"/>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782E" id="AutoShape 57" o:spid="_x0000_s1026" type="#_x0000_t32" style="position:absolute;margin-left:175.5pt;margin-top:11.5pt;width:254.2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EF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"/>
            </w:pict>
          </mc:Fallback>
        </mc:AlternateContent>
      </w:r>
      <w:r w:rsidR="00C53096">
        <w:tab/>
      </w:r>
      <w:r w:rsidR="00C53096">
        <w:tab/>
      </w:r>
      <w:r w:rsidR="00C53096">
        <w:tab/>
      </w:r>
      <w:r w:rsidR="00C53096">
        <w:tab/>
        <w:t>Taxi</w:t>
      </w:r>
    </w:p>
    <w:p w:rsidR="00C53096" w:rsidRDefault="00C53096" w:rsidP="00E96144">
      <w:pPr>
        <w:pStyle w:val="NoSpacing"/>
      </w:pPr>
      <w:r>
        <w:tab/>
      </w:r>
      <w:r>
        <w:tab/>
      </w:r>
      <w:r>
        <w:tab/>
      </w:r>
      <w:r>
        <w:tab/>
        <w:t>Car Rental</w:t>
      </w:r>
    </w:p>
    <w:p w:rsidR="00C53096" w:rsidRDefault="00340CD3" w:rsidP="00E96144">
      <w:pPr>
        <w:pStyle w:val="NoSpacing"/>
      </w:pPr>
      <w:r>
        <w:rPr>
          <w:noProof/>
        </w:rPr>
        <mc:AlternateContent>
          <mc:Choice Requires="wps">
            <w:drawing>
              <wp:anchor distT="0" distB="0" distL="114300" distR="114300" simplePos="0" relativeHeight="251669504" behindDoc="0" locked="0" layoutInCell="1" allowOverlap="1">
                <wp:simplePos x="0" y="0"/>
                <wp:positionH relativeFrom="column">
                  <wp:posOffset>2857500</wp:posOffset>
                </wp:positionH>
                <wp:positionV relativeFrom="paragraph">
                  <wp:posOffset>147955</wp:posOffset>
                </wp:positionV>
                <wp:extent cx="2600325" cy="635"/>
                <wp:effectExtent l="0" t="0" r="9525" b="18415"/>
                <wp:wrapNone/>
                <wp:docPr id="1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2548C" id="AutoShape 59" o:spid="_x0000_s1026" type="#_x0000_t32" style="position:absolute;margin-left:225pt;margin-top:11.65pt;width:204.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DM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"/>
            </w:pict>
          </mc:Fallback>
        </mc:AlternateContent>
      </w: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2476500</wp:posOffset>
                </wp:positionH>
                <wp:positionV relativeFrom="paragraph">
                  <wp:posOffset>-4446</wp:posOffset>
                </wp:positionV>
                <wp:extent cx="2981325" cy="0"/>
                <wp:effectExtent l="0" t="0" r="0" b="0"/>
                <wp:wrapNone/>
                <wp:docPr id="1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1CB17" id="AutoShape 58" o:spid="_x0000_s1026" type="#_x0000_t32" style="position:absolute;margin-left:195pt;margin-top:-.35pt;width:234.7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tjHgIAAD0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"/>
            </w:pict>
          </mc:Fallback>
        </mc:AlternateContent>
      </w:r>
      <w:r w:rsidR="00C53096">
        <w:tab/>
      </w:r>
      <w:r w:rsidR="00C53096">
        <w:tab/>
      </w:r>
      <w:r w:rsidR="00C53096">
        <w:tab/>
      </w:r>
      <w:r w:rsidR="00C53096">
        <w:tab/>
        <w:t>Other (explain)</w:t>
      </w:r>
    </w:p>
    <w:p w:rsidR="00C53096" w:rsidRDefault="00C53096" w:rsidP="00E96144">
      <w:pPr>
        <w:pStyle w:val="NoSpacing"/>
      </w:pPr>
    </w:p>
    <w:p w:rsidR="00C53096" w:rsidRPr="00856987" w:rsidRDefault="00340CD3" w:rsidP="00E96144">
      <w:pPr>
        <w:pStyle w:val="NoSpacing"/>
        <w:rPr>
          <w:b/>
        </w:rPr>
      </w:pPr>
      <w:r>
        <w:rPr>
          <w:b/>
          <w:noProof/>
        </w:rPr>
        <mc:AlternateContent>
          <mc:Choice Requires="wps">
            <w:drawing>
              <wp:anchor distT="0" distB="0" distL="114300" distR="114300" simplePos="0" relativeHeight="251670528" behindDoc="0" locked="0" layoutInCell="1" allowOverlap="1">
                <wp:simplePos x="0" y="0"/>
                <wp:positionH relativeFrom="column">
                  <wp:posOffset>1762125</wp:posOffset>
                </wp:positionH>
                <wp:positionV relativeFrom="paragraph">
                  <wp:posOffset>130810</wp:posOffset>
                </wp:positionV>
                <wp:extent cx="2600325" cy="635"/>
                <wp:effectExtent l="0" t="0" r="9525" b="18415"/>
                <wp:wrapNone/>
                <wp:docPr id="1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73BED" id="AutoShape 60" o:spid="_x0000_s1026" type="#_x0000_t32" style="position:absolute;margin-left:138.75pt;margin-top:10.3pt;width:204.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roIQIAAD8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"/>
            </w:pict>
          </mc:Fallback>
        </mc:AlternateContent>
      </w:r>
      <w:r w:rsidR="00C53096" w:rsidRPr="00856987">
        <w:rPr>
          <w:b/>
        </w:rPr>
        <w:t>TOTAL ESTIMATED COST</w:t>
      </w:r>
    </w:p>
    <w:p w:rsidR="00C53096" w:rsidRDefault="00C53096" w:rsidP="00E96144">
      <w:pPr>
        <w:pStyle w:val="NoSpacing"/>
      </w:pPr>
    </w:p>
    <w:p w:rsidR="00C53096" w:rsidRDefault="00C53096" w:rsidP="00E96144">
      <w:pPr>
        <w:pStyle w:val="NoSpacing"/>
      </w:pPr>
      <w:r w:rsidRPr="00856987">
        <w:rPr>
          <w:b/>
        </w:rPr>
        <w:t>CHARGE TO</w:t>
      </w:r>
      <w:r>
        <w:t>:  Section 5307______ Section 5311______ Other (specify)_________</w:t>
      </w:r>
    </w:p>
    <w:p w:rsidR="00C53096" w:rsidRDefault="00340CD3" w:rsidP="00E96144">
      <w:pPr>
        <w:pStyle w:val="NoSpacing"/>
      </w:pPr>
      <w:r>
        <w:rPr>
          <w:noProof/>
        </w:rPr>
        <mc:AlternateContent>
          <mc:Choice Requires="wps">
            <w:drawing>
              <wp:anchor distT="0" distB="0" distL="114300" distR="114300" simplePos="0" relativeHeight="251671552" behindDoc="0" locked="0" layoutInCell="1" allowOverlap="1">
                <wp:simplePos x="0" y="0"/>
                <wp:positionH relativeFrom="column">
                  <wp:posOffset>981075</wp:posOffset>
                </wp:positionH>
                <wp:positionV relativeFrom="paragraph">
                  <wp:posOffset>123825</wp:posOffset>
                </wp:positionV>
                <wp:extent cx="2600325" cy="635"/>
                <wp:effectExtent l="0" t="0" r="9525" b="18415"/>
                <wp:wrapNone/>
                <wp:docPr id="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BDE0A" id="AutoShape 61" o:spid="_x0000_s1026" type="#_x0000_t32" style="position:absolute;margin-left:77.25pt;margin-top:9.75pt;width:204.7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"/>
            </w:pict>
          </mc:Fallback>
        </mc:AlternateContent>
      </w:r>
      <w:r w:rsidR="00C53096">
        <w:t>Grant Number</w:t>
      </w:r>
    </w:p>
    <w:p w:rsidR="00C53096" w:rsidRDefault="00C53096" w:rsidP="00E96144">
      <w:pPr>
        <w:pStyle w:val="NoSpacing"/>
      </w:pPr>
      <w:r>
        <w:t>Charge Code (if known)</w:t>
      </w:r>
    </w:p>
    <w:p w:rsidR="00C53096" w:rsidRDefault="00340CD3" w:rsidP="00E96144">
      <w:pPr>
        <w:pStyle w:val="NoSpacing"/>
      </w:pPr>
      <w:r>
        <w:rPr>
          <w:noProof/>
        </w:rPr>
        <mc:AlternateContent>
          <mc:Choice Requires="wps">
            <w:drawing>
              <wp:anchor distT="0" distB="0" distL="114300" distR="114300" simplePos="0" relativeHeight="251672576" behindDoc="0" locked="0" layoutInCell="1" allowOverlap="1">
                <wp:simplePos x="0" y="0"/>
                <wp:positionH relativeFrom="column">
                  <wp:posOffset>1476375</wp:posOffset>
                </wp:positionH>
                <wp:positionV relativeFrom="paragraph">
                  <wp:posOffset>1905</wp:posOffset>
                </wp:positionV>
                <wp:extent cx="2600325" cy="635"/>
                <wp:effectExtent l="0" t="0" r="9525" b="18415"/>
                <wp:wrapNone/>
                <wp:docPr id="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83370" id="AutoShape 62" o:spid="_x0000_s1026" type="#_x0000_t32" style="position:absolute;margin-left:116.25pt;margin-top:.15pt;width:204.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eIAIAAD4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"/>
            </w:pict>
          </mc:Fallback>
        </mc:AlternateContent>
      </w:r>
    </w:p>
    <w:p w:rsidR="00C53096" w:rsidRDefault="00C53096" w:rsidP="00E96144">
      <w:pPr>
        <w:pStyle w:val="NoSpacing"/>
      </w:pPr>
    </w:p>
    <w:p w:rsidR="00C53096" w:rsidRDefault="00C53096" w:rsidP="00E96144">
      <w:pPr>
        <w:pStyle w:val="NoSpacing"/>
      </w:pPr>
    </w:p>
    <w:p w:rsidR="00C53096" w:rsidRDefault="00340CD3" w:rsidP="00E96144">
      <w:pPr>
        <w:pStyle w:val="NoSpacing"/>
      </w:pPr>
      <w:r>
        <w:rPr>
          <w:noProof/>
        </w:rPr>
        <mc:AlternateContent>
          <mc:Choice Requires="wps">
            <w:drawing>
              <wp:anchor distT="0" distB="0" distL="114300" distR="114300" simplePos="0" relativeHeight="251674624" behindDoc="0" locked="0" layoutInCell="1" allowOverlap="1">
                <wp:simplePos x="0" y="0"/>
                <wp:positionH relativeFrom="column">
                  <wp:posOffset>2771775</wp:posOffset>
                </wp:positionH>
                <wp:positionV relativeFrom="paragraph">
                  <wp:posOffset>138430</wp:posOffset>
                </wp:positionV>
                <wp:extent cx="2600325" cy="635"/>
                <wp:effectExtent l="0" t="0" r="9525" b="18415"/>
                <wp:wrapNone/>
                <wp:docPr id="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CDC9E" id="AutoShape 64" o:spid="_x0000_s1026" type="#_x0000_t32" style="position:absolute;margin-left:218.25pt;margin-top:10.9pt;width:204.7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62IAIAAD4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137795</wp:posOffset>
                </wp:positionV>
                <wp:extent cx="2600325" cy="635"/>
                <wp:effectExtent l="0" t="0" r="9525" b="18415"/>
                <wp:wrapNone/>
                <wp:docPr id="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CF0B9" id="AutoShape 63" o:spid="_x0000_s1026" type="#_x0000_t32" style="position:absolute;margin-left:-6pt;margin-top:10.85pt;width:204.7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8eIAIAAD4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"/>
            </w:pict>
          </mc:Fallback>
        </mc:AlternateContent>
      </w:r>
    </w:p>
    <w:p w:rsidR="00C53096" w:rsidRDefault="00C53096" w:rsidP="00E96144">
      <w:pPr>
        <w:pStyle w:val="NoSpacing"/>
      </w:pPr>
      <w:r>
        <w:t>Signature of Person Making Request</w:t>
      </w:r>
      <w:r>
        <w:tab/>
      </w:r>
      <w:r>
        <w:tab/>
        <w:t>Approved:</w:t>
      </w:r>
    </w:p>
    <w:p w:rsidR="00C53096" w:rsidRDefault="00C53096" w:rsidP="00C53096">
      <w:pPr>
        <w:pStyle w:val="NoSpacing"/>
        <w:ind w:left="4320"/>
      </w:pPr>
      <w:r>
        <w:t>Bureau of Transportation Planning and Modal Programs</w:t>
      </w:r>
    </w:p>
    <w:p w:rsidR="00C53096" w:rsidRDefault="00C53096" w:rsidP="00E96144">
      <w:pPr>
        <w:pStyle w:val="NoSpacing"/>
      </w:pPr>
    </w:p>
    <w:p w:rsidR="00C53096" w:rsidRDefault="00340CD3" w:rsidP="00E96144">
      <w:pPr>
        <w:pStyle w:val="NoSpacing"/>
      </w:pPr>
      <w:r>
        <w:rPr>
          <w:noProof/>
        </w:rPr>
        <mc:AlternateContent>
          <mc:Choice Requires="wps">
            <w:drawing>
              <wp:anchor distT="0" distB="0" distL="114300" distR="114300" simplePos="0" relativeHeight="251675648" behindDoc="0" locked="0" layoutInCell="1" allowOverlap="1">
                <wp:simplePos x="0" y="0"/>
                <wp:positionH relativeFrom="column">
                  <wp:posOffset>-76200</wp:posOffset>
                </wp:positionH>
                <wp:positionV relativeFrom="paragraph">
                  <wp:posOffset>151765</wp:posOffset>
                </wp:positionV>
                <wp:extent cx="2600325" cy="635"/>
                <wp:effectExtent l="0" t="0" r="9525" b="18415"/>
                <wp:wrapNone/>
                <wp:docPr id="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12D60" id="AutoShape 65" o:spid="_x0000_s1026" type="#_x0000_t32" style="position:absolute;margin-left:-6pt;margin-top:11.95pt;width:204.7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"/>
            </w:pict>
          </mc:Fallback>
        </mc:AlternateContent>
      </w:r>
    </w:p>
    <w:p w:rsidR="003B519C" w:rsidRDefault="00C53096" w:rsidP="00856987">
      <w:pPr>
        <w:pStyle w:val="NoSpacing"/>
      </w:pPr>
      <w:r w:rsidRPr="00164590">
        <w:t>Agency S</w:t>
      </w:r>
      <w:r>
        <w:t>ignature of Authority</w:t>
      </w:r>
      <w:r w:rsidR="00635996">
        <w:tab/>
      </w:r>
    </w:p>
    <w:p w:rsidR="003B519C" w:rsidRDefault="003B519C" w:rsidP="00856987">
      <w:pPr>
        <w:pStyle w:val="NoSpacing"/>
      </w:pPr>
    </w:p>
    <w:p w:rsidR="003B519C" w:rsidRDefault="003B519C" w:rsidP="00856987">
      <w:pPr>
        <w:pStyle w:val="NoSpacing"/>
      </w:pPr>
    </w:p>
    <w:p w:rsidR="00715312" w:rsidRDefault="00715312" w:rsidP="00715312">
      <w:pPr>
        <w:spacing w:after="0"/>
        <w:jc w:val="center"/>
        <w:rPr>
          <w:rFonts w:asciiTheme="minorHAnsi" w:hAnsiTheme="minorHAnsi" w:cstheme="minorHAnsi"/>
          <w:b/>
          <w:u w:val="single"/>
        </w:rPr>
      </w:pPr>
      <w:bookmarkStart w:id="211" w:name="_Toc346013447"/>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pStyle w:val="Heading1"/>
        <w:jc w:val="center"/>
      </w:pPr>
      <w:r>
        <w:t>APPENDIX I – ALABAMA ASSOCIATION OF REGIONAL COUNCILS</w:t>
      </w: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Default="00715312" w:rsidP="00715312">
      <w:pPr>
        <w:spacing w:after="0"/>
        <w:jc w:val="center"/>
        <w:rPr>
          <w:rFonts w:asciiTheme="minorHAnsi" w:hAnsiTheme="minorHAnsi" w:cstheme="minorHAnsi"/>
          <w:b/>
          <w:u w:val="single"/>
        </w:rPr>
      </w:pPr>
    </w:p>
    <w:p w:rsidR="00715312" w:rsidRPr="00715312" w:rsidRDefault="00715312" w:rsidP="00715312">
      <w:pPr>
        <w:spacing w:after="0"/>
        <w:jc w:val="center"/>
        <w:rPr>
          <w:rFonts w:asciiTheme="minorHAnsi" w:hAnsiTheme="minorHAnsi" w:cstheme="minorHAnsi"/>
          <w:b/>
          <w:u w:val="single"/>
        </w:rPr>
      </w:pPr>
      <w:r w:rsidRPr="00715312">
        <w:rPr>
          <w:rFonts w:asciiTheme="minorHAnsi" w:hAnsiTheme="minorHAnsi" w:cstheme="minorHAnsi"/>
          <w:b/>
          <w:u w:val="single"/>
        </w:rPr>
        <w:t>Alabama Association of Regional Council (AARC)</w:t>
      </w:r>
    </w:p>
    <w:p w:rsidR="00715312" w:rsidRPr="00F81834" w:rsidRDefault="00715312" w:rsidP="00715312">
      <w:pPr>
        <w:spacing w:after="0"/>
        <w:jc w:val="center"/>
        <w:rPr>
          <w:rFonts w:asciiTheme="minorHAnsi" w:hAnsiTheme="minorHAnsi" w:cstheme="minorHAnsi"/>
          <w:sz w:val="20"/>
          <w:szCs w:val="20"/>
        </w:rPr>
      </w:pPr>
      <w:r w:rsidRPr="00F81834">
        <w:rPr>
          <w:rFonts w:asciiTheme="minorHAnsi" w:hAnsiTheme="minorHAnsi" w:cstheme="minorHAnsi"/>
          <w:sz w:val="20"/>
          <w:szCs w:val="20"/>
        </w:rPr>
        <w:t>(Updated 03/13)</w:t>
      </w:r>
    </w:p>
    <w:tbl>
      <w:tblPr>
        <w:tblW w:w="10368" w:type="dxa"/>
        <w:tblInd w:w="-986" w:type="dxa"/>
        <w:tblLook w:val="01E0" w:firstRow="1" w:lastRow="1" w:firstColumn="1" w:lastColumn="1" w:noHBand="0" w:noVBand="0"/>
      </w:tblPr>
      <w:tblGrid>
        <w:gridCol w:w="3168"/>
        <w:gridCol w:w="3324"/>
        <w:gridCol w:w="3876"/>
      </w:tblGrid>
      <w:tr w:rsidR="00715312" w:rsidRPr="00F81834" w:rsidTr="00F81834">
        <w:trPr>
          <w:trHeight w:val="2358"/>
        </w:trPr>
        <w:tc>
          <w:tcPr>
            <w:tcW w:w="3168" w:type="dxa"/>
            <w:tcBorders>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Tyson Howard</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South Central Alabama Development Commission</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5900 Carmichael Place</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Montgomery, AL  36117</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(334)244-6903</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(334) 270-0038</w:t>
            </w:r>
          </w:p>
          <w:p w:rsidR="002D6436"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Bullock, Butler, Crenshaw, Lowndes, Macon, and Pike</w:t>
            </w:r>
          </w:p>
        </w:tc>
        <w:tc>
          <w:tcPr>
            <w:tcW w:w="3324" w:type="dxa"/>
            <w:tcBorders>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 xml:space="preserve">Mr. </w:t>
            </w:r>
            <w:smartTag w:uri="urn:schemas-microsoft-com:office:smarttags" w:element="PersonName">
              <w:r w:rsidRPr="00F81834">
                <w:rPr>
                  <w:rFonts w:asciiTheme="minorHAnsi" w:hAnsiTheme="minorHAnsi" w:cstheme="minorHAnsi"/>
                  <w:sz w:val="20"/>
                  <w:szCs w:val="20"/>
                </w:rPr>
                <w:t>Keith Jones</w:t>
              </w:r>
            </w:smartTag>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Northwest Alabama Council of Local Governments</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P. O. Box 2603</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Muscle Shoals, AL  35662</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(256) 389-0500</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(256) 389-0599</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Colbert, Franklin, Lauderdale, Marion, and Winston</w:t>
            </w:r>
          </w:p>
        </w:tc>
        <w:tc>
          <w:tcPr>
            <w:tcW w:w="3876" w:type="dxa"/>
            <w:tcBorders>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James Curtis</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East Alabama Regional Planning and Development Comm.</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P. O. Box 2186</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Anniston, AL  36202</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(256) 237-6741</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(256) 237-6763</w:t>
            </w:r>
          </w:p>
          <w:p w:rsidR="002D6436"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Calhoun, Chambers, Cherokee, Clay, Cleburne, Tallapoosa, Coosa, Etowah, Randolph, and Talladega</w:t>
            </w:r>
          </w:p>
        </w:tc>
      </w:tr>
      <w:tr w:rsidR="00715312" w:rsidRPr="00F81834" w:rsidTr="00F81834">
        <w:trPr>
          <w:trHeight w:val="2987"/>
        </w:trPr>
        <w:tc>
          <w:tcPr>
            <w:tcW w:w="3168"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Robert Culver</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Top of Alabama Regional Council of Governments</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5075 Research Drive NW</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Huntsville, AL  35805</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(256) 830-0818</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(256)830-0843</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DeKalb, Jackson, Limestone, Madison, and Marshall</w:t>
            </w:r>
          </w:p>
        </w:tc>
        <w:tc>
          <w:tcPr>
            <w:tcW w:w="3324"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Charles Ball</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Regional Planning Comm. of Greater Birmingham</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1731  1st  Ave. N, Suite 200</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Birmingham, AL  35203</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(205) 251-8139</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(205) 328-3304</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(205) 264-8480</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Blount, Chilton, Jefferson, Shelby, St. Clair, and Walker</w:t>
            </w:r>
          </w:p>
        </w:tc>
        <w:tc>
          <w:tcPr>
            <w:tcW w:w="3876"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Greg Clark</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Central Alabama Regional Planning and Dev. Comm.</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430 South Court Street</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Montgomery, AL  36104</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(334) 262-4300</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(334) 262-6976</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Autauga, Elmore, and Montgomery</w:t>
            </w:r>
          </w:p>
        </w:tc>
      </w:tr>
      <w:tr w:rsidR="00715312" w:rsidRPr="00F81834" w:rsidTr="005032F4">
        <w:tc>
          <w:tcPr>
            <w:tcW w:w="3168"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Robert Lake</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West Alabama Regional Commission</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P.O. Box 509</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Northport, AL  35476</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(205) 333-2990</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(205) 333-2713</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 xml:space="preserve">Counties: Bibb, Fayette, Greene, Hale, Lamar, Pickens, &amp; Tuscaloosa </w:t>
            </w:r>
          </w:p>
        </w:tc>
        <w:tc>
          <w:tcPr>
            <w:tcW w:w="3324"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Russell Wimberly</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South Alabama Regional Planning Commission</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P. O. Box 1665</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Mobile, AL  36633</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(251) 433-6541</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(251) 433-6009</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Mobile, Baldwin, and Escambia</w:t>
            </w:r>
          </w:p>
        </w:tc>
        <w:tc>
          <w:tcPr>
            <w:tcW w:w="3876"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Thomas B. Solomon</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Southeast Alabama Regional Planning &amp; Dev. Commission</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P. O. Box 1406</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Dothan, AL  36302</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(334) 794-4093</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(334) 794-3288</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Barbour, Coffee, Covington, Dale, Geneva, Henry, and Houston</w:t>
            </w:r>
          </w:p>
        </w:tc>
      </w:tr>
      <w:tr w:rsidR="00715312" w:rsidRPr="00F81834" w:rsidTr="005032F4">
        <w:tc>
          <w:tcPr>
            <w:tcW w:w="3168"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 xml:space="preserve">Ms. </w:t>
            </w:r>
            <w:smartTag w:uri="urn:schemas-microsoft-com:office:smarttags" w:element="PersonName">
              <w:r w:rsidRPr="00F81834">
                <w:rPr>
                  <w:rFonts w:asciiTheme="minorHAnsi" w:hAnsiTheme="minorHAnsi" w:cstheme="minorHAnsi"/>
                  <w:sz w:val="20"/>
                  <w:szCs w:val="20"/>
                </w:rPr>
                <w:t>Suzanne Burnette</w:t>
              </w:r>
            </w:smartTag>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Lee-Russell Council of Governments</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2207 Gateway Drive</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Opelika, AL  36801</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(334) 749-5264</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(334) 749-6582</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Lee and Russell</w:t>
            </w:r>
          </w:p>
        </w:tc>
        <w:tc>
          <w:tcPr>
            <w:tcW w:w="3324"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Ms. Stephanie Franklin</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North Central Alabama Regional Council of Gov.</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P. O. Box C</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Decatur, AL  35602</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(256) 355-4515</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(256) 351-1380</w:t>
            </w:r>
          </w:p>
          <w:p w:rsidR="00715312" w:rsidRPr="00F81834" w:rsidRDefault="00715312" w:rsidP="00F81834">
            <w:pPr>
              <w:spacing w:after="0"/>
              <w:rPr>
                <w:rFonts w:asciiTheme="minorHAnsi" w:hAnsiTheme="minorHAnsi" w:cstheme="minorHAnsi"/>
                <w:color w:val="FF0000"/>
                <w:sz w:val="20"/>
                <w:szCs w:val="20"/>
              </w:rPr>
            </w:pPr>
            <w:r w:rsidRPr="00F81834">
              <w:rPr>
                <w:rFonts w:asciiTheme="minorHAnsi" w:hAnsiTheme="minorHAnsi" w:cstheme="minorHAnsi"/>
                <w:sz w:val="20"/>
                <w:szCs w:val="20"/>
              </w:rPr>
              <w:t>Counties: Cullman, Lawrence and Morgan</w:t>
            </w:r>
          </w:p>
        </w:tc>
        <w:tc>
          <w:tcPr>
            <w:tcW w:w="3876" w:type="dxa"/>
            <w:tcBorders>
              <w:top w:val="single" w:sz="4" w:space="0" w:color="auto"/>
              <w:bottom w:val="single" w:sz="4" w:space="0" w:color="auto"/>
            </w:tcBorders>
          </w:tcPr>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Mr. John Clyde Riggs</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Alabama-Tombigbee Regional Commission</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107 Broad Street</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Camden, AL  36726</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(334) 682-4234</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FAX (334) 682-4205</w:t>
            </w:r>
          </w:p>
          <w:p w:rsidR="00715312" w:rsidRPr="00F81834" w:rsidRDefault="00715312" w:rsidP="00F81834">
            <w:pPr>
              <w:spacing w:after="0"/>
              <w:rPr>
                <w:rFonts w:asciiTheme="minorHAnsi" w:hAnsiTheme="minorHAnsi" w:cstheme="minorHAnsi"/>
                <w:sz w:val="20"/>
                <w:szCs w:val="20"/>
              </w:rPr>
            </w:pPr>
            <w:r w:rsidRPr="00F81834">
              <w:rPr>
                <w:rFonts w:asciiTheme="minorHAnsi" w:hAnsiTheme="minorHAnsi" w:cstheme="minorHAnsi"/>
                <w:sz w:val="20"/>
                <w:szCs w:val="20"/>
              </w:rPr>
              <w:t>Counties: Choctaw, Clarke, Conecuh, Dallas, Marengo, Monroe, Perry, Sumter,  Washington, and Wilcox</w:t>
            </w:r>
          </w:p>
        </w:tc>
      </w:tr>
    </w:tbl>
    <w:p w:rsidR="002D6436" w:rsidRDefault="002D6436" w:rsidP="00F81834">
      <w:pPr>
        <w:pStyle w:val="Heading1"/>
        <w:spacing w:before="0"/>
        <w:jc w:val="center"/>
      </w:pPr>
    </w:p>
    <w:p w:rsidR="002D6436" w:rsidRDefault="002D6436" w:rsidP="002D6436">
      <w:pPr>
        <w:rPr>
          <w:rFonts w:ascii="Cambria" w:eastAsia="Times New Roman" w:hAnsi="Cambria"/>
          <w:sz w:val="28"/>
          <w:szCs w:val="28"/>
        </w:rPr>
      </w:pPr>
      <w:r>
        <w:br w:type="page"/>
      </w:r>
    </w:p>
    <w:p w:rsidR="003B519C" w:rsidRDefault="00A223A8" w:rsidP="00164590">
      <w:pPr>
        <w:pStyle w:val="Heading1"/>
        <w:jc w:val="center"/>
      </w:pPr>
      <w:r>
        <w:t>R</w:t>
      </w:r>
      <w:r w:rsidR="001E106C">
        <w:t>EFERENCES</w:t>
      </w:r>
      <w:bookmarkEnd w:id="211"/>
    </w:p>
    <w:p w:rsidR="00EF77CF" w:rsidRPr="00174BD3" w:rsidRDefault="00EF77CF" w:rsidP="00EF77CF">
      <w:pPr>
        <w:pStyle w:val="Style"/>
        <w:spacing w:line="331" w:lineRule="exact"/>
        <w:ind w:left="3398" w:right="609"/>
        <w:rPr>
          <w:rFonts w:ascii="Times New Roman" w:hAnsi="Times New Roman" w:cs="Times New Roman"/>
          <w:color w:val="auto"/>
          <w:sz w:val="23"/>
          <w:szCs w:val="23"/>
        </w:rPr>
      </w:pPr>
    </w:p>
    <w:p w:rsidR="00EF77CF" w:rsidRPr="00174BD3" w:rsidRDefault="00EF77CF" w:rsidP="00FA302A">
      <w:pPr>
        <w:pStyle w:val="Style"/>
        <w:numPr>
          <w:ilvl w:val="0"/>
          <w:numId w:val="28"/>
        </w:numPr>
        <w:spacing w:line="331"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Federal Transit Laws, Title 49, United States Code, Chapter 53. </w:t>
      </w:r>
    </w:p>
    <w:p w:rsidR="00EF77CF" w:rsidRPr="00174BD3" w:rsidRDefault="00EF77CF" w:rsidP="00FA302A">
      <w:pPr>
        <w:pStyle w:val="Style"/>
        <w:numPr>
          <w:ilvl w:val="0"/>
          <w:numId w:val="28"/>
        </w:numPr>
        <w:spacing w:before="216" w:line="273" w:lineRule="exact"/>
        <w:ind w:right="0"/>
        <w:rPr>
          <w:rFonts w:asciiTheme="minorHAnsi" w:hAnsiTheme="minorHAnsi" w:cstheme="minorHAnsi"/>
          <w:color w:val="auto"/>
          <w:sz w:val="23"/>
          <w:szCs w:val="23"/>
        </w:rPr>
      </w:pPr>
      <w:r w:rsidRPr="00174BD3">
        <w:rPr>
          <w:rFonts w:asciiTheme="minorHAnsi" w:hAnsiTheme="minorHAnsi" w:cstheme="minorHAnsi"/>
          <w:color w:val="auto"/>
          <w:sz w:val="23"/>
          <w:szCs w:val="23"/>
        </w:rPr>
        <w:t>Safe, Accountable, Flexible, Efficient Transportation Equity Act: A Legacy for Users, (SAFETEA-LU) (Pub. L. 109-59, 119 Stat. 1144, Aug. 10,</w:t>
      </w:r>
      <w:r w:rsidR="00D606FA" w:rsidRPr="00174BD3">
        <w:rPr>
          <w:rFonts w:asciiTheme="minorHAnsi" w:hAnsiTheme="minorHAnsi" w:cstheme="minorHAnsi"/>
          <w:color w:val="auto"/>
          <w:sz w:val="23"/>
          <w:szCs w:val="23"/>
        </w:rPr>
        <w:t xml:space="preserve"> </w:t>
      </w:r>
      <w:r w:rsidRPr="00174BD3">
        <w:rPr>
          <w:rFonts w:asciiTheme="minorHAnsi" w:hAnsiTheme="minorHAnsi" w:cstheme="minorHAnsi"/>
          <w:color w:val="auto"/>
          <w:sz w:val="23"/>
          <w:szCs w:val="23"/>
        </w:rPr>
        <w:t xml:space="preserve">2005). </w:t>
      </w:r>
    </w:p>
    <w:p w:rsidR="00EF77CF" w:rsidRPr="00174BD3" w:rsidRDefault="00EF77CF" w:rsidP="00FA302A">
      <w:pPr>
        <w:pStyle w:val="Style"/>
        <w:numPr>
          <w:ilvl w:val="0"/>
          <w:numId w:val="28"/>
        </w:numPr>
        <w:spacing w:before="220"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Americans with Disabilities Act of 1990, as amended, 42 U.S.C. 12101 et seq. </w:t>
      </w:r>
    </w:p>
    <w:p w:rsidR="00D606FA" w:rsidRPr="00174BD3" w:rsidRDefault="00D606FA" w:rsidP="00D606FA">
      <w:pPr>
        <w:pStyle w:val="Style"/>
        <w:spacing w:before="220" w:line="249" w:lineRule="exact"/>
        <w:ind w:left="360" w:right="609"/>
        <w:rPr>
          <w:rFonts w:asciiTheme="minorHAnsi" w:hAnsiTheme="minorHAnsi" w:cstheme="minorHAnsi"/>
          <w:color w:val="auto"/>
          <w:sz w:val="23"/>
          <w:szCs w:val="23"/>
        </w:rPr>
      </w:pPr>
    </w:p>
    <w:p w:rsidR="00956EA8" w:rsidRPr="00174BD3" w:rsidRDefault="00EF77CF" w:rsidP="00D606FA">
      <w:pPr>
        <w:pStyle w:val="NoSpacing"/>
        <w:numPr>
          <w:ilvl w:val="0"/>
          <w:numId w:val="28"/>
        </w:numPr>
        <w:rPr>
          <w:rFonts w:asciiTheme="minorHAnsi" w:hAnsiTheme="minorHAnsi" w:cstheme="minorHAnsi"/>
        </w:rPr>
      </w:pPr>
      <w:r w:rsidRPr="00174BD3">
        <w:rPr>
          <w:rFonts w:asciiTheme="minorHAnsi" w:hAnsiTheme="minorHAnsi" w:cstheme="minorHAnsi"/>
        </w:rPr>
        <w:t>Section 504 of the Rehabilitation Act of 1973, as amended, 29</w:t>
      </w:r>
      <w:r w:rsidR="00956EA8" w:rsidRPr="00174BD3">
        <w:rPr>
          <w:rFonts w:asciiTheme="minorHAnsi" w:hAnsiTheme="minorHAnsi" w:cstheme="minorHAnsi"/>
        </w:rPr>
        <w:t xml:space="preserve"> </w:t>
      </w:r>
      <w:r w:rsidRPr="00174BD3">
        <w:rPr>
          <w:rFonts w:asciiTheme="minorHAnsi" w:hAnsiTheme="minorHAnsi" w:cstheme="minorHAnsi"/>
        </w:rPr>
        <w:t xml:space="preserve">U.S.C. 794. </w:t>
      </w:r>
    </w:p>
    <w:p w:rsidR="00D606FA" w:rsidRPr="00174BD3" w:rsidRDefault="00EF77CF" w:rsidP="00FA302A">
      <w:pPr>
        <w:pStyle w:val="Style"/>
        <w:numPr>
          <w:ilvl w:val="0"/>
          <w:numId w:val="28"/>
        </w:numPr>
        <w:spacing w:before="225"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Title VI of the Civil Rights Act of 1964, a</w:t>
      </w:r>
      <w:r w:rsidR="00956EA8" w:rsidRPr="00174BD3">
        <w:rPr>
          <w:rFonts w:asciiTheme="minorHAnsi" w:hAnsiTheme="minorHAnsi" w:cstheme="minorHAnsi"/>
          <w:color w:val="auto"/>
          <w:sz w:val="23"/>
          <w:szCs w:val="23"/>
        </w:rPr>
        <w:t xml:space="preserve">s amended, 42 U.S.C.2000d </w:t>
      </w:r>
    </w:p>
    <w:p w:rsidR="00956EA8" w:rsidRPr="00174BD3" w:rsidRDefault="00956EA8" w:rsidP="00FA302A">
      <w:pPr>
        <w:pStyle w:val="Style"/>
        <w:numPr>
          <w:ilvl w:val="0"/>
          <w:numId w:val="28"/>
        </w:numPr>
        <w:spacing w:before="225"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Title VII of the Civil Rights Act of 1964, as amended, 42 U.S.C.2000e</w:t>
      </w:r>
    </w:p>
    <w:p w:rsidR="00A227FF" w:rsidRPr="00174BD3" w:rsidRDefault="00A227FF" w:rsidP="00FA302A">
      <w:pPr>
        <w:pStyle w:val="Style"/>
        <w:numPr>
          <w:ilvl w:val="0"/>
          <w:numId w:val="28"/>
        </w:numPr>
        <w:spacing w:before="225"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Buy America 49 CFR part 661.</w:t>
      </w:r>
    </w:p>
    <w:p w:rsidR="00A227FF" w:rsidRPr="00174BD3" w:rsidRDefault="00A227FF" w:rsidP="00FA302A">
      <w:pPr>
        <w:pStyle w:val="Style"/>
        <w:numPr>
          <w:ilvl w:val="0"/>
          <w:numId w:val="28"/>
        </w:numPr>
        <w:spacing w:before="225"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Charter Service 49 CFR part 604.</w:t>
      </w:r>
    </w:p>
    <w:p w:rsidR="00EF77CF" w:rsidRPr="00174BD3" w:rsidRDefault="00EF77CF" w:rsidP="00FA302A">
      <w:pPr>
        <w:pStyle w:val="Style"/>
        <w:numPr>
          <w:ilvl w:val="0"/>
          <w:numId w:val="28"/>
        </w:numPr>
        <w:spacing w:before="225"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Clean Air Act, as amended, 42 U.S.C. 7401 et seq. </w:t>
      </w:r>
    </w:p>
    <w:p w:rsidR="00EF77CF" w:rsidRPr="00174BD3" w:rsidRDefault="00EF77CF" w:rsidP="00FA302A">
      <w:pPr>
        <w:pStyle w:val="Style"/>
        <w:numPr>
          <w:ilvl w:val="0"/>
          <w:numId w:val="28"/>
        </w:numPr>
        <w:spacing w:before="216"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Section 404 of the Clean Water Act, as amended, 33 U.S.C. 1344. </w:t>
      </w:r>
    </w:p>
    <w:p w:rsidR="00EF77CF" w:rsidRPr="00174BD3" w:rsidRDefault="00EF77CF" w:rsidP="00FA302A">
      <w:pPr>
        <w:pStyle w:val="Style"/>
        <w:numPr>
          <w:ilvl w:val="0"/>
          <w:numId w:val="28"/>
        </w:numPr>
        <w:spacing w:before="216"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Lobbying Restrictions, 31 U.S.C. 1352. </w:t>
      </w:r>
    </w:p>
    <w:p w:rsidR="00EF77CF" w:rsidRPr="00174BD3" w:rsidRDefault="00EF77CF" w:rsidP="00EF77CF">
      <w:pPr>
        <w:pStyle w:val="Style"/>
        <w:numPr>
          <w:ilvl w:val="0"/>
          <w:numId w:val="28"/>
        </w:numPr>
        <w:spacing w:before="220" w:line="249" w:lineRule="exact"/>
        <w:ind w:right="609"/>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Disadvantaged Business Enterprises, 23 U.S.C. 101 note. </w:t>
      </w:r>
    </w:p>
    <w:p w:rsidR="00EF77CF" w:rsidRPr="00174BD3" w:rsidRDefault="00EF77CF" w:rsidP="00FA302A">
      <w:pPr>
        <w:pStyle w:val="Style"/>
        <w:numPr>
          <w:ilvl w:val="0"/>
          <w:numId w:val="28"/>
        </w:numPr>
        <w:spacing w:before="216" w:line="235" w:lineRule="exact"/>
        <w:ind w:right="19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Age Discrimination Act of 1975, as amended, 42 U.S.C. 6101 et seq. </w:t>
      </w:r>
    </w:p>
    <w:p w:rsidR="00EF77CF" w:rsidRPr="00174BD3" w:rsidRDefault="00EF77CF" w:rsidP="00FA302A">
      <w:pPr>
        <w:pStyle w:val="Style"/>
        <w:numPr>
          <w:ilvl w:val="0"/>
          <w:numId w:val="28"/>
        </w:numPr>
        <w:spacing w:before="220" w:line="235" w:lineRule="exact"/>
        <w:ind w:right="19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National Environmental Policy Act of 1969, as amended, 42 U.S.C. 4321 et seq. </w:t>
      </w:r>
    </w:p>
    <w:p w:rsidR="00EF77CF" w:rsidRPr="00174BD3" w:rsidRDefault="00EF77CF" w:rsidP="00FA302A">
      <w:pPr>
        <w:pStyle w:val="Style"/>
        <w:numPr>
          <w:ilvl w:val="0"/>
          <w:numId w:val="28"/>
        </w:numPr>
        <w:spacing w:before="220" w:line="235" w:lineRule="exact"/>
        <w:ind w:right="19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Davis-Bacon Act, as amended, 40 U.S.C. 3141 et seq. </w:t>
      </w:r>
    </w:p>
    <w:p w:rsidR="00EF77CF" w:rsidRPr="00174BD3" w:rsidRDefault="00EF77CF" w:rsidP="00FA302A">
      <w:pPr>
        <w:pStyle w:val="Style"/>
        <w:numPr>
          <w:ilvl w:val="0"/>
          <w:numId w:val="28"/>
        </w:numPr>
        <w:spacing w:before="220" w:line="235" w:lineRule="exact"/>
        <w:ind w:right="19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Drug-Free Workplace Act of 1988, as amended, 41 U.S.C.701 et seq. </w:t>
      </w:r>
    </w:p>
    <w:p w:rsidR="00EF77CF" w:rsidRPr="00174BD3" w:rsidRDefault="00EF77CF" w:rsidP="00FA302A">
      <w:pPr>
        <w:pStyle w:val="Style"/>
        <w:numPr>
          <w:ilvl w:val="0"/>
          <w:numId w:val="28"/>
        </w:numPr>
        <w:spacing w:before="230" w:line="235" w:lineRule="exact"/>
        <w:ind w:right="19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DOT regulations, "New Restrictions on Lobbying," 49 CFR part 20. </w:t>
      </w:r>
    </w:p>
    <w:p w:rsidR="00EF77CF" w:rsidRPr="00174BD3" w:rsidRDefault="00EF77CF" w:rsidP="00FA302A">
      <w:pPr>
        <w:pStyle w:val="Style"/>
        <w:numPr>
          <w:ilvl w:val="0"/>
          <w:numId w:val="28"/>
        </w:numPr>
        <w:tabs>
          <w:tab w:val="left" w:pos="24"/>
          <w:tab w:val="left" w:pos="447"/>
        </w:tabs>
        <w:spacing w:before="225" w:line="273" w:lineRule="exact"/>
        <w:ind w:right="41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DOT regulations, "Nondiscrimination in Federally-Assisted Programs of the Department of Transportation-Effectuation of Title VI of the Civil Rights Act of 1964," 49 CFR part 21. </w:t>
      </w:r>
    </w:p>
    <w:p w:rsidR="00EF77CF" w:rsidRPr="00174BD3" w:rsidRDefault="00EF77CF" w:rsidP="00FA302A">
      <w:pPr>
        <w:pStyle w:val="Style"/>
        <w:numPr>
          <w:ilvl w:val="0"/>
          <w:numId w:val="28"/>
        </w:numPr>
        <w:spacing w:before="225" w:line="278" w:lineRule="exact"/>
        <w:ind w:right="662"/>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DOT regulations, "Participation by Disadvantaged Business Enterprises in Department of Transportation Financial Assistance Programs," 49 CFR part 26. </w:t>
      </w:r>
    </w:p>
    <w:p w:rsidR="00EF77CF" w:rsidRPr="00174BD3" w:rsidRDefault="00EF77CF" w:rsidP="00FA302A">
      <w:pPr>
        <w:pStyle w:val="Style"/>
        <w:numPr>
          <w:ilvl w:val="0"/>
          <w:numId w:val="28"/>
        </w:numPr>
        <w:tabs>
          <w:tab w:val="left" w:pos="451"/>
        </w:tabs>
        <w:spacing w:before="225" w:line="278" w:lineRule="exact"/>
        <w:ind w:right="19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DOT regulations, "Nondiscrimination on the Basis of Disability in Programs or Activities Receiving Federal Financial Assistance," 49 CFR part 27. </w:t>
      </w:r>
    </w:p>
    <w:p w:rsidR="00EF77CF" w:rsidRPr="00174BD3" w:rsidRDefault="00EF77CF" w:rsidP="00FA302A">
      <w:pPr>
        <w:pStyle w:val="Style"/>
        <w:numPr>
          <w:ilvl w:val="0"/>
          <w:numId w:val="28"/>
        </w:numPr>
        <w:spacing w:before="81" w:line="273" w:lineRule="exact"/>
        <w:ind w:right="-93"/>
        <w:rPr>
          <w:rFonts w:asciiTheme="minorHAnsi" w:hAnsiTheme="minorHAnsi" w:cstheme="minorHAnsi"/>
          <w:color w:val="auto"/>
          <w:sz w:val="23"/>
          <w:szCs w:val="23"/>
        </w:rPr>
      </w:pPr>
      <w:r w:rsidRPr="00174BD3">
        <w:rPr>
          <w:rFonts w:asciiTheme="minorHAnsi" w:hAnsiTheme="minorHAnsi" w:cstheme="minorHAnsi"/>
          <w:color w:val="auto"/>
          <w:w w:val="88"/>
          <w:sz w:val="23"/>
          <w:szCs w:val="23"/>
        </w:rPr>
        <w:t xml:space="preserve">U.S. </w:t>
      </w:r>
      <w:r w:rsidRPr="00174BD3">
        <w:rPr>
          <w:rFonts w:asciiTheme="minorHAnsi" w:hAnsiTheme="minorHAnsi" w:cstheme="minorHAnsi"/>
          <w:color w:val="auto"/>
          <w:sz w:val="23"/>
          <w:szCs w:val="23"/>
        </w:rPr>
        <w:t>DOT regulations, "</w:t>
      </w:r>
      <w:r w:rsidR="00A227FF" w:rsidRPr="00174BD3">
        <w:rPr>
          <w:rFonts w:asciiTheme="minorHAnsi" w:hAnsiTheme="minorHAnsi" w:cstheme="minorHAnsi"/>
          <w:color w:val="auto"/>
          <w:sz w:val="23"/>
          <w:szCs w:val="23"/>
        </w:rPr>
        <w:t>Government wide</w:t>
      </w:r>
      <w:r w:rsidRPr="00174BD3">
        <w:rPr>
          <w:rFonts w:asciiTheme="minorHAnsi" w:hAnsiTheme="minorHAnsi" w:cstheme="minorHAnsi"/>
          <w:color w:val="auto"/>
          <w:sz w:val="23"/>
          <w:szCs w:val="23"/>
        </w:rPr>
        <w:t xml:space="preserve"> Debarment and</w:t>
      </w:r>
      <w:r w:rsidR="000C1657" w:rsidRPr="00174BD3">
        <w:rPr>
          <w:rFonts w:asciiTheme="minorHAnsi" w:hAnsiTheme="minorHAnsi" w:cstheme="minorHAnsi"/>
          <w:color w:val="auto"/>
          <w:sz w:val="23"/>
          <w:szCs w:val="23"/>
        </w:rPr>
        <w:t xml:space="preserve"> S</w:t>
      </w:r>
      <w:r w:rsidRPr="00174BD3">
        <w:rPr>
          <w:rFonts w:asciiTheme="minorHAnsi" w:hAnsiTheme="minorHAnsi" w:cstheme="minorHAnsi"/>
          <w:color w:val="auto"/>
          <w:sz w:val="23"/>
          <w:szCs w:val="23"/>
        </w:rPr>
        <w:t>uspension (</w:t>
      </w:r>
      <w:proofErr w:type="spellStart"/>
      <w:r w:rsidRPr="00174BD3">
        <w:rPr>
          <w:rFonts w:asciiTheme="minorHAnsi" w:hAnsiTheme="minorHAnsi" w:cstheme="minorHAnsi"/>
          <w:color w:val="auto"/>
          <w:sz w:val="23"/>
          <w:szCs w:val="23"/>
        </w:rPr>
        <w:t>Nonprocurement</w:t>
      </w:r>
      <w:proofErr w:type="spellEnd"/>
      <w:r w:rsidRPr="00174BD3">
        <w:rPr>
          <w:rFonts w:asciiTheme="minorHAnsi" w:hAnsiTheme="minorHAnsi" w:cstheme="minorHAnsi"/>
          <w:color w:val="auto"/>
          <w:sz w:val="23"/>
          <w:szCs w:val="23"/>
        </w:rPr>
        <w:t xml:space="preserve">)," 49 CFR part 29. </w:t>
      </w:r>
    </w:p>
    <w:p w:rsidR="00956EA8" w:rsidRPr="00174BD3" w:rsidRDefault="00EF77CF" w:rsidP="00FA302A">
      <w:pPr>
        <w:pStyle w:val="Style"/>
        <w:numPr>
          <w:ilvl w:val="0"/>
          <w:numId w:val="28"/>
        </w:numPr>
        <w:spacing w:before="216" w:line="278" w:lineRule="exact"/>
        <w:ind w:right="628"/>
        <w:rPr>
          <w:rFonts w:asciiTheme="minorHAnsi" w:hAnsiTheme="minorHAnsi" w:cstheme="minorHAnsi"/>
          <w:color w:val="auto"/>
          <w:sz w:val="23"/>
          <w:szCs w:val="23"/>
        </w:rPr>
      </w:pPr>
      <w:r w:rsidRPr="00174BD3">
        <w:rPr>
          <w:rFonts w:asciiTheme="minorHAnsi" w:hAnsiTheme="minorHAnsi" w:cstheme="minorHAnsi"/>
          <w:color w:val="auto"/>
          <w:sz w:val="23"/>
          <w:szCs w:val="23"/>
        </w:rPr>
        <w:t>U.S. DOT regulations, "</w:t>
      </w:r>
      <w:r w:rsidR="00A227FF" w:rsidRPr="00174BD3">
        <w:rPr>
          <w:rFonts w:asciiTheme="minorHAnsi" w:hAnsiTheme="minorHAnsi" w:cstheme="minorHAnsi"/>
          <w:color w:val="auto"/>
          <w:sz w:val="23"/>
          <w:szCs w:val="23"/>
        </w:rPr>
        <w:t>Government wide</w:t>
      </w:r>
      <w:r w:rsidRPr="00174BD3">
        <w:rPr>
          <w:rFonts w:asciiTheme="minorHAnsi" w:hAnsiTheme="minorHAnsi" w:cstheme="minorHAnsi"/>
          <w:color w:val="auto"/>
          <w:sz w:val="23"/>
          <w:szCs w:val="23"/>
        </w:rPr>
        <w:t xml:space="preserve"> Requirements for Drug-Free Workplace (Financial Assistance)," 49 CFR part 32. </w:t>
      </w:r>
    </w:p>
    <w:p w:rsidR="00EF77CF" w:rsidRPr="00174BD3" w:rsidRDefault="00EF77CF" w:rsidP="00FA302A">
      <w:pPr>
        <w:pStyle w:val="Style"/>
        <w:numPr>
          <w:ilvl w:val="0"/>
          <w:numId w:val="28"/>
        </w:numPr>
        <w:spacing w:before="216" w:line="278" w:lineRule="exact"/>
        <w:ind w:right="628"/>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DOT regulations, "Transportation Services for Individuals with Disabilities (ADA)," 49 CFR part 37. </w:t>
      </w:r>
    </w:p>
    <w:p w:rsidR="00EF77CF" w:rsidRPr="00174BD3" w:rsidRDefault="00EF77CF" w:rsidP="00FA302A">
      <w:pPr>
        <w:pStyle w:val="Style"/>
        <w:numPr>
          <w:ilvl w:val="0"/>
          <w:numId w:val="28"/>
        </w:numPr>
        <w:spacing w:before="220" w:line="278" w:lineRule="exact"/>
        <w:ind w:right="897"/>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DOT regulations, "Americans with Disabilities Act (ADA) Accessibility Specifications for Transportation Vehicles," 49 CFR part 38. </w:t>
      </w:r>
    </w:p>
    <w:p w:rsidR="00EF77CF" w:rsidRPr="00174BD3" w:rsidRDefault="00EF77CF" w:rsidP="00FA302A">
      <w:pPr>
        <w:pStyle w:val="Style"/>
        <w:numPr>
          <w:ilvl w:val="0"/>
          <w:numId w:val="28"/>
        </w:numPr>
        <w:spacing w:before="225" w:line="273" w:lineRule="exact"/>
        <w:ind w:right="273"/>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DOT regulations, "Procedures for Transportation Workplace Drug and </w:t>
      </w:r>
      <w:r w:rsidR="00A227FF" w:rsidRPr="00174BD3">
        <w:rPr>
          <w:rFonts w:asciiTheme="minorHAnsi" w:hAnsiTheme="minorHAnsi" w:cstheme="minorHAnsi"/>
          <w:color w:val="auto"/>
          <w:sz w:val="23"/>
          <w:szCs w:val="23"/>
        </w:rPr>
        <w:t>Alcohol Testing</w:t>
      </w:r>
      <w:r w:rsidRPr="00174BD3">
        <w:rPr>
          <w:rFonts w:asciiTheme="minorHAnsi" w:hAnsiTheme="minorHAnsi" w:cstheme="minorHAnsi"/>
          <w:color w:val="auto"/>
          <w:sz w:val="23"/>
          <w:szCs w:val="23"/>
        </w:rPr>
        <w:t xml:space="preserve"> Programs," 49 CFR part 40. </w:t>
      </w:r>
    </w:p>
    <w:p w:rsidR="00EF77CF" w:rsidRPr="00174BD3" w:rsidRDefault="00EF77CF" w:rsidP="00FA302A">
      <w:pPr>
        <w:pStyle w:val="Style"/>
        <w:numPr>
          <w:ilvl w:val="0"/>
          <w:numId w:val="28"/>
        </w:numPr>
        <w:spacing w:before="220" w:line="273" w:lineRule="exact"/>
        <w:ind w:right="278"/>
        <w:rPr>
          <w:rFonts w:asciiTheme="minorHAnsi" w:hAnsiTheme="minorHAnsi" w:cstheme="minorHAnsi"/>
          <w:color w:val="auto"/>
          <w:sz w:val="23"/>
          <w:szCs w:val="23"/>
        </w:rPr>
      </w:pPr>
      <w:r w:rsidRPr="00174BD3">
        <w:rPr>
          <w:rFonts w:asciiTheme="minorHAnsi" w:hAnsiTheme="minorHAnsi" w:cstheme="minorHAnsi"/>
          <w:color w:val="auto"/>
          <w:sz w:val="23"/>
          <w:szCs w:val="23"/>
        </w:rPr>
        <w:t>Office of Management and Budget Circular A-87, "Cost Principles for State, Local, and Indian Tribal Governments," codified at 2 CFR part 225, Aug. 31,</w:t>
      </w:r>
      <w:r w:rsidR="00D606FA" w:rsidRPr="00174BD3">
        <w:rPr>
          <w:rFonts w:asciiTheme="minorHAnsi" w:hAnsiTheme="minorHAnsi" w:cstheme="minorHAnsi"/>
          <w:color w:val="auto"/>
          <w:sz w:val="23"/>
          <w:szCs w:val="23"/>
        </w:rPr>
        <w:t xml:space="preserve"> </w:t>
      </w:r>
      <w:r w:rsidRPr="00174BD3">
        <w:rPr>
          <w:rFonts w:asciiTheme="minorHAnsi" w:hAnsiTheme="minorHAnsi" w:cstheme="minorHAnsi"/>
          <w:color w:val="auto"/>
          <w:sz w:val="23"/>
          <w:szCs w:val="23"/>
        </w:rPr>
        <w:t xml:space="preserve">2005. </w:t>
      </w:r>
    </w:p>
    <w:p w:rsidR="00EF77CF" w:rsidRPr="00174BD3" w:rsidRDefault="00EF77CF" w:rsidP="00EF77CF">
      <w:pPr>
        <w:pStyle w:val="Style"/>
        <w:rPr>
          <w:rFonts w:asciiTheme="minorHAnsi" w:hAnsiTheme="minorHAnsi" w:cstheme="minorHAnsi"/>
          <w:color w:val="auto"/>
          <w:sz w:val="23"/>
          <w:szCs w:val="23"/>
        </w:rPr>
      </w:pPr>
    </w:p>
    <w:p w:rsidR="00EF77CF" w:rsidRPr="00174BD3" w:rsidRDefault="00EF77CF" w:rsidP="00FA302A">
      <w:pPr>
        <w:pStyle w:val="Style"/>
        <w:numPr>
          <w:ilvl w:val="0"/>
          <w:numId w:val="28"/>
        </w:numPr>
        <w:spacing w:before="216" w:line="273" w:lineRule="exact"/>
        <w:ind w:right="422"/>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U.S. Department of Transportation Order to Address Environmental Justice in Minority Populations and Low-Income Populations, 62 FR 18377 (Apr. 15, 1997). </w:t>
      </w:r>
    </w:p>
    <w:p w:rsidR="00EF77CF" w:rsidRPr="00174BD3" w:rsidRDefault="00EF77CF" w:rsidP="00FA302A">
      <w:pPr>
        <w:pStyle w:val="Style"/>
        <w:numPr>
          <w:ilvl w:val="0"/>
          <w:numId w:val="28"/>
        </w:numPr>
        <w:spacing w:before="220" w:line="240" w:lineRule="exact"/>
        <w:ind w:right="633"/>
        <w:rPr>
          <w:rFonts w:asciiTheme="minorHAnsi" w:hAnsiTheme="minorHAnsi" w:cstheme="minorHAnsi"/>
          <w:color w:val="auto"/>
          <w:sz w:val="23"/>
          <w:szCs w:val="23"/>
        </w:rPr>
      </w:pPr>
      <w:r w:rsidRPr="00174BD3">
        <w:rPr>
          <w:rFonts w:asciiTheme="minorHAnsi" w:hAnsiTheme="minorHAnsi" w:cstheme="minorHAnsi"/>
          <w:color w:val="auto"/>
          <w:sz w:val="23"/>
          <w:szCs w:val="23"/>
        </w:rPr>
        <w:t>FTA Circular 4220.1E, "Third Party Contracting Requirements," June</w:t>
      </w:r>
      <w:r w:rsidR="00D606FA" w:rsidRPr="00174BD3">
        <w:rPr>
          <w:rFonts w:asciiTheme="minorHAnsi" w:hAnsiTheme="minorHAnsi" w:cstheme="minorHAnsi"/>
          <w:color w:val="auto"/>
          <w:sz w:val="23"/>
          <w:szCs w:val="23"/>
        </w:rPr>
        <w:t xml:space="preserve"> </w:t>
      </w:r>
      <w:r w:rsidRPr="00174BD3">
        <w:rPr>
          <w:rFonts w:asciiTheme="minorHAnsi" w:hAnsiTheme="minorHAnsi" w:cstheme="minorHAnsi"/>
          <w:color w:val="auto"/>
          <w:sz w:val="23"/>
          <w:szCs w:val="23"/>
        </w:rPr>
        <w:t>19,</w:t>
      </w:r>
      <w:r w:rsidR="00D606FA" w:rsidRPr="00174BD3">
        <w:rPr>
          <w:rFonts w:asciiTheme="minorHAnsi" w:hAnsiTheme="minorHAnsi" w:cstheme="minorHAnsi"/>
          <w:color w:val="auto"/>
          <w:sz w:val="23"/>
          <w:szCs w:val="23"/>
        </w:rPr>
        <w:t xml:space="preserve"> </w:t>
      </w:r>
      <w:r w:rsidRPr="00174BD3">
        <w:rPr>
          <w:rFonts w:asciiTheme="minorHAnsi" w:hAnsiTheme="minorHAnsi" w:cstheme="minorHAnsi"/>
          <w:color w:val="auto"/>
          <w:sz w:val="23"/>
          <w:szCs w:val="23"/>
        </w:rPr>
        <w:t xml:space="preserve">2003. </w:t>
      </w:r>
    </w:p>
    <w:p w:rsidR="00956EA8" w:rsidRPr="00174BD3" w:rsidRDefault="00EF77CF" w:rsidP="00FA302A">
      <w:pPr>
        <w:pStyle w:val="Style"/>
        <w:numPr>
          <w:ilvl w:val="0"/>
          <w:numId w:val="28"/>
        </w:numPr>
        <w:spacing w:before="268" w:line="240" w:lineRule="exact"/>
        <w:ind w:right="648"/>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FTA Circular 4702.1, "Title VI Program Guidelines for FT A Recipients," Oct. 1, 1998. </w:t>
      </w:r>
    </w:p>
    <w:p w:rsidR="00EF77CF" w:rsidRPr="00174BD3" w:rsidRDefault="00EF77CF" w:rsidP="00FA302A">
      <w:pPr>
        <w:pStyle w:val="Style"/>
        <w:numPr>
          <w:ilvl w:val="0"/>
          <w:numId w:val="28"/>
        </w:numPr>
        <w:spacing w:before="268" w:line="240" w:lineRule="exact"/>
        <w:ind w:right="648"/>
        <w:rPr>
          <w:rFonts w:asciiTheme="minorHAnsi" w:hAnsiTheme="minorHAnsi" w:cstheme="minorHAnsi"/>
          <w:color w:val="auto"/>
          <w:sz w:val="23"/>
          <w:szCs w:val="23"/>
        </w:rPr>
      </w:pPr>
      <w:r w:rsidRPr="00174BD3">
        <w:rPr>
          <w:rFonts w:asciiTheme="minorHAnsi" w:hAnsiTheme="minorHAnsi" w:cstheme="minorHAnsi"/>
          <w:color w:val="auto"/>
          <w:sz w:val="23"/>
          <w:szCs w:val="23"/>
        </w:rPr>
        <w:t>FTA Circular 5010.1C, "Grant Management Guidelines," Oct. 1,</w:t>
      </w:r>
      <w:r w:rsidR="00956EA8" w:rsidRPr="00174BD3">
        <w:rPr>
          <w:rFonts w:asciiTheme="minorHAnsi" w:hAnsiTheme="minorHAnsi" w:cstheme="minorHAnsi"/>
          <w:color w:val="auto"/>
          <w:sz w:val="23"/>
          <w:szCs w:val="23"/>
        </w:rPr>
        <w:t xml:space="preserve"> </w:t>
      </w:r>
      <w:r w:rsidRPr="00174BD3">
        <w:rPr>
          <w:rFonts w:asciiTheme="minorHAnsi" w:hAnsiTheme="minorHAnsi" w:cstheme="minorHAnsi"/>
          <w:color w:val="auto"/>
          <w:sz w:val="23"/>
          <w:szCs w:val="23"/>
        </w:rPr>
        <w:t xml:space="preserve">1998. </w:t>
      </w:r>
    </w:p>
    <w:p w:rsidR="00EF77CF" w:rsidRPr="00174BD3" w:rsidRDefault="00EF77CF" w:rsidP="00FA302A">
      <w:pPr>
        <w:pStyle w:val="Style"/>
        <w:numPr>
          <w:ilvl w:val="0"/>
          <w:numId w:val="28"/>
        </w:numPr>
        <w:spacing w:before="216" w:line="273" w:lineRule="exact"/>
        <w:ind w:right="624"/>
        <w:rPr>
          <w:rFonts w:asciiTheme="minorHAnsi" w:hAnsiTheme="minorHAnsi" w:cstheme="minorHAnsi"/>
          <w:color w:val="auto"/>
          <w:sz w:val="23"/>
          <w:szCs w:val="23"/>
        </w:rPr>
      </w:pPr>
      <w:r w:rsidRPr="00174BD3">
        <w:rPr>
          <w:rFonts w:asciiTheme="minorHAnsi" w:hAnsiTheme="minorHAnsi" w:cstheme="minorHAnsi"/>
          <w:color w:val="auto"/>
          <w:sz w:val="23"/>
          <w:szCs w:val="23"/>
        </w:rPr>
        <w:t xml:space="preserve">FTA Circular 9030.1 C, "Urbanized Formula Program Guidance and Application Instructions," Oct. 1, 1998. </w:t>
      </w:r>
    </w:p>
    <w:p w:rsidR="00EF77CF" w:rsidRPr="00174BD3" w:rsidRDefault="00EF77CF" w:rsidP="00FA302A">
      <w:pPr>
        <w:pStyle w:val="Style"/>
        <w:numPr>
          <w:ilvl w:val="0"/>
          <w:numId w:val="28"/>
        </w:numPr>
        <w:spacing w:before="235" w:line="278" w:lineRule="exact"/>
        <w:ind w:right="945"/>
        <w:rPr>
          <w:rFonts w:asciiTheme="minorHAnsi" w:hAnsiTheme="minorHAnsi" w:cstheme="minorHAnsi"/>
          <w:color w:val="auto"/>
          <w:sz w:val="23"/>
          <w:szCs w:val="23"/>
        </w:rPr>
      </w:pPr>
      <w:r w:rsidRPr="00174BD3">
        <w:rPr>
          <w:rFonts w:asciiTheme="minorHAnsi" w:hAnsiTheme="minorHAnsi" w:cstheme="minorHAnsi"/>
          <w:color w:val="auto"/>
          <w:sz w:val="23"/>
          <w:szCs w:val="23"/>
        </w:rPr>
        <w:t>FTA Circular 9040.1F, "Nonurbanized Area Formula Program Guidance and Application Instructions," Apr. 1,</w:t>
      </w:r>
      <w:r w:rsidR="00D606FA" w:rsidRPr="00174BD3">
        <w:rPr>
          <w:rFonts w:asciiTheme="minorHAnsi" w:hAnsiTheme="minorHAnsi" w:cstheme="minorHAnsi"/>
          <w:color w:val="auto"/>
          <w:sz w:val="23"/>
          <w:szCs w:val="23"/>
        </w:rPr>
        <w:t xml:space="preserve"> </w:t>
      </w:r>
      <w:r w:rsidRPr="00174BD3">
        <w:rPr>
          <w:rFonts w:asciiTheme="minorHAnsi" w:hAnsiTheme="minorHAnsi" w:cstheme="minorHAnsi"/>
          <w:color w:val="auto"/>
          <w:sz w:val="23"/>
          <w:szCs w:val="23"/>
        </w:rPr>
        <w:t xml:space="preserve">2007. </w:t>
      </w:r>
    </w:p>
    <w:p w:rsidR="003B519C" w:rsidRPr="00174BD3" w:rsidRDefault="003B519C" w:rsidP="003B519C">
      <w:pPr>
        <w:spacing w:before="34" w:after="0" w:line="225" w:lineRule="exact"/>
        <w:ind w:left="3426" w:right="3269"/>
        <w:jc w:val="center"/>
        <w:rPr>
          <w:rFonts w:asciiTheme="minorHAnsi" w:eastAsia="Arial" w:hAnsiTheme="minorHAnsi" w:cstheme="minorHAnsi"/>
          <w:b/>
          <w:bCs/>
          <w:position w:val="-1"/>
          <w:sz w:val="20"/>
          <w:szCs w:val="20"/>
          <w:u w:val="thick" w:color="000000"/>
        </w:rPr>
      </w:pPr>
    </w:p>
    <w:p w:rsidR="00635996" w:rsidRDefault="00635996" w:rsidP="003B519C"/>
    <w:sectPr w:rsidR="00635996" w:rsidSect="00C72E69">
      <w:headerReference w:type="default" r:id="rId39"/>
      <w:pgSz w:w="12241" w:h="15842"/>
      <w:pgMar w:top="1339" w:right="1354" w:bottom="850" w:left="21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17C" w:rsidRDefault="00DA717C" w:rsidP="008776B9">
      <w:pPr>
        <w:spacing w:after="0" w:line="240" w:lineRule="auto"/>
      </w:pPr>
      <w:r>
        <w:separator/>
      </w:r>
    </w:p>
  </w:endnote>
  <w:endnote w:type="continuationSeparator" w:id="0">
    <w:p w:rsidR="00DA717C" w:rsidRDefault="00DA717C" w:rsidP="00877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926343"/>
      <w:docPartObj>
        <w:docPartGallery w:val="Page Numbers (Bottom of Page)"/>
        <w:docPartUnique/>
      </w:docPartObj>
    </w:sdtPr>
    <w:sdtEndPr/>
    <w:sdtContent>
      <w:p w:rsidR="009F22A5" w:rsidRDefault="009F22A5" w:rsidP="00C91FCD">
        <w:pPr>
          <w:pStyle w:val="Footer"/>
          <w:jc w:val="center"/>
        </w:pPr>
        <w:r>
          <w:t xml:space="preserve">Page </w:t>
        </w:r>
        <w:r w:rsidR="009A4338">
          <w:fldChar w:fldCharType="begin"/>
        </w:r>
        <w:r>
          <w:instrText xml:space="preserve"> PAGE   \* MERGEFORMAT </w:instrText>
        </w:r>
        <w:r w:rsidR="009A4338">
          <w:fldChar w:fldCharType="separate"/>
        </w:r>
        <w:r w:rsidR="00F15F56">
          <w:rPr>
            <w:noProof/>
          </w:rPr>
          <w:t>71</w:t>
        </w:r>
        <w:r w:rsidR="009A4338">
          <w:rPr>
            <w:noProof/>
          </w:rPr>
          <w:fldChar w:fldCharType="end"/>
        </w:r>
      </w:p>
    </w:sdtContent>
  </w:sdt>
  <w:p w:rsidR="009F22A5" w:rsidRDefault="009F2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2A5" w:rsidRDefault="009F22A5">
    <w:pPr>
      <w:pStyle w:val="Footer"/>
    </w:pPr>
    <w:r>
      <w:tab/>
    </w:r>
  </w:p>
  <w:p w:rsidR="009F22A5" w:rsidRDefault="009F22A5" w:rsidP="00175A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2A5" w:rsidRDefault="009A4338">
    <w:pPr>
      <w:pStyle w:val="Footer"/>
      <w:framePr w:wrap="around" w:vAnchor="text" w:hAnchor="margin" w:xAlign="right" w:y="1"/>
      <w:rPr>
        <w:rStyle w:val="PageNumber"/>
      </w:rPr>
    </w:pPr>
    <w:r>
      <w:rPr>
        <w:rStyle w:val="PageNumber"/>
      </w:rPr>
      <w:fldChar w:fldCharType="begin"/>
    </w:r>
    <w:r w:rsidR="009F22A5">
      <w:rPr>
        <w:rStyle w:val="PageNumber"/>
      </w:rPr>
      <w:instrText xml:space="preserve">PAGE  </w:instrText>
    </w:r>
    <w:r>
      <w:rPr>
        <w:rStyle w:val="PageNumber"/>
      </w:rPr>
      <w:fldChar w:fldCharType="separate"/>
    </w:r>
    <w:r w:rsidR="009F22A5">
      <w:rPr>
        <w:rStyle w:val="PageNumber"/>
        <w:noProof/>
      </w:rPr>
      <w:t>1</w:t>
    </w:r>
    <w:r>
      <w:rPr>
        <w:rStyle w:val="PageNumber"/>
      </w:rPr>
      <w:fldChar w:fldCharType="end"/>
    </w:r>
  </w:p>
  <w:p w:rsidR="009F22A5" w:rsidRDefault="009F22A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2A5" w:rsidRDefault="009F22A5">
    <w:pPr>
      <w:pStyle w:val="Footer"/>
      <w:jc w:val="center"/>
    </w:pPr>
    <w:r>
      <w:t xml:space="preserve">Page </w:t>
    </w:r>
    <w:sdt>
      <w:sdtPr>
        <w:id w:val="574748609"/>
        <w:docPartObj>
          <w:docPartGallery w:val="Page Numbers (Bottom of Page)"/>
          <w:docPartUnique/>
        </w:docPartObj>
      </w:sdtPr>
      <w:sdtEndPr/>
      <w:sdtContent>
        <w:r w:rsidR="009A4338">
          <w:fldChar w:fldCharType="begin"/>
        </w:r>
        <w:r>
          <w:instrText xml:space="preserve"> PAGE   \* MERGEFORMAT </w:instrText>
        </w:r>
        <w:r w:rsidR="009A4338">
          <w:fldChar w:fldCharType="separate"/>
        </w:r>
        <w:r w:rsidR="00AB3B87">
          <w:rPr>
            <w:noProof/>
          </w:rPr>
          <w:t>154</w:t>
        </w:r>
        <w:r w:rsidR="009A4338">
          <w:rPr>
            <w:noProof/>
          </w:rPr>
          <w:fldChar w:fldCharType="end"/>
        </w:r>
      </w:sdtContent>
    </w:sdt>
  </w:p>
  <w:p w:rsidR="009F22A5" w:rsidRDefault="009F22A5" w:rsidP="00C91FCD">
    <w:pPr>
      <w:pStyle w:val="Footer"/>
      <w:ind w:right="360"/>
      <w:jc w:val="center"/>
      <w:rPr>
        <w:rFonts w:ascii="Arial Narrow" w:hAnsi="Arial Narrow"/>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2A5" w:rsidRDefault="009F22A5">
    <w:pPr>
      <w:pStyle w:val="Footer"/>
      <w:jc w:val="right"/>
    </w:pPr>
    <w:r>
      <w:t>Page 80</w:t>
    </w:r>
    <w:sdt>
      <w:sdtPr>
        <w:id w:val="570432263"/>
        <w:docPartObj>
          <w:docPartGallery w:val="Page Numbers (Bottom of Page)"/>
          <w:docPartUnique/>
        </w:docPartObj>
      </w:sdtPr>
      <w:sdtEndPr/>
      <w:sdtContent>
        <w:r>
          <w:t xml:space="preserve"> of 159</w:t>
        </w:r>
      </w:sdtContent>
    </w:sdt>
  </w:p>
  <w:p w:rsidR="009F22A5" w:rsidRDefault="009F22A5" w:rsidP="00175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17C" w:rsidRDefault="00DA717C" w:rsidP="008776B9">
      <w:pPr>
        <w:spacing w:after="0" w:line="240" w:lineRule="auto"/>
      </w:pPr>
      <w:r>
        <w:separator/>
      </w:r>
    </w:p>
  </w:footnote>
  <w:footnote w:type="continuationSeparator" w:id="0">
    <w:p w:rsidR="00DA717C" w:rsidRDefault="00DA717C" w:rsidP="00877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2A5" w:rsidRDefault="009F22A5" w:rsidP="00196C5E">
    <w:pPr>
      <w:pStyle w:val="Header"/>
      <w:tabs>
        <w:tab w:val="clear" w:pos="4680"/>
        <w:tab w:val="clear" w:pos="9360"/>
        <w:tab w:val="right" w:pos="8641"/>
      </w:tabs>
    </w:pPr>
    <w:r w:rsidRPr="009F22A5">
      <w:rPr>
        <w:rFonts w:ascii="Cambria" w:eastAsia="Times New Roman" w:hAnsi="Cambria"/>
        <w:sz w:val="24"/>
        <w:szCs w:val="24"/>
      </w:rPr>
      <w:t>ALDOT Policy and Procedure Manual for FTA Grant Programs</w:t>
    </w:r>
    <w:r>
      <w:rPr>
        <w:rFonts w:ascii="Cambria" w:eastAsia="Times New Roman" w:hAnsi="Cambria"/>
        <w:color w:val="4F81BD"/>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2A5" w:rsidRDefault="009F22A5" w:rsidP="00196C5E">
    <w:pPr>
      <w:pStyle w:val="Header"/>
      <w:tabs>
        <w:tab w:val="clear" w:pos="4680"/>
        <w:tab w:val="clear" w:pos="9360"/>
        <w:tab w:val="right" w:pos="8641"/>
      </w:tabs>
      <w:rPr>
        <w:rFonts w:ascii="Cambria" w:eastAsia="Times New Roman" w:hAnsi="Cambria"/>
        <w:color w:val="4F81BD"/>
        <w:sz w:val="24"/>
        <w:szCs w:val="24"/>
      </w:rPr>
    </w:pPr>
  </w:p>
  <w:p w:rsidR="009F22A5" w:rsidRDefault="009F22A5" w:rsidP="00196C5E">
    <w:pPr>
      <w:pStyle w:val="Header"/>
      <w:tabs>
        <w:tab w:val="clear" w:pos="4680"/>
        <w:tab w:val="clear" w:pos="9360"/>
        <w:tab w:val="right" w:pos="8641"/>
      </w:tabs>
    </w:pPr>
    <w:r>
      <w:rPr>
        <w:rFonts w:ascii="Cambria" w:eastAsia="Times New Roman" w:hAnsi="Cambria"/>
        <w:color w:val="4F81BD"/>
        <w:sz w:val="24"/>
        <w:szCs w:val="24"/>
      </w:rPr>
      <w:t>ALDOT Policy and Procedure Manual for FTA Grant Programs</w:t>
    </w:r>
    <w:r>
      <w:rPr>
        <w:rFonts w:ascii="Cambria" w:eastAsia="Times New Roman" w:hAnsi="Cambria"/>
        <w:color w:val="4F81BD"/>
        <w:sz w:val="24"/>
        <w:szCs w:val="24"/>
      </w:rPr>
      <w:tab/>
    </w:r>
    <w:r w:rsidR="009A4338">
      <w:rPr>
        <w:rFonts w:ascii="Cambria" w:eastAsia="Times New Roman" w:hAnsi="Cambria"/>
        <w:color w:val="4F81BD"/>
        <w:sz w:val="24"/>
        <w:szCs w:val="24"/>
      </w:rPr>
      <w:fldChar w:fldCharType="begin"/>
    </w:r>
    <w:r>
      <w:rPr>
        <w:rFonts w:ascii="Cambria" w:eastAsia="Times New Roman" w:hAnsi="Cambria"/>
        <w:color w:val="4F81BD"/>
        <w:sz w:val="24"/>
        <w:szCs w:val="24"/>
      </w:rPr>
      <w:instrText xml:space="preserve"> DATE \@ "MMMM d, yyyy" </w:instrText>
    </w:r>
    <w:r w:rsidR="009A4338">
      <w:rPr>
        <w:rFonts w:ascii="Cambria" w:eastAsia="Times New Roman" w:hAnsi="Cambria"/>
        <w:color w:val="4F81BD"/>
        <w:sz w:val="24"/>
        <w:szCs w:val="24"/>
      </w:rPr>
      <w:fldChar w:fldCharType="separate"/>
    </w:r>
    <w:r w:rsidR="00CE277D">
      <w:rPr>
        <w:rFonts w:ascii="Cambria" w:eastAsia="Times New Roman" w:hAnsi="Cambria"/>
        <w:noProof/>
        <w:color w:val="4F81BD"/>
        <w:sz w:val="24"/>
        <w:szCs w:val="24"/>
      </w:rPr>
      <w:t>February 5, 2021</w:t>
    </w:r>
    <w:r w:rsidR="009A4338">
      <w:rPr>
        <w:rFonts w:ascii="Cambria" w:eastAsia="Times New Roman" w:hAnsi="Cambria"/>
        <w:color w:val="4F81BD"/>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6B30"/>
    <w:multiLevelType w:val="multilevel"/>
    <w:tmpl w:val="984E4F0A"/>
    <w:lvl w:ilvl="0">
      <w:start w:val="1"/>
      <w:numFmt w:val="decimal"/>
      <w:pStyle w:val="Outlinelevel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Outline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9737D0"/>
    <w:multiLevelType w:val="singleLevel"/>
    <w:tmpl w:val="AEF47D90"/>
    <w:lvl w:ilvl="0">
      <w:start w:val="4"/>
      <w:numFmt w:val="decimal"/>
      <w:lvlText w:val="%1."/>
      <w:legacy w:legacy="1" w:legacySpace="0" w:legacyIndent="0"/>
      <w:lvlJc w:val="left"/>
      <w:rPr>
        <w:rFonts w:ascii="Times New Roman" w:hAnsi="Times New Roman" w:cs="Times New Roman" w:hint="default"/>
        <w:color w:val="0E1A11"/>
      </w:rPr>
    </w:lvl>
  </w:abstractNum>
  <w:abstractNum w:abstractNumId="2" w15:restartNumberingAfterBreak="0">
    <w:nsid w:val="025110C6"/>
    <w:multiLevelType w:val="hybridMultilevel"/>
    <w:tmpl w:val="67467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332D1"/>
    <w:multiLevelType w:val="hybridMultilevel"/>
    <w:tmpl w:val="640A2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33B55"/>
    <w:multiLevelType w:val="hybridMultilevel"/>
    <w:tmpl w:val="E7BCBF3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E040C"/>
    <w:multiLevelType w:val="hybridMultilevel"/>
    <w:tmpl w:val="F67C8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F3551C"/>
    <w:multiLevelType w:val="hybridMultilevel"/>
    <w:tmpl w:val="1F58E1A4"/>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C5E87"/>
    <w:multiLevelType w:val="multilevel"/>
    <w:tmpl w:val="D1E4A6B4"/>
    <w:styleLink w:val="nomutilevel"/>
    <w:lvl w:ilvl="0">
      <w:numFmt w:val="decimal"/>
      <w:lvlText w:val="%1."/>
      <w:lvlJc w:val="left"/>
      <w:pPr>
        <w:ind w:left="0" w:firstLine="0"/>
      </w:pPr>
    </w:lvl>
    <w:lvl w:ilvl="1">
      <w:start w:val="1"/>
      <w:numFmt w:val="lowerLetter"/>
      <w:lvlText w:val="%2."/>
      <w:lvlJc w:val="left"/>
      <w:pPr>
        <w:ind w:left="720" w:firstLine="0"/>
      </w:pPr>
    </w:lvl>
    <w:lvl w:ilvl="2">
      <w:start w:val="1"/>
      <w:numFmt w:val="lowerLetter"/>
      <w:lvlText w:val="%3."/>
      <w:lvlJc w:val="left"/>
      <w:pPr>
        <w:ind w:left="153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09FE7EAC"/>
    <w:multiLevelType w:val="hybridMultilevel"/>
    <w:tmpl w:val="C2B41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9530E"/>
    <w:multiLevelType w:val="hybridMultilevel"/>
    <w:tmpl w:val="0EDC4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471F83"/>
    <w:multiLevelType w:val="hybridMultilevel"/>
    <w:tmpl w:val="171CE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45341"/>
    <w:multiLevelType w:val="hybridMultilevel"/>
    <w:tmpl w:val="DA42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15F3B"/>
    <w:multiLevelType w:val="hybridMultilevel"/>
    <w:tmpl w:val="2A6A870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C34258"/>
    <w:multiLevelType w:val="hybridMultilevel"/>
    <w:tmpl w:val="D362E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D24F1A"/>
    <w:multiLevelType w:val="hybridMultilevel"/>
    <w:tmpl w:val="45BCB8C4"/>
    <w:lvl w:ilvl="0" w:tplc="E092DF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2C25580"/>
    <w:multiLevelType w:val="hybridMultilevel"/>
    <w:tmpl w:val="8B7EC3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25CB8"/>
    <w:multiLevelType w:val="hybridMultilevel"/>
    <w:tmpl w:val="6F22D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67C42"/>
    <w:multiLevelType w:val="hybridMultilevel"/>
    <w:tmpl w:val="81ECD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265C2C"/>
    <w:multiLevelType w:val="hybridMultilevel"/>
    <w:tmpl w:val="A992D11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385E7C"/>
    <w:multiLevelType w:val="hybridMultilevel"/>
    <w:tmpl w:val="ACF48B5C"/>
    <w:lvl w:ilvl="0" w:tplc="0409000B">
      <w:start w:val="1"/>
      <w:numFmt w:val="bullet"/>
      <w:lvlText w:val=""/>
      <w:lvlJc w:val="left"/>
      <w:pPr>
        <w:ind w:left="761" w:hanging="360"/>
      </w:pPr>
      <w:rPr>
        <w:rFonts w:ascii="Wingdings" w:hAnsi="Wingdings" w:hint="default"/>
      </w:rPr>
    </w:lvl>
    <w:lvl w:ilvl="1" w:tplc="04090001">
      <w:start w:val="1"/>
      <w:numFmt w:val="bullet"/>
      <w:lvlText w:val=""/>
      <w:lvlJc w:val="left"/>
      <w:pPr>
        <w:ind w:left="1481" w:hanging="360"/>
      </w:pPr>
      <w:rPr>
        <w:rFonts w:ascii="Symbol" w:hAnsi="Symbol"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 w15:restartNumberingAfterBreak="0">
    <w:nsid w:val="19B5725F"/>
    <w:multiLevelType w:val="hybridMultilevel"/>
    <w:tmpl w:val="682E11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5F4448"/>
    <w:multiLevelType w:val="hybridMultilevel"/>
    <w:tmpl w:val="65EEC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BF65EC"/>
    <w:multiLevelType w:val="singleLevel"/>
    <w:tmpl w:val="C4B84830"/>
    <w:lvl w:ilvl="0">
      <w:start w:val="7"/>
      <w:numFmt w:val="decimal"/>
      <w:lvlText w:val="%1."/>
      <w:legacy w:legacy="1" w:legacySpace="0" w:legacyIndent="0"/>
      <w:lvlJc w:val="left"/>
      <w:rPr>
        <w:rFonts w:ascii="Times New Roman" w:hAnsi="Times New Roman" w:cs="Times New Roman" w:hint="default"/>
        <w:color w:val="0E1A11"/>
      </w:rPr>
    </w:lvl>
  </w:abstractNum>
  <w:abstractNum w:abstractNumId="23" w15:restartNumberingAfterBreak="0">
    <w:nsid w:val="24186111"/>
    <w:multiLevelType w:val="hybridMultilevel"/>
    <w:tmpl w:val="04A6D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256222"/>
    <w:multiLevelType w:val="singleLevel"/>
    <w:tmpl w:val="D2DE2F58"/>
    <w:lvl w:ilvl="0">
      <w:start w:val="1"/>
      <w:numFmt w:val="upperLetter"/>
      <w:lvlText w:val="%1."/>
      <w:lvlJc w:val="left"/>
      <w:pPr>
        <w:ind w:left="720" w:hanging="360"/>
      </w:pPr>
      <w:rPr>
        <w:rFonts w:ascii="Arial" w:hAnsi="Arial" w:cs="Arial" w:hint="default"/>
        <w:b/>
        <w:sz w:val="24"/>
      </w:rPr>
    </w:lvl>
  </w:abstractNum>
  <w:abstractNum w:abstractNumId="25" w15:restartNumberingAfterBreak="0">
    <w:nsid w:val="24DD7E27"/>
    <w:multiLevelType w:val="hybridMultilevel"/>
    <w:tmpl w:val="8DEAE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E8096F"/>
    <w:multiLevelType w:val="hybridMultilevel"/>
    <w:tmpl w:val="0970806E"/>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0A1867"/>
    <w:multiLevelType w:val="hybridMultilevel"/>
    <w:tmpl w:val="96E431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8B4BDD"/>
    <w:multiLevelType w:val="hybridMultilevel"/>
    <w:tmpl w:val="A36CF4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E77CB2"/>
    <w:multiLevelType w:val="hybridMultilevel"/>
    <w:tmpl w:val="12C8D740"/>
    <w:lvl w:ilvl="0" w:tplc="6286162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E81E99"/>
    <w:multiLevelType w:val="hybridMultilevel"/>
    <w:tmpl w:val="BFC69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99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80331CC"/>
    <w:multiLevelType w:val="multilevel"/>
    <w:tmpl w:val="FAA407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A16805"/>
    <w:multiLevelType w:val="hybridMultilevel"/>
    <w:tmpl w:val="A6F202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DC3B52"/>
    <w:multiLevelType w:val="hybridMultilevel"/>
    <w:tmpl w:val="E99A51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D2161A"/>
    <w:multiLevelType w:val="hybridMultilevel"/>
    <w:tmpl w:val="54F0D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0B1005"/>
    <w:multiLevelType w:val="hybridMultilevel"/>
    <w:tmpl w:val="53D0D25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E36D5B"/>
    <w:multiLevelType w:val="hybridMultilevel"/>
    <w:tmpl w:val="190AE1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FB90A08"/>
    <w:multiLevelType w:val="hybridMultilevel"/>
    <w:tmpl w:val="E94CB8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303060E6"/>
    <w:multiLevelType w:val="hybridMultilevel"/>
    <w:tmpl w:val="9C04B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80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69790A"/>
    <w:multiLevelType w:val="hybridMultilevel"/>
    <w:tmpl w:val="F778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415A15"/>
    <w:multiLevelType w:val="singleLevel"/>
    <w:tmpl w:val="4B5EBFF2"/>
    <w:lvl w:ilvl="0">
      <w:start w:val="6"/>
      <w:numFmt w:val="decimal"/>
      <w:lvlText w:val="%1."/>
      <w:legacy w:legacy="1" w:legacySpace="0" w:legacyIndent="0"/>
      <w:lvlJc w:val="left"/>
      <w:rPr>
        <w:rFonts w:ascii="Times New Roman" w:hAnsi="Times New Roman" w:cs="Times New Roman" w:hint="default"/>
        <w:color w:val="0E1A11"/>
      </w:rPr>
    </w:lvl>
  </w:abstractNum>
  <w:abstractNum w:abstractNumId="41" w15:restartNumberingAfterBreak="0">
    <w:nsid w:val="31AC51AC"/>
    <w:multiLevelType w:val="hybridMultilevel"/>
    <w:tmpl w:val="1A12A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D1157D"/>
    <w:multiLevelType w:val="hybridMultilevel"/>
    <w:tmpl w:val="2F66B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EE495A"/>
    <w:multiLevelType w:val="hybridMultilevel"/>
    <w:tmpl w:val="8CBCA9F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69D5BDA"/>
    <w:multiLevelType w:val="singleLevel"/>
    <w:tmpl w:val="169A8F7A"/>
    <w:lvl w:ilvl="0">
      <w:start w:val="6"/>
      <w:numFmt w:val="decimal"/>
      <w:lvlText w:val="%1."/>
      <w:legacy w:legacy="1" w:legacySpace="0" w:legacyIndent="0"/>
      <w:lvlJc w:val="left"/>
      <w:rPr>
        <w:rFonts w:ascii="Times New Roman" w:hAnsi="Times New Roman" w:cs="Times New Roman" w:hint="default"/>
        <w:color w:val="142415"/>
      </w:rPr>
    </w:lvl>
  </w:abstractNum>
  <w:abstractNum w:abstractNumId="45" w15:restartNumberingAfterBreak="0">
    <w:nsid w:val="392A360B"/>
    <w:multiLevelType w:val="hybridMultilevel"/>
    <w:tmpl w:val="C3A2A5F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F21067"/>
    <w:multiLevelType w:val="hybridMultilevel"/>
    <w:tmpl w:val="FA682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5744DD"/>
    <w:multiLevelType w:val="multilevel"/>
    <w:tmpl w:val="5B0C3284"/>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D675669"/>
    <w:multiLevelType w:val="hybridMultilevel"/>
    <w:tmpl w:val="98883CCA"/>
    <w:lvl w:ilvl="0" w:tplc="D2DE2F58">
      <w:start w:val="1"/>
      <w:numFmt w:val="upperLetter"/>
      <w:lvlText w:val="%1."/>
      <w:lvlJc w:val="left"/>
      <w:pPr>
        <w:tabs>
          <w:tab w:val="num" w:pos="450"/>
        </w:tabs>
        <w:ind w:left="450" w:hanging="360"/>
      </w:pPr>
      <w:rPr>
        <w:rFonts w:ascii="Arial" w:hAnsi="Arial" w:cs="Arial" w:hint="default"/>
        <w:b/>
        <w:sz w:val="24"/>
      </w:rPr>
    </w:lvl>
    <w:lvl w:ilvl="1" w:tplc="70200048">
      <w:start w:val="1"/>
      <w:numFmt w:val="decimal"/>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3D9550E8"/>
    <w:multiLevelType w:val="hybridMultilevel"/>
    <w:tmpl w:val="21C011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EC671DE"/>
    <w:multiLevelType w:val="hybridMultilevel"/>
    <w:tmpl w:val="2FC062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12A242B"/>
    <w:multiLevelType w:val="hybridMultilevel"/>
    <w:tmpl w:val="6B74D4AC"/>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B27FC5"/>
    <w:multiLevelType w:val="hybridMultilevel"/>
    <w:tmpl w:val="EF08C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C23CE4"/>
    <w:multiLevelType w:val="hybridMultilevel"/>
    <w:tmpl w:val="C54ED0A8"/>
    <w:lvl w:ilvl="0" w:tplc="E6DE75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6CE1EDE"/>
    <w:multiLevelType w:val="hybridMultilevel"/>
    <w:tmpl w:val="A838FE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524ADC"/>
    <w:multiLevelType w:val="hybridMultilevel"/>
    <w:tmpl w:val="62EA3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004A08"/>
    <w:multiLevelType w:val="hybridMultilevel"/>
    <w:tmpl w:val="BBD0C590"/>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B2C2ADE"/>
    <w:multiLevelType w:val="hybridMultilevel"/>
    <w:tmpl w:val="695421DA"/>
    <w:lvl w:ilvl="0" w:tplc="EA683C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D45448"/>
    <w:multiLevelType w:val="hybridMultilevel"/>
    <w:tmpl w:val="1F38E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B05662"/>
    <w:multiLevelType w:val="hybridMultilevel"/>
    <w:tmpl w:val="448E5C50"/>
    <w:lvl w:ilvl="0" w:tplc="0409000F">
      <w:start w:val="1"/>
      <w:numFmt w:val="decimal"/>
      <w:lvlText w:val="%1."/>
      <w:lvlJc w:val="left"/>
      <w:pPr>
        <w:ind w:left="486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0" w15:restartNumberingAfterBreak="0">
    <w:nsid w:val="4FD318D2"/>
    <w:multiLevelType w:val="hybridMultilevel"/>
    <w:tmpl w:val="E7A8B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2053AA"/>
    <w:multiLevelType w:val="hybridMultilevel"/>
    <w:tmpl w:val="E76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385D5B"/>
    <w:multiLevelType w:val="hybridMultilevel"/>
    <w:tmpl w:val="7BEEE710"/>
    <w:lvl w:ilvl="0" w:tplc="BBB0E156">
      <w:start w:val="1"/>
      <w:numFmt w:val="bullet"/>
      <w:lvlText w:val=""/>
      <w:lvlJc w:val="left"/>
      <w:pPr>
        <w:ind w:left="720" w:hanging="360"/>
      </w:pPr>
      <w:rPr>
        <w:rFonts w:ascii="Wingdings" w:hAnsi="Wingdings" w:hint="default"/>
      </w:rPr>
    </w:lvl>
    <w:lvl w:ilvl="1" w:tplc="24D44D88" w:tentative="1">
      <w:start w:val="1"/>
      <w:numFmt w:val="bullet"/>
      <w:lvlText w:val="o"/>
      <w:lvlJc w:val="left"/>
      <w:pPr>
        <w:ind w:left="1440" w:hanging="360"/>
      </w:pPr>
      <w:rPr>
        <w:rFonts w:ascii="Courier New" w:hAnsi="Courier New" w:cs="Courier New" w:hint="default"/>
      </w:rPr>
    </w:lvl>
    <w:lvl w:ilvl="2" w:tplc="D27C93E2" w:tentative="1">
      <w:start w:val="1"/>
      <w:numFmt w:val="bullet"/>
      <w:lvlText w:val=""/>
      <w:lvlJc w:val="left"/>
      <w:pPr>
        <w:ind w:left="2160" w:hanging="360"/>
      </w:pPr>
      <w:rPr>
        <w:rFonts w:ascii="Wingdings" w:hAnsi="Wingdings" w:hint="default"/>
      </w:rPr>
    </w:lvl>
    <w:lvl w:ilvl="3" w:tplc="BCE65C8A" w:tentative="1">
      <w:start w:val="1"/>
      <w:numFmt w:val="bullet"/>
      <w:lvlText w:val=""/>
      <w:lvlJc w:val="left"/>
      <w:pPr>
        <w:ind w:left="2880" w:hanging="360"/>
      </w:pPr>
      <w:rPr>
        <w:rFonts w:ascii="Symbol" w:hAnsi="Symbol" w:hint="default"/>
      </w:rPr>
    </w:lvl>
    <w:lvl w:ilvl="4" w:tplc="6C86D79C" w:tentative="1">
      <w:start w:val="1"/>
      <w:numFmt w:val="bullet"/>
      <w:lvlText w:val="o"/>
      <w:lvlJc w:val="left"/>
      <w:pPr>
        <w:ind w:left="3600" w:hanging="360"/>
      </w:pPr>
      <w:rPr>
        <w:rFonts w:ascii="Courier New" w:hAnsi="Courier New" w:cs="Courier New" w:hint="default"/>
      </w:rPr>
    </w:lvl>
    <w:lvl w:ilvl="5" w:tplc="2BCA3E94" w:tentative="1">
      <w:start w:val="1"/>
      <w:numFmt w:val="bullet"/>
      <w:lvlText w:val=""/>
      <w:lvlJc w:val="left"/>
      <w:pPr>
        <w:ind w:left="4320" w:hanging="360"/>
      </w:pPr>
      <w:rPr>
        <w:rFonts w:ascii="Wingdings" w:hAnsi="Wingdings" w:hint="default"/>
      </w:rPr>
    </w:lvl>
    <w:lvl w:ilvl="6" w:tplc="16704A68" w:tentative="1">
      <w:start w:val="1"/>
      <w:numFmt w:val="bullet"/>
      <w:lvlText w:val=""/>
      <w:lvlJc w:val="left"/>
      <w:pPr>
        <w:ind w:left="5040" w:hanging="360"/>
      </w:pPr>
      <w:rPr>
        <w:rFonts w:ascii="Symbol" w:hAnsi="Symbol" w:hint="default"/>
      </w:rPr>
    </w:lvl>
    <w:lvl w:ilvl="7" w:tplc="0910E49C" w:tentative="1">
      <w:start w:val="1"/>
      <w:numFmt w:val="bullet"/>
      <w:lvlText w:val="o"/>
      <w:lvlJc w:val="left"/>
      <w:pPr>
        <w:ind w:left="5760" w:hanging="360"/>
      </w:pPr>
      <w:rPr>
        <w:rFonts w:ascii="Courier New" w:hAnsi="Courier New" w:cs="Courier New" w:hint="default"/>
      </w:rPr>
    </w:lvl>
    <w:lvl w:ilvl="8" w:tplc="CF86C6B4" w:tentative="1">
      <w:start w:val="1"/>
      <w:numFmt w:val="bullet"/>
      <w:lvlText w:val=""/>
      <w:lvlJc w:val="left"/>
      <w:pPr>
        <w:ind w:left="6480" w:hanging="360"/>
      </w:pPr>
      <w:rPr>
        <w:rFonts w:ascii="Wingdings" w:hAnsi="Wingdings" w:hint="default"/>
      </w:rPr>
    </w:lvl>
  </w:abstractNum>
  <w:abstractNum w:abstractNumId="63" w15:restartNumberingAfterBreak="0">
    <w:nsid w:val="54755276"/>
    <w:multiLevelType w:val="hybridMultilevel"/>
    <w:tmpl w:val="DAA6C59C"/>
    <w:lvl w:ilvl="0" w:tplc="5900A716">
      <w:start w:val="1"/>
      <w:numFmt w:val="bullet"/>
      <w:lvlText w:val=""/>
      <w:lvlJc w:val="left"/>
      <w:pPr>
        <w:ind w:left="720" w:hanging="360"/>
      </w:pPr>
      <w:rPr>
        <w:rFonts w:ascii="Wingdings" w:hAnsi="Wingdings" w:hint="default"/>
      </w:rPr>
    </w:lvl>
    <w:lvl w:ilvl="1" w:tplc="653C24EE">
      <w:start w:val="1"/>
      <w:numFmt w:val="bullet"/>
      <w:lvlText w:val="o"/>
      <w:lvlJc w:val="left"/>
      <w:pPr>
        <w:ind w:left="1440" w:hanging="360"/>
      </w:pPr>
      <w:rPr>
        <w:rFonts w:ascii="Courier New" w:hAnsi="Courier New" w:cs="Courier New" w:hint="default"/>
      </w:rPr>
    </w:lvl>
    <w:lvl w:ilvl="2" w:tplc="318E82EE" w:tentative="1">
      <w:start w:val="1"/>
      <w:numFmt w:val="lowerRoman"/>
      <w:lvlText w:val="%3."/>
      <w:lvlJc w:val="right"/>
      <w:pPr>
        <w:ind w:left="2160" w:hanging="180"/>
      </w:pPr>
    </w:lvl>
    <w:lvl w:ilvl="3" w:tplc="5DDA0332" w:tentative="1">
      <w:start w:val="1"/>
      <w:numFmt w:val="decimal"/>
      <w:lvlText w:val="%4."/>
      <w:lvlJc w:val="left"/>
      <w:pPr>
        <w:ind w:left="2880" w:hanging="360"/>
      </w:pPr>
    </w:lvl>
    <w:lvl w:ilvl="4" w:tplc="04103514" w:tentative="1">
      <w:start w:val="1"/>
      <w:numFmt w:val="lowerLetter"/>
      <w:lvlText w:val="%5."/>
      <w:lvlJc w:val="left"/>
      <w:pPr>
        <w:ind w:left="3600" w:hanging="360"/>
      </w:pPr>
    </w:lvl>
    <w:lvl w:ilvl="5" w:tplc="A972F950" w:tentative="1">
      <w:start w:val="1"/>
      <w:numFmt w:val="lowerRoman"/>
      <w:lvlText w:val="%6."/>
      <w:lvlJc w:val="right"/>
      <w:pPr>
        <w:ind w:left="4320" w:hanging="180"/>
      </w:pPr>
    </w:lvl>
    <w:lvl w:ilvl="6" w:tplc="093E0262" w:tentative="1">
      <w:start w:val="1"/>
      <w:numFmt w:val="decimal"/>
      <w:lvlText w:val="%7."/>
      <w:lvlJc w:val="left"/>
      <w:pPr>
        <w:ind w:left="5040" w:hanging="360"/>
      </w:pPr>
    </w:lvl>
    <w:lvl w:ilvl="7" w:tplc="D1DC6184" w:tentative="1">
      <w:start w:val="1"/>
      <w:numFmt w:val="lowerLetter"/>
      <w:lvlText w:val="%8."/>
      <w:lvlJc w:val="left"/>
      <w:pPr>
        <w:ind w:left="5760" w:hanging="360"/>
      </w:pPr>
    </w:lvl>
    <w:lvl w:ilvl="8" w:tplc="9BE068DA" w:tentative="1">
      <w:start w:val="1"/>
      <w:numFmt w:val="lowerRoman"/>
      <w:lvlText w:val="%9."/>
      <w:lvlJc w:val="right"/>
      <w:pPr>
        <w:ind w:left="6480" w:hanging="180"/>
      </w:pPr>
    </w:lvl>
  </w:abstractNum>
  <w:abstractNum w:abstractNumId="64" w15:restartNumberingAfterBreak="0">
    <w:nsid w:val="574527E6"/>
    <w:multiLevelType w:val="singleLevel"/>
    <w:tmpl w:val="C8224994"/>
    <w:lvl w:ilvl="0">
      <w:start w:val="3"/>
      <w:numFmt w:val="decimal"/>
      <w:lvlText w:val="%1."/>
      <w:legacy w:legacy="1" w:legacySpace="0" w:legacyIndent="0"/>
      <w:lvlJc w:val="left"/>
      <w:rPr>
        <w:rFonts w:ascii="Times New Roman" w:hAnsi="Times New Roman" w:cs="Times New Roman" w:hint="default"/>
        <w:color w:val="09160D"/>
      </w:rPr>
    </w:lvl>
  </w:abstractNum>
  <w:abstractNum w:abstractNumId="65" w15:restartNumberingAfterBreak="0">
    <w:nsid w:val="57EE0749"/>
    <w:multiLevelType w:val="hybridMultilevel"/>
    <w:tmpl w:val="19B47182"/>
    <w:lvl w:ilvl="0" w:tplc="0409000B">
      <w:start w:val="1"/>
      <w:numFmt w:val="decimal"/>
      <w:lvlText w:val="%1."/>
      <w:lvlJc w:val="left"/>
      <w:pPr>
        <w:ind w:left="720" w:hanging="360"/>
      </w:pPr>
      <w:rPr>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15:restartNumberingAfterBreak="0">
    <w:nsid w:val="5A217ADB"/>
    <w:multiLevelType w:val="hybridMultilevel"/>
    <w:tmpl w:val="12E88A76"/>
    <w:lvl w:ilvl="0" w:tplc="B73E650A">
      <w:start w:val="1"/>
      <w:numFmt w:val="decimal"/>
      <w:lvlText w:val="%1."/>
      <w:lvlJc w:val="left"/>
      <w:pPr>
        <w:ind w:left="720" w:hanging="360"/>
      </w:pPr>
    </w:lvl>
    <w:lvl w:ilvl="1" w:tplc="BA62C484" w:tentative="1">
      <w:start w:val="1"/>
      <w:numFmt w:val="lowerLetter"/>
      <w:lvlText w:val="%2."/>
      <w:lvlJc w:val="left"/>
      <w:pPr>
        <w:ind w:left="1440" w:hanging="360"/>
      </w:pPr>
    </w:lvl>
    <w:lvl w:ilvl="2" w:tplc="77545000" w:tentative="1">
      <w:start w:val="1"/>
      <w:numFmt w:val="lowerRoman"/>
      <w:lvlText w:val="%3."/>
      <w:lvlJc w:val="right"/>
      <w:pPr>
        <w:ind w:left="2160" w:hanging="180"/>
      </w:pPr>
    </w:lvl>
    <w:lvl w:ilvl="3" w:tplc="72E8A824" w:tentative="1">
      <w:start w:val="1"/>
      <w:numFmt w:val="decimal"/>
      <w:lvlText w:val="%4."/>
      <w:lvlJc w:val="left"/>
      <w:pPr>
        <w:ind w:left="2880" w:hanging="360"/>
      </w:pPr>
    </w:lvl>
    <w:lvl w:ilvl="4" w:tplc="037E431E" w:tentative="1">
      <w:start w:val="1"/>
      <w:numFmt w:val="lowerLetter"/>
      <w:lvlText w:val="%5."/>
      <w:lvlJc w:val="left"/>
      <w:pPr>
        <w:ind w:left="3600" w:hanging="360"/>
      </w:pPr>
    </w:lvl>
    <w:lvl w:ilvl="5" w:tplc="390CEAE6" w:tentative="1">
      <w:start w:val="1"/>
      <w:numFmt w:val="lowerRoman"/>
      <w:lvlText w:val="%6."/>
      <w:lvlJc w:val="right"/>
      <w:pPr>
        <w:ind w:left="4320" w:hanging="180"/>
      </w:pPr>
    </w:lvl>
    <w:lvl w:ilvl="6" w:tplc="32949E52" w:tentative="1">
      <w:start w:val="1"/>
      <w:numFmt w:val="decimal"/>
      <w:lvlText w:val="%7."/>
      <w:lvlJc w:val="left"/>
      <w:pPr>
        <w:ind w:left="5040" w:hanging="360"/>
      </w:pPr>
    </w:lvl>
    <w:lvl w:ilvl="7" w:tplc="3D402C2A" w:tentative="1">
      <w:start w:val="1"/>
      <w:numFmt w:val="lowerLetter"/>
      <w:lvlText w:val="%8."/>
      <w:lvlJc w:val="left"/>
      <w:pPr>
        <w:ind w:left="5760" w:hanging="360"/>
      </w:pPr>
    </w:lvl>
    <w:lvl w:ilvl="8" w:tplc="C60E8F68" w:tentative="1">
      <w:start w:val="1"/>
      <w:numFmt w:val="lowerRoman"/>
      <w:lvlText w:val="%9."/>
      <w:lvlJc w:val="right"/>
      <w:pPr>
        <w:ind w:left="6480" w:hanging="180"/>
      </w:pPr>
    </w:lvl>
  </w:abstractNum>
  <w:abstractNum w:abstractNumId="67" w15:restartNumberingAfterBreak="0">
    <w:nsid w:val="5D734EF0"/>
    <w:multiLevelType w:val="singleLevel"/>
    <w:tmpl w:val="3D2C3D36"/>
    <w:lvl w:ilvl="0">
      <w:start w:val="1"/>
      <w:numFmt w:val="decimal"/>
      <w:lvlText w:val="%1."/>
      <w:legacy w:legacy="1" w:legacySpace="0" w:legacyIndent="0"/>
      <w:lvlJc w:val="left"/>
      <w:rPr>
        <w:rFonts w:ascii="Times New Roman" w:hAnsi="Times New Roman" w:cs="Times New Roman" w:hint="default"/>
        <w:color w:val="142415"/>
      </w:rPr>
    </w:lvl>
  </w:abstractNum>
  <w:abstractNum w:abstractNumId="68" w15:restartNumberingAfterBreak="0">
    <w:nsid w:val="5E732111"/>
    <w:multiLevelType w:val="hybridMultilevel"/>
    <w:tmpl w:val="3782D066"/>
    <w:lvl w:ilvl="0" w:tplc="0B96DAEC">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180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792435"/>
    <w:multiLevelType w:val="hybridMultilevel"/>
    <w:tmpl w:val="794E479A"/>
    <w:lvl w:ilvl="0" w:tplc="A8AA168E">
      <w:start w:val="1"/>
      <w:numFmt w:val="decimal"/>
      <w:lvlText w:val="%1."/>
      <w:lvlJc w:val="left"/>
      <w:pPr>
        <w:ind w:left="720" w:hanging="360"/>
      </w:pPr>
    </w:lvl>
    <w:lvl w:ilvl="1" w:tplc="A7B0BA88" w:tentative="1">
      <w:start w:val="1"/>
      <w:numFmt w:val="lowerLetter"/>
      <w:lvlText w:val="%2."/>
      <w:lvlJc w:val="left"/>
      <w:pPr>
        <w:ind w:left="1440" w:hanging="360"/>
      </w:pPr>
    </w:lvl>
    <w:lvl w:ilvl="2" w:tplc="98AEB3D8" w:tentative="1">
      <w:start w:val="1"/>
      <w:numFmt w:val="lowerRoman"/>
      <w:lvlText w:val="%3."/>
      <w:lvlJc w:val="right"/>
      <w:pPr>
        <w:ind w:left="2160" w:hanging="180"/>
      </w:pPr>
    </w:lvl>
    <w:lvl w:ilvl="3" w:tplc="1D0C9BC2" w:tentative="1">
      <w:start w:val="1"/>
      <w:numFmt w:val="decimal"/>
      <w:lvlText w:val="%4."/>
      <w:lvlJc w:val="left"/>
      <w:pPr>
        <w:ind w:left="2880" w:hanging="360"/>
      </w:pPr>
    </w:lvl>
    <w:lvl w:ilvl="4" w:tplc="F3B27F40" w:tentative="1">
      <w:start w:val="1"/>
      <w:numFmt w:val="lowerLetter"/>
      <w:lvlText w:val="%5."/>
      <w:lvlJc w:val="left"/>
      <w:pPr>
        <w:ind w:left="3600" w:hanging="360"/>
      </w:pPr>
    </w:lvl>
    <w:lvl w:ilvl="5" w:tplc="450C42CE" w:tentative="1">
      <w:start w:val="1"/>
      <w:numFmt w:val="lowerRoman"/>
      <w:lvlText w:val="%6."/>
      <w:lvlJc w:val="right"/>
      <w:pPr>
        <w:ind w:left="4320" w:hanging="180"/>
      </w:pPr>
    </w:lvl>
    <w:lvl w:ilvl="6" w:tplc="249E1B72" w:tentative="1">
      <w:start w:val="1"/>
      <w:numFmt w:val="decimal"/>
      <w:lvlText w:val="%7."/>
      <w:lvlJc w:val="left"/>
      <w:pPr>
        <w:ind w:left="5040" w:hanging="360"/>
      </w:pPr>
    </w:lvl>
    <w:lvl w:ilvl="7" w:tplc="2758C288" w:tentative="1">
      <w:start w:val="1"/>
      <w:numFmt w:val="lowerLetter"/>
      <w:lvlText w:val="%8."/>
      <w:lvlJc w:val="left"/>
      <w:pPr>
        <w:ind w:left="5760" w:hanging="360"/>
      </w:pPr>
    </w:lvl>
    <w:lvl w:ilvl="8" w:tplc="6AF231AE" w:tentative="1">
      <w:start w:val="1"/>
      <w:numFmt w:val="lowerRoman"/>
      <w:lvlText w:val="%9."/>
      <w:lvlJc w:val="right"/>
      <w:pPr>
        <w:ind w:left="6480" w:hanging="180"/>
      </w:pPr>
    </w:lvl>
  </w:abstractNum>
  <w:abstractNum w:abstractNumId="70" w15:restartNumberingAfterBreak="0">
    <w:nsid w:val="63CD7BD5"/>
    <w:multiLevelType w:val="hybridMultilevel"/>
    <w:tmpl w:val="F79844F0"/>
    <w:lvl w:ilvl="0" w:tplc="88EA14AA">
      <w:start w:val="1"/>
      <w:numFmt w:val="bullet"/>
      <w:lvlText w:val=""/>
      <w:lvlJc w:val="left"/>
      <w:pPr>
        <w:ind w:left="720" w:hanging="360"/>
      </w:pPr>
      <w:rPr>
        <w:rFonts w:ascii="Wingdings" w:hAnsi="Wingdings" w:hint="default"/>
      </w:rPr>
    </w:lvl>
    <w:lvl w:ilvl="1" w:tplc="04941336" w:tentative="1">
      <w:start w:val="1"/>
      <w:numFmt w:val="bullet"/>
      <w:lvlText w:val="o"/>
      <w:lvlJc w:val="left"/>
      <w:pPr>
        <w:ind w:left="1440" w:hanging="360"/>
      </w:pPr>
      <w:rPr>
        <w:rFonts w:ascii="Courier New" w:hAnsi="Courier New" w:cs="Courier New" w:hint="default"/>
      </w:rPr>
    </w:lvl>
    <w:lvl w:ilvl="2" w:tplc="83303342" w:tentative="1">
      <w:start w:val="1"/>
      <w:numFmt w:val="bullet"/>
      <w:lvlText w:val=""/>
      <w:lvlJc w:val="left"/>
      <w:pPr>
        <w:ind w:left="2160" w:hanging="360"/>
      </w:pPr>
      <w:rPr>
        <w:rFonts w:ascii="Wingdings" w:hAnsi="Wingdings" w:hint="default"/>
      </w:rPr>
    </w:lvl>
    <w:lvl w:ilvl="3" w:tplc="DA34BF22" w:tentative="1">
      <w:start w:val="1"/>
      <w:numFmt w:val="bullet"/>
      <w:lvlText w:val=""/>
      <w:lvlJc w:val="left"/>
      <w:pPr>
        <w:ind w:left="2880" w:hanging="360"/>
      </w:pPr>
      <w:rPr>
        <w:rFonts w:ascii="Symbol" w:hAnsi="Symbol" w:hint="default"/>
      </w:rPr>
    </w:lvl>
    <w:lvl w:ilvl="4" w:tplc="233033B4" w:tentative="1">
      <w:start w:val="1"/>
      <w:numFmt w:val="bullet"/>
      <w:lvlText w:val="o"/>
      <w:lvlJc w:val="left"/>
      <w:pPr>
        <w:ind w:left="3600" w:hanging="360"/>
      </w:pPr>
      <w:rPr>
        <w:rFonts w:ascii="Courier New" w:hAnsi="Courier New" w:cs="Courier New" w:hint="default"/>
      </w:rPr>
    </w:lvl>
    <w:lvl w:ilvl="5" w:tplc="0AA49B82" w:tentative="1">
      <w:start w:val="1"/>
      <w:numFmt w:val="bullet"/>
      <w:lvlText w:val=""/>
      <w:lvlJc w:val="left"/>
      <w:pPr>
        <w:ind w:left="4320" w:hanging="360"/>
      </w:pPr>
      <w:rPr>
        <w:rFonts w:ascii="Wingdings" w:hAnsi="Wingdings" w:hint="default"/>
      </w:rPr>
    </w:lvl>
    <w:lvl w:ilvl="6" w:tplc="7A685374" w:tentative="1">
      <w:start w:val="1"/>
      <w:numFmt w:val="bullet"/>
      <w:lvlText w:val=""/>
      <w:lvlJc w:val="left"/>
      <w:pPr>
        <w:ind w:left="5040" w:hanging="360"/>
      </w:pPr>
      <w:rPr>
        <w:rFonts w:ascii="Symbol" w:hAnsi="Symbol" w:hint="default"/>
      </w:rPr>
    </w:lvl>
    <w:lvl w:ilvl="7" w:tplc="E5F814E6" w:tentative="1">
      <w:start w:val="1"/>
      <w:numFmt w:val="bullet"/>
      <w:lvlText w:val="o"/>
      <w:lvlJc w:val="left"/>
      <w:pPr>
        <w:ind w:left="5760" w:hanging="360"/>
      </w:pPr>
      <w:rPr>
        <w:rFonts w:ascii="Courier New" w:hAnsi="Courier New" w:cs="Courier New" w:hint="default"/>
      </w:rPr>
    </w:lvl>
    <w:lvl w:ilvl="8" w:tplc="FC7E106E" w:tentative="1">
      <w:start w:val="1"/>
      <w:numFmt w:val="bullet"/>
      <w:lvlText w:val=""/>
      <w:lvlJc w:val="left"/>
      <w:pPr>
        <w:ind w:left="6480" w:hanging="360"/>
      </w:pPr>
      <w:rPr>
        <w:rFonts w:ascii="Wingdings" w:hAnsi="Wingdings" w:hint="default"/>
      </w:rPr>
    </w:lvl>
  </w:abstractNum>
  <w:abstractNum w:abstractNumId="71" w15:restartNumberingAfterBreak="0">
    <w:nsid w:val="650E2682"/>
    <w:multiLevelType w:val="hybridMultilevel"/>
    <w:tmpl w:val="9F88A80A"/>
    <w:lvl w:ilvl="0" w:tplc="0409000B">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E00682"/>
    <w:multiLevelType w:val="hybridMultilevel"/>
    <w:tmpl w:val="5032F27E"/>
    <w:lvl w:ilvl="0" w:tplc="0409000F">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6FD3DC4"/>
    <w:multiLevelType w:val="singleLevel"/>
    <w:tmpl w:val="79EE0F0E"/>
    <w:lvl w:ilvl="0">
      <w:start w:val="2"/>
      <w:numFmt w:val="decimal"/>
      <w:lvlText w:val="%1."/>
      <w:legacy w:legacy="1" w:legacySpace="0" w:legacyIndent="0"/>
      <w:lvlJc w:val="left"/>
      <w:rPr>
        <w:rFonts w:ascii="Times New Roman" w:hAnsi="Times New Roman" w:cs="Times New Roman" w:hint="default"/>
        <w:color w:val="142415"/>
      </w:rPr>
    </w:lvl>
  </w:abstractNum>
  <w:abstractNum w:abstractNumId="74" w15:restartNumberingAfterBreak="0">
    <w:nsid w:val="68816EC2"/>
    <w:multiLevelType w:val="singleLevel"/>
    <w:tmpl w:val="EA683C40"/>
    <w:lvl w:ilvl="0">
      <w:start w:val="1"/>
      <w:numFmt w:val="decimal"/>
      <w:lvlText w:val="(%1)"/>
      <w:lvlJc w:val="left"/>
      <w:pPr>
        <w:tabs>
          <w:tab w:val="num" w:pos="1260"/>
        </w:tabs>
        <w:ind w:left="1260" w:hanging="360"/>
      </w:pPr>
      <w:rPr>
        <w:rFonts w:hint="default"/>
        <w:b w:val="0"/>
      </w:rPr>
    </w:lvl>
  </w:abstractNum>
  <w:abstractNum w:abstractNumId="75" w15:restartNumberingAfterBreak="0">
    <w:nsid w:val="68820B87"/>
    <w:multiLevelType w:val="singleLevel"/>
    <w:tmpl w:val="E4B47F84"/>
    <w:lvl w:ilvl="0">
      <w:start w:val="3"/>
      <w:numFmt w:val="decimal"/>
      <w:lvlText w:val="%1."/>
      <w:legacy w:legacy="1" w:legacySpace="0" w:legacyIndent="0"/>
      <w:lvlJc w:val="left"/>
      <w:rPr>
        <w:rFonts w:ascii="Times New Roman" w:hAnsi="Times New Roman" w:cs="Times New Roman" w:hint="default"/>
        <w:color w:val="142415"/>
      </w:rPr>
    </w:lvl>
  </w:abstractNum>
  <w:abstractNum w:abstractNumId="76" w15:restartNumberingAfterBreak="0">
    <w:nsid w:val="69CC76E6"/>
    <w:multiLevelType w:val="hybridMultilevel"/>
    <w:tmpl w:val="621E86C6"/>
    <w:lvl w:ilvl="0" w:tplc="3CFE55D2">
      <w:start w:val="1"/>
      <w:numFmt w:val="bullet"/>
      <w:lvlText w:val=""/>
      <w:lvlJc w:val="left"/>
      <w:pPr>
        <w:ind w:left="720" w:hanging="360"/>
      </w:pPr>
      <w:rPr>
        <w:rFonts w:ascii="Wingdings" w:hAnsi="Wingdings" w:hint="default"/>
      </w:rPr>
    </w:lvl>
    <w:lvl w:ilvl="1" w:tplc="B3C88E1A" w:tentative="1">
      <w:start w:val="1"/>
      <w:numFmt w:val="lowerLetter"/>
      <w:lvlText w:val="%2."/>
      <w:lvlJc w:val="left"/>
      <w:pPr>
        <w:ind w:left="1440" w:hanging="360"/>
      </w:pPr>
    </w:lvl>
    <w:lvl w:ilvl="2" w:tplc="F99A1082" w:tentative="1">
      <w:start w:val="1"/>
      <w:numFmt w:val="lowerRoman"/>
      <w:lvlText w:val="%3."/>
      <w:lvlJc w:val="right"/>
      <w:pPr>
        <w:ind w:left="2160" w:hanging="180"/>
      </w:pPr>
    </w:lvl>
    <w:lvl w:ilvl="3" w:tplc="B526EB90" w:tentative="1">
      <w:start w:val="1"/>
      <w:numFmt w:val="decimal"/>
      <w:lvlText w:val="%4."/>
      <w:lvlJc w:val="left"/>
      <w:pPr>
        <w:ind w:left="2880" w:hanging="360"/>
      </w:pPr>
    </w:lvl>
    <w:lvl w:ilvl="4" w:tplc="7CC2880C" w:tentative="1">
      <w:start w:val="1"/>
      <w:numFmt w:val="lowerLetter"/>
      <w:lvlText w:val="%5."/>
      <w:lvlJc w:val="left"/>
      <w:pPr>
        <w:ind w:left="3600" w:hanging="360"/>
      </w:pPr>
    </w:lvl>
    <w:lvl w:ilvl="5" w:tplc="A6DA874C" w:tentative="1">
      <w:start w:val="1"/>
      <w:numFmt w:val="lowerRoman"/>
      <w:lvlText w:val="%6."/>
      <w:lvlJc w:val="right"/>
      <w:pPr>
        <w:ind w:left="4320" w:hanging="180"/>
      </w:pPr>
    </w:lvl>
    <w:lvl w:ilvl="6" w:tplc="F65CDD3C" w:tentative="1">
      <w:start w:val="1"/>
      <w:numFmt w:val="decimal"/>
      <w:lvlText w:val="%7."/>
      <w:lvlJc w:val="left"/>
      <w:pPr>
        <w:ind w:left="5040" w:hanging="360"/>
      </w:pPr>
    </w:lvl>
    <w:lvl w:ilvl="7" w:tplc="EF08AB42" w:tentative="1">
      <w:start w:val="1"/>
      <w:numFmt w:val="lowerLetter"/>
      <w:lvlText w:val="%8."/>
      <w:lvlJc w:val="left"/>
      <w:pPr>
        <w:ind w:left="5760" w:hanging="360"/>
      </w:pPr>
    </w:lvl>
    <w:lvl w:ilvl="8" w:tplc="760E924E" w:tentative="1">
      <w:start w:val="1"/>
      <w:numFmt w:val="lowerRoman"/>
      <w:lvlText w:val="%9."/>
      <w:lvlJc w:val="right"/>
      <w:pPr>
        <w:ind w:left="6480" w:hanging="180"/>
      </w:pPr>
    </w:lvl>
  </w:abstractNum>
  <w:abstractNum w:abstractNumId="77" w15:restartNumberingAfterBreak="0">
    <w:nsid w:val="6C665F8B"/>
    <w:multiLevelType w:val="singleLevel"/>
    <w:tmpl w:val="564CF698"/>
    <w:lvl w:ilvl="0">
      <w:start w:val="10"/>
      <w:numFmt w:val="decimal"/>
      <w:lvlText w:val="%1."/>
      <w:legacy w:legacy="1" w:legacySpace="0" w:legacyIndent="0"/>
      <w:lvlJc w:val="left"/>
      <w:rPr>
        <w:rFonts w:ascii="Times New Roman" w:hAnsi="Times New Roman" w:cs="Times New Roman" w:hint="default"/>
        <w:color w:val="000600"/>
      </w:rPr>
    </w:lvl>
  </w:abstractNum>
  <w:abstractNum w:abstractNumId="78" w15:restartNumberingAfterBreak="0">
    <w:nsid w:val="6E4D4F8B"/>
    <w:multiLevelType w:val="hybridMultilevel"/>
    <w:tmpl w:val="F0047D88"/>
    <w:lvl w:ilvl="0" w:tplc="B510CC92">
      <w:start w:val="1"/>
      <w:numFmt w:val="bullet"/>
      <w:lvlText w:val=""/>
      <w:lvlJc w:val="left"/>
      <w:pPr>
        <w:ind w:left="720" w:hanging="360"/>
      </w:pPr>
      <w:rPr>
        <w:rFonts w:ascii="Wingdings" w:hAnsi="Wingdings" w:hint="default"/>
      </w:rPr>
    </w:lvl>
    <w:lvl w:ilvl="1" w:tplc="A13AC118">
      <w:start w:val="1"/>
      <w:numFmt w:val="bullet"/>
      <w:lvlText w:val="o"/>
      <w:lvlJc w:val="left"/>
      <w:pPr>
        <w:ind w:left="1440" w:hanging="360"/>
      </w:pPr>
      <w:rPr>
        <w:rFonts w:ascii="Courier New" w:hAnsi="Courier New" w:cs="Courier New" w:hint="default"/>
      </w:rPr>
    </w:lvl>
    <w:lvl w:ilvl="2" w:tplc="43DA568A" w:tentative="1">
      <w:start w:val="1"/>
      <w:numFmt w:val="bullet"/>
      <w:lvlText w:val=""/>
      <w:lvlJc w:val="left"/>
      <w:pPr>
        <w:ind w:left="2160" w:hanging="360"/>
      </w:pPr>
      <w:rPr>
        <w:rFonts w:ascii="Wingdings" w:hAnsi="Wingdings" w:hint="default"/>
      </w:rPr>
    </w:lvl>
    <w:lvl w:ilvl="3" w:tplc="5F047298" w:tentative="1">
      <w:start w:val="1"/>
      <w:numFmt w:val="bullet"/>
      <w:lvlText w:val=""/>
      <w:lvlJc w:val="left"/>
      <w:pPr>
        <w:ind w:left="2880" w:hanging="360"/>
      </w:pPr>
      <w:rPr>
        <w:rFonts w:ascii="Symbol" w:hAnsi="Symbol" w:hint="default"/>
      </w:rPr>
    </w:lvl>
    <w:lvl w:ilvl="4" w:tplc="A2A89AD0" w:tentative="1">
      <w:start w:val="1"/>
      <w:numFmt w:val="bullet"/>
      <w:lvlText w:val="o"/>
      <w:lvlJc w:val="left"/>
      <w:pPr>
        <w:ind w:left="3600" w:hanging="360"/>
      </w:pPr>
      <w:rPr>
        <w:rFonts w:ascii="Courier New" w:hAnsi="Courier New" w:cs="Courier New" w:hint="default"/>
      </w:rPr>
    </w:lvl>
    <w:lvl w:ilvl="5" w:tplc="C296AD98" w:tentative="1">
      <w:start w:val="1"/>
      <w:numFmt w:val="bullet"/>
      <w:lvlText w:val=""/>
      <w:lvlJc w:val="left"/>
      <w:pPr>
        <w:ind w:left="4320" w:hanging="360"/>
      </w:pPr>
      <w:rPr>
        <w:rFonts w:ascii="Wingdings" w:hAnsi="Wingdings" w:hint="default"/>
      </w:rPr>
    </w:lvl>
    <w:lvl w:ilvl="6" w:tplc="51C8EFD6" w:tentative="1">
      <w:start w:val="1"/>
      <w:numFmt w:val="bullet"/>
      <w:lvlText w:val=""/>
      <w:lvlJc w:val="left"/>
      <w:pPr>
        <w:ind w:left="5040" w:hanging="360"/>
      </w:pPr>
      <w:rPr>
        <w:rFonts w:ascii="Symbol" w:hAnsi="Symbol" w:hint="default"/>
      </w:rPr>
    </w:lvl>
    <w:lvl w:ilvl="7" w:tplc="7652A26C" w:tentative="1">
      <w:start w:val="1"/>
      <w:numFmt w:val="bullet"/>
      <w:lvlText w:val="o"/>
      <w:lvlJc w:val="left"/>
      <w:pPr>
        <w:ind w:left="5760" w:hanging="360"/>
      </w:pPr>
      <w:rPr>
        <w:rFonts w:ascii="Courier New" w:hAnsi="Courier New" w:cs="Courier New" w:hint="default"/>
      </w:rPr>
    </w:lvl>
    <w:lvl w:ilvl="8" w:tplc="B3C07AC4" w:tentative="1">
      <w:start w:val="1"/>
      <w:numFmt w:val="bullet"/>
      <w:lvlText w:val=""/>
      <w:lvlJc w:val="left"/>
      <w:pPr>
        <w:ind w:left="6480" w:hanging="360"/>
      </w:pPr>
      <w:rPr>
        <w:rFonts w:ascii="Wingdings" w:hAnsi="Wingdings" w:hint="default"/>
      </w:rPr>
    </w:lvl>
  </w:abstractNum>
  <w:abstractNum w:abstractNumId="79" w15:restartNumberingAfterBreak="0">
    <w:nsid w:val="6EDF3B79"/>
    <w:multiLevelType w:val="singleLevel"/>
    <w:tmpl w:val="FE92BA84"/>
    <w:lvl w:ilvl="0">
      <w:start w:val="1"/>
      <w:numFmt w:val="decimal"/>
      <w:lvlText w:val="%1."/>
      <w:legacy w:legacy="1" w:legacySpace="0" w:legacyIndent="0"/>
      <w:lvlJc w:val="left"/>
      <w:rPr>
        <w:rFonts w:ascii="Times New Roman" w:hAnsi="Times New Roman" w:cs="Times New Roman" w:hint="default"/>
        <w:color w:val="09160D"/>
      </w:rPr>
    </w:lvl>
  </w:abstractNum>
  <w:abstractNum w:abstractNumId="80" w15:restartNumberingAfterBreak="0">
    <w:nsid w:val="6FAD146F"/>
    <w:multiLevelType w:val="hybridMultilevel"/>
    <w:tmpl w:val="078CF26A"/>
    <w:lvl w:ilvl="0" w:tplc="68642E8E">
      <w:start w:val="1"/>
      <w:numFmt w:val="lowerLetter"/>
      <w:lvlText w:val="%1."/>
      <w:lvlJc w:val="left"/>
      <w:pPr>
        <w:ind w:left="360" w:hanging="360"/>
      </w:pPr>
    </w:lvl>
    <w:lvl w:ilvl="1" w:tplc="43F8D652">
      <w:start w:val="1"/>
      <w:numFmt w:val="lowerLetter"/>
      <w:lvlText w:val="%2."/>
      <w:lvlJc w:val="left"/>
      <w:pPr>
        <w:ind w:left="810" w:hanging="360"/>
      </w:pPr>
    </w:lvl>
    <w:lvl w:ilvl="2" w:tplc="B5D2D316" w:tentative="1">
      <w:start w:val="1"/>
      <w:numFmt w:val="lowerRoman"/>
      <w:lvlText w:val="%3."/>
      <w:lvlJc w:val="right"/>
      <w:pPr>
        <w:ind w:left="1530" w:hanging="180"/>
      </w:pPr>
    </w:lvl>
    <w:lvl w:ilvl="3" w:tplc="751E80E6" w:tentative="1">
      <w:start w:val="1"/>
      <w:numFmt w:val="decimal"/>
      <w:lvlText w:val="%4."/>
      <w:lvlJc w:val="left"/>
      <w:pPr>
        <w:ind w:left="2250" w:hanging="360"/>
      </w:pPr>
    </w:lvl>
    <w:lvl w:ilvl="4" w:tplc="987A1D6E" w:tentative="1">
      <w:start w:val="1"/>
      <w:numFmt w:val="lowerLetter"/>
      <w:lvlText w:val="%5."/>
      <w:lvlJc w:val="left"/>
      <w:pPr>
        <w:ind w:left="2970" w:hanging="360"/>
      </w:pPr>
    </w:lvl>
    <w:lvl w:ilvl="5" w:tplc="6BE6EDC4" w:tentative="1">
      <w:start w:val="1"/>
      <w:numFmt w:val="lowerRoman"/>
      <w:lvlText w:val="%6."/>
      <w:lvlJc w:val="right"/>
      <w:pPr>
        <w:ind w:left="3690" w:hanging="180"/>
      </w:pPr>
    </w:lvl>
    <w:lvl w:ilvl="6" w:tplc="3CBA313E" w:tentative="1">
      <w:start w:val="1"/>
      <w:numFmt w:val="decimal"/>
      <w:lvlText w:val="%7."/>
      <w:lvlJc w:val="left"/>
      <w:pPr>
        <w:ind w:left="4410" w:hanging="360"/>
      </w:pPr>
    </w:lvl>
    <w:lvl w:ilvl="7" w:tplc="64E2CE06" w:tentative="1">
      <w:start w:val="1"/>
      <w:numFmt w:val="lowerLetter"/>
      <w:lvlText w:val="%8."/>
      <w:lvlJc w:val="left"/>
      <w:pPr>
        <w:ind w:left="5130" w:hanging="360"/>
      </w:pPr>
    </w:lvl>
    <w:lvl w:ilvl="8" w:tplc="4B36D6C4" w:tentative="1">
      <w:start w:val="1"/>
      <w:numFmt w:val="lowerRoman"/>
      <w:lvlText w:val="%9."/>
      <w:lvlJc w:val="right"/>
      <w:pPr>
        <w:ind w:left="5850" w:hanging="180"/>
      </w:pPr>
    </w:lvl>
  </w:abstractNum>
  <w:abstractNum w:abstractNumId="81" w15:restartNumberingAfterBreak="0">
    <w:nsid w:val="710C3397"/>
    <w:multiLevelType w:val="hybridMultilevel"/>
    <w:tmpl w:val="96BE6668"/>
    <w:lvl w:ilvl="0" w:tplc="C9DEEDBC">
      <w:start w:val="1"/>
      <w:numFmt w:val="bullet"/>
      <w:lvlText w:val=""/>
      <w:lvlJc w:val="left"/>
      <w:pPr>
        <w:ind w:left="720" w:hanging="360"/>
      </w:pPr>
      <w:rPr>
        <w:rFonts w:ascii="Wingdings" w:hAnsi="Wingdings" w:hint="default"/>
      </w:rPr>
    </w:lvl>
    <w:lvl w:ilvl="1" w:tplc="CBB2F7A2">
      <w:start w:val="1"/>
      <w:numFmt w:val="bullet"/>
      <w:lvlText w:val="o"/>
      <w:lvlJc w:val="left"/>
      <w:pPr>
        <w:ind w:left="1440" w:hanging="360"/>
      </w:pPr>
      <w:rPr>
        <w:rFonts w:ascii="Courier New" w:hAnsi="Courier New" w:cs="Courier New" w:hint="default"/>
      </w:rPr>
    </w:lvl>
    <w:lvl w:ilvl="2" w:tplc="C9D46CCE" w:tentative="1">
      <w:start w:val="1"/>
      <w:numFmt w:val="bullet"/>
      <w:lvlText w:val=""/>
      <w:lvlJc w:val="left"/>
      <w:pPr>
        <w:ind w:left="2160" w:hanging="360"/>
      </w:pPr>
      <w:rPr>
        <w:rFonts w:ascii="Wingdings" w:hAnsi="Wingdings" w:hint="default"/>
      </w:rPr>
    </w:lvl>
    <w:lvl w:ilvl="3" w:tplc="77FA1CB0" w:tentative="1">
      <w:start w:val="1"/>
      <w:numFmt w:val="bullet"/>
      <w:lvlText w:val=""/>
      <w:lvlJc w:val="left"/>
      <w:pPr>
        <w:ind w:left="2880" w:hanging="360"/>
      </w:pPr>
      <w:rPr>
        <w:rFonts w:ascii="Symbol" w:hAnsi="Symbol" w:hint="default"/>
      </w:rPr>
    </w:lvl>
    <w:lvl w:ilvl="4" w:tplc="D562BE02" w:tentative="1">
      <w:start w:val="1"/>
      <w:numFmt w:val="bullet"/>
      <w:lvlText w:val="o"/>
      <w:lvlJc w:val="left"/>
      <w:pPr>
        <w:ind w:left="3600" w:hanging="360"/>
      </w:pPr>
      <w:rPr>
        <w:rFonts w:ascii="Courier New" w:hAnsi="Courier New" w:cs="Courier New" w:hint="default"/>
      </w:rPr>
    </w:lvl>
    <w:lvl w:ilvl="5" w:tplc="0E4837BA" w:tentative="1">
      <w:start w:val="1"/>
      <w:numFmt w:val="bullet"/>
      <w:lvlText w:val=""/>
      <w:lvlJc w:val="left"/>
      <w:pPr>
        <w:ind w:left="4320" w:hanging="360"/>
      </w:pPr>
      <w:rPr>
        <w:rFonts w:ascii="Wingdings" w:hAnsi="Wingdings" w:hint="default"/>
      </w:rPr>
    </w:lvl>
    <w:lvl w:ilvl="6" w:tplc="398E6E76" w:tentative="1">
      <w:start w:val="1"/>
      <w:numFmt w:val="bullet"/>
      <w:lvlText w:val=""/>
      <w:lvlJc w:val="left"/>
      <w:pPr>
        <w:ind w:left="5040" w:hanging="360"/>
      </w:pPr>
      <w:rPr>
        <w:rFonts w:ascii="Symbol" w:hAnsi="Symbol" w:hint="default"/>
      </w:rPr>
    </w:lvl>
    <w:lvl w:ilvl="7" w:tplc="286E4F8E" w:tentative="1">
      <w:start w:val="1"/>
      <w:numFmt w:val="bullet"/>
      <w:lvlText w:val="o"/>
      <w:lvlJc w:val="left"/>
      <w:pPr>
        <w:ind w:left="5760" w:hanging="360"/>
      </w:pPr>
      <w:rPr>
        <w:rFonts w:ascii="Courier New" w:hAnsi="Courier New" w:cs="Courier New" w:hint="default"/>
      </w:rPr>
    </w:lvl>
    <w:lvl w:ilvl="8" w:tplc="57DE770C" w:tentative="1">
      <w:start w:val="1"/>
      <w:numFmt w:val="bullet"/>
      <w:lvlText w:val=""/>
      <w:lvlJc w:val="left"/>
      <w:pPr>
        <w:ind w:left="6480" w:hanging="360"/>
      </w:pPr>
      <w:rPr>
        <w:rFonts w:ascii="Wingdings" w:hAnsi="Wingdings" w:hint="default"/>
      </w:rPr>
    </w:lvl>
  </w:abstractNum>
  <w:abstractNum w:abstractNumId="82" w15:restartNumberingAfterBreak="0">
    <w:nsid w:val="73815E50"/>
    <w:multiLevelType w:val="hybridMultilevel"/>
    <w:tmpl w:val="65165B60"/>
    <w:lvl w:ilvl="0" w:tplc="0240C958">
      <w:start w:val="1"/>
      <w:numFmt w:val="bullet"/>
      <w:lvlText w:val=""/>
      <w:lvlJc w:val="left"/>
      <w:pPr>
        <w:ind w:left="720" w:hanging="360"/>
      </w:pPr>
      <w:rPr>
        <w:rFonts w:ascii="Wingdings" w:hAnsi="Wingdings" w:hint="default"/>
      </w:rPr>
    </w:lvl>
    <w:lvl w:ilvl="1" w:tplc="D6368FAE" w:tentative="1">
      <w:start w:val="1"/>
      <w:numFmt w:val="bullet"/>
      <w:lvlText w:val="o"/>
      <w:lvlJc w:val="left"/>
      <w:pPr>
        <w:ind w:left="1440" w:hanging="360"/>
      </w:pPr>
      <w:rPr>
        <w:rFonts w:ascii="Courier New" w:hAnsi="Courier New" w:cs="Courier New" w:hint="default"/>
      </w:rPr>
    </w:lvl>
    <w:lvl w:ilvl="2" w:tplc="8A205982" w:tentative="1">
      <w:start w:val="1"/>
      <w:numFmt w:val="bullet"/>
      <w:lvlText w:val=""/>
      <w:lvlJc w:val="left"/>
      <w:pPr>
        <w:ind w:left="2160" w:hanging="360"/>
      </w:pPr>
      <w:rPr>
        <w:rFonts w:ascii="Wingdings" w:hAnsi="Wingdings" w:hint="default"/>
      </w:rPr>
    </w:lvl>
    <w:lvl w:ilvl="3" w:tplc="523EACB0" w:tentative="1">
      <w:start w:val="1"/>
      <w:numFmt w:val="bullet"/>
      <w:lvlText w:val=""/>
      <w:lvlJc w:val="left"/>
      <w:pPr>
        <w:ind w:left="2880" w:hanging="360"/>
      </w:pPr>
      <w:rPr>
        <w:rFonts w:ascii="Symbol" w:hAnsi="Symbol" w:hint="default"/>
      </w:rPr>
    </w:lvl>
    <w:lvl w:ilvl="4" w:tplc="6B0E6AF4" w:tentative="1">
      <w:start w:val="1"/>
      <w:numFmt w:val="bullet"/>
      <w:lvlText w:val="o"/>
      <w:lvlJc w:val="left"/>
      <w:pPr>
        <w:ind w:left="3600" w:hanging="360"/>
      </w:pPr>
      <w:rPr>
        <w:rFonts w:ascii="Courier New" w:hAnsi="Courier New" w:cs="Courier New" w:hint="default"/>
      </w:rPr>
    </w:lvl>
    <w:lvl w:ilvl="5" w:tplc="A9083038" w:tentative="1">
      <w:start w:val="1"/>
      <w:numFmt w:val="bullet"/>
      <w:lvlText w:val=""/>
      <w:lvlJc w:val="left"/>
      <w:pPr>
        <w:ind w:left="4320" w:hanging="360"/>
      </w:pPr>
      <w:rPr>
        <w:rFonts w:ascii="Wingdings" w:hAnsi="Wingdings" w:hint="default"/>
      </w:rPr>
    </w:lvl>
    <w:lvl w:ilvl="6" w:tplc="1E7C01B2" w:tentative="1">
      <w:start w:val="1"/>
      <w:numFmt w:val="bullet"/>
      <w:lvlText w:val=""/>
      <w:lvlJc w:val="left"/>
      <w:pPr>
        <w:ind w:left="5040" w:hanging="360"/>
      </w:pPr>
      <w:rPr>
        <w:rFonts w:ascii="Symbol" w:hAnsi="Symbol" w:hint="default"/>
      </w:rPr>
    </w:lvl>
    <w:lvl w:ilvl="7" w:tplc="493260B2" w:tentative="1">
      <w:start w:val="1"/>
      <w:numFmt w:val="bullet"/>
      <w:lvlText w:val="o"/>
      <w:lvlJc w:val="left"/>
      <w:pPr>
        <w:ind w:left="5760" w:hanging="360"/>
      </w:pPr>
      <w:rPr>
        <w:rFonts w:ascii="Courier New" w:hAnsi="Courier New" w:cs="Courier New" w:hint="default"/>
      </w:rPr>
    </w:lvl>
    <w:lvl w:ilvl="8" w:tplc="F86CDB7C" w:tentative="1">
      <w:start w:val="1"/>
      <w:numFmt w:val="bullet"/>
      <w:lvlText w:val=""/>
      <w:lvlJc w:val="left"/>
      <w:pPr>
        <w:ind w:left="6480" w:hanging="360"/>
      </w:pPr>
      <w:rPr>
        <w:rFonts w:ascii="Wingdings" w:hAnsi="Wingdings" w:hint="default"/>
      </w:rPr>
    </w:lvl>
  </w:abstractNum>
  <w:abstractNum w:abstractNumId="83" w15:restartNumberingAfterBreak="0">
    <w:nsid w:val="73DA2FFF"/>
    <w:multiLevelType w:val="hybridMultilevel"/>
    <w:tmpl w:val="EAAA3AC4"/>
    <w:lvl w:ilvl="0" w:tplc="04090019">
      <w:start w:val="1"/>
      <w:numFmt w:val="bullet"/>
      <w:lvlText w:val=""/>
      <w:lvlJc w:val="left"/>
      <w:pPr>
        <w:ind w:left="4860" w:hanging="360"/>
      </w:pPr>
      <w:rPr>
        <w:rFonts w:ascii="Wingdings" w:hAnsi="Wingdings" w:hint="default"/>
      </w:rPr>
    </w:lvl>
    <w:lvl w:ilvl="1" w:tplc="7BC25DB2" w:tentative="1">
      <w:start w:val="1"/>
      <w:numFmt w:val="lowerLetter"/>
      <w:lvlText w:val="%2."/>
      <w:lvlJc w:val="left"/>
      <w:pPr>
        <w:ind w:left="5400" w:hanging="360"/>
      </w:pPr>
    </w:lvl>
    <w:lvl w:ilvl="2" w:tplc="CCD2515E" w:tentative="1">
      <w:start w:val="1"/>
      <w:numFmt w:val="lowerRoman"/>
      <w:lvlText w:val="%3."/>
      <w:lvlJc w:val="right"/>
      <w:pPr>
        <w:ind w:left="6120" w:hanging="180"/>
      </w:pPr>
    </w:lvl>
    <w:lvl w:ilvl="3" w:tplc="D730D292" w:tentative="1">
      <w:start w:val="1"/>
      <w:numFmt w:val="decimal"/>
      <w:lvlText w:val="%4."/>
      <w:lvlJc w:val="left"/>
      <w:pPr>
        <w:ind w:left="6840" w:hanging="360"/>
      </w:pPr>
    </w:lvl>
    <w:lvl w:ilvl="4" w:tplc="B19090D2" w:tentative="1">
      <w:start w:val="1"/>
      <w:numFmt w:val="lowerLetter"/>
      <w:lvlText w:val="%5."/>
      <w:lvlJc w:val="left"/>
      <w:pPr>
        <w:ind w:left="7560" w:hanging="360"/>
      </w:pPr>
    </w:lvl>
    <w:lvl w:ilvl="5" w:tplc="7062CBE2" w:tentative="1">
      <w:start w:val="1"/>
      <w:numFmt w:val="lowerRoman"/>
      <w:lvlText w:val="%6."/>
      <w:lvlJc w:val="right"/>
      <w:pPr>
        <w:ind w:left="8280" w:hanging="180"/>
      </w:pPr>
    </w:lvl>
    <w:lvl w:ilvl="6" w:tplc="2B2698B2" w:tentative="1">
      <w:start w:val="1"/>
      <w:numFmt w:val="decimal"/>
      <w:lvlText w:val="%7."/>
      <w:lvlJc w:val="left"/>
      <w:pPr>
        <w:ind w:left="9000" w:hanging="360"/>
      </w:pPr>
    </w:lvl>
    <w:lvl w:ilvl="7" w:tplc="758CE050" w:tentative="1">
      <w:start w:val="1"/>
      <w:numFmt w:val="lowerLetter"/>
      <w:lvlText w:val="%8."/>
      <w:lvlJc w:val="left"/>
      <w:pPr>
        <w:ind w:left="9720" w:hanging="360"/>
      </w:pPr>
    </w:lvl>
    <w:lvl w:ilvl="8" w:tplc="19C4B440" w:tentative="1">
      <w:start w:val="1"/>
      <w:numFmt w:val="lowerRoman"/>
      <w:lvlText w:val="%9."/>
      <w:lvlJc w:val="right"/>
      <w:pPr>
        <w:ind w:left="10440" w:hanging="180"/>
      </w:pPr>
    </w:lvl>
  </w:abstractNum>
  <w:abstractNum w:abstractNumId="84" w15:restartNumberingAfterBreak="0">
    <w:nsid w:val="77A958D0"/>
    <w:multiLevelType w:val="hybridMultilevel"/>
    <w:tmpl w:val="90FA3A74"/>
    <w:lvl w:ilvl="0" w:tplc="0409000B">
      <w:start w:val="1"/>
      <w:numFmt w:val="bullet"/>
      <w:lvlText w:val=""/>
      <w:lvlJc w:val="left"/>
      <w:pPr>
        <w:ind w:left="720" w:hanging="360"/>
      </w:pPr>
      <w:rPr>
        <w:rFonts w:ascii="Wingdings" w:hAnsi="Wingding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5" w15:restartNumberingAfterBreak="0">
    <w:nsid w:val="794B7BBE"/>
    <w:multiLevelType w:val="hybridMultilevel"/>
    <w:tmpl w:val="AABC9952"/>
    <w:lvl w:ilvl="0" w:tplc="0409000B">
      <w:start w:val="1"/>
      <w:numFmt w:val="decimal"/>
      <w:lvlText w:val="%1."/>
      <w:lvlJc w:val="left"/>
      <w:pPr>
        <w:ind w:left="216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86" w15:restartNumberingAfterBreak="0">
    <w:nsid w:val="7C22772B"/>
    <w:multiLevelType w:val="hybridMultilevel"/>
    <w:tmpl w:val="E8C4248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7A12AA"/>
    <w:multiLevelType w:val="hybridMultilevel"/>
    <w:tmpl w:val="89E80174"/>
    <w:lvl w:ilvl="0" w:tplc="0409000B">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4B4E91"/>
    <w:multiLevelType w:val="hybridMultilevel"/>
    <w:tmpl w:val="A5D8ED32"/>
    <w:lvl w:ilvl="0" w:tplc="BB647C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D73569"/>
    <w:multiLevelType w:val="hybridMultilevel"/>
    <w:tmpl w:val="BC62A5F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1"/>
  </w:num>
  <w:num w:numId="3">
    <w:abstractNumId w:val="79"/>
  </w:num>
  <w:num w:numId="4">
    <w:abstractNumId w:val="79"/>
    <w:lvlOverride w:ilvl="0">
      <w:lvl w:ilvl="0">
        <w:start w:val="2"/>
        <w:numFmt w:val="decimal"/>
        <w:lvlText w:val="%1."/>
        <w:legacy w:legacy="1" w:legacySpace="0" w:legacyIndent="0"/>
        <w:lvlJc w:val="left"/>
        <w:rPr>
          <w:rFonts w:ascii="Times New Roman" w:hAnsi="Times New Roman" w:cs="Times New Roman" w:hint="default"/>
          <w:color w:val="09160D"/>
        </w:rPr>
      </w:lvl>
    </w:lvlOverride>
  </w:num>
  <w:num w:numId="5">
    <w:abstractNumId w:val="64"/>
  </w:num>
  <w:num w:numId="6">
    <w:abstractNumId w:val="1"/>
  </w:num>
  <w:num w:numId="7">
    <w:abstractNumId w:val="1"/>
    <w:lvlOverride w:ilvl="0">
      <w:lvl w:ilvl="0">
        <w:start w:val="5"/>
        <w:numFmt w:val="decimal"/>
        <w:lvlText w:val="%1."/>
        <w:legacy w:legacy="1" w:legacySpace="0" w:legacyIndent="0"/>
        <w:lvlJc w:val="left"/>
        <w:rPr>
          <w:rFonts w:ascii="Times New Roman" w:hAnsi="Times New Roman" w:cs="Times New Roman" w:hint="default"/>
          <w:color w:val="0E1A11"/>
        </w:rPr>
      </w:lvl>
    </w:lvlOverride>
  </w:num>
  <w:num w:numId="8">
    <w:abstractNumId w:val="40"/>
  </w:num>
  <w:num w:numId="9">
    <w:abstractNumId w:val="22"/>
  </w:num>
  <w:num w:numId="10">
    <w:abstractNumId w:val="22"/>
    <w:lvlOverride w:ilvl="0">
      <w:lvl w:ilvl="0">
        <w:start w:val="8"/>
        <w:numFmt w:val="decimal"/>
        <w:lvlText w:val="%1."/>
        <w:legacy w:legacy="1" w:legacySpace="0" w:legacyIndent="0"/>
        <w:lvlJc w:val="left"/>
        <w:rPr>
          <w:rFonts w:ascii="Times New Roman" w:hAnsi="Times New Roman" w:cs="Times New Roman" w:hint="default"/>
          <w:color w:val="0E1A11"/>
        </w:rPr>
      </w:lvl>
    </w:lvlOverride>
  </w:num>
  <w:num w:numId="11">
    <w:abstractNumId w:val="77"/>
  </w:num>
  <w:num w:numId="12">
    <w:abstractNumId w:val="67"/>
  </w:num>
  <w:num w:numId="13">
    <w:abstractNumId w:val="73"/>
  </w:num>
  <w:num w:numId="14">
    <w:abstractNumId w:val="75"/>
  </w:num>
  <w:num w:numId="15">
    <w:abstractNumId w:val="75"/>
    <w:lvlOverride w:ilvl="0">
      <w:lvl w:ilvl="0">
        <w:start w:val="4"/>
        <w:numFmt w:val="decimal"/>
        <w:lvlText w:val="%1."/>
        <w:legacy w:legacy="1" w:legacySpace="0" w:legacyIndent="0"/>
        <w:lvlJc w:val="left"/>
        <w:rPr>
          <w:rFonts w:ascii="Times New Roman" w:hAnsi="Times New Roman" w:cs="Times New Roman" w:hint="default"/>
          <w:color w:val="000600"/>
        </w:rPr>
      </w:lvl>
    </w:lvlOverride>
  </w:num>
  <w:num w:numId="16">
    <w:abstractNumId w:val="44"/>
  </w:num>
  <w:num w:numId="17">
    <w:abstractNumId w:val="44"/>
    <w:lvlOverride w:ilvl="0">
      <w:lvl w:ilvl="0">
        <w:start w:val="7"/>
        <w:numFmt w:val="decimal"/>
        <w:lvlText w:val="%1."/>
        <w:legacy w:legacy="1" w:legacySpace="0" w:legacyIndent="0"/>
        <w:lvlJc w:val="left"/>
        <w:rPr>
          <w:rFonts w:ascii="Times New Roman" w:hAnsi="Times New Roman" w:cs="Times New Roman" w:hint="default"/>
          <w:color w:val="142415"/>
        </w:rPr>
      </w:lvl>
    </w:lvlOverride>
  </w:num>
  <w:num w:numId="18">
    <w:abstractNumId w:val="85"/>
  </w:num>
  <w:num w:numId="19">
    <w:abstractNumId w:val="37"/>
  </w:num>
  <w:num w:numId="20">
    <w:abstractNumId w:val="5"/>
  </w:num>
  <w:num w:numId="21">
    <w:abstractNumId w:val="72"/>
  </w:num>
  <w:num w:numId="22">
    <w:abstractNumId w:val="11"/>
  </w:num>
  <w:num w:numId="23">
    <w:abstractNumId w:val="39"/>
  </w:num>
  <w:num w:numId="24">
    <w:abstractNumId w:val="61"/>
  </w:num>
  <w:num w:numId="25">
    <w:abstractNumId w:val="45"/>
  </w:num>
  <w:num w:numId="26">
    <w:abstractNumId w:val="14"/>
  </w:num>
  <w:num w:numId="27">
    <w:abstractNumId w:val="53"/>
  </w:num>
  <w:num w:numId="28">
    <w:abstractNumId w:val="80"/>
  </w:num>
  <w:num w:numId="29">
    <w:abstractNumId w:val="24"/>
  </w:num>
  <w:num w:numId="30">
    <w:abstractNumId w:val="48"/>
  </w:num>
  <w:num w:numId="31">
    <w:abstractNumId w:val="74"/>
  </w:num>
  <w:num w:numId="32">
    <w:abstractNumId w:val="0"/>
  </w:num>
  <w:num w:numId="33">
    <w:abstractNumId w:val="26"/>
  </w:num>
  <w:num w:numId="34">
    <w:abstractNumId w:val="84"/>
  </w:num>
  <w:num w:numId="35">
    <w:abstractNumId w:val="89"/>
  </w:num>
  <w:num w:numId="36">
    <w:abstractNumId w:val="62"/>
  </w:num>
  <w:num w:numId="37">
    <w:abstractNumId w:val="33"/>
  </w:num>
  <w:num w:numId="38">
    <w:abstractNumId w:val="78"/>
  </w:num>
  <w:num w:numId="39">
    <w:abstractNumId w:val="81"/>
  </w:num>
  <w:num w:numId="40">
    <w:abstractNumId w:val="20"/>
  </w:num>
  <w:num w:numId="41">
    <w:abstractNumId w:val="86"/>
  </w:num>
  <w:num w:numId="42">
    <w:abstractNumId w:val="65"/>
  </w:num>
  <w:num w:numId="43">
    <w:abstractNumId w:val="58"/>
  </w:num>
  <w:num w:numId="44">
    <w:abstractNumId w:val="4"/>
  </w:num>
  <w:num w:numId="45">
    <w:abstractNumId w:val="2"/>
  </w:num>
  <w:num w:numId="46">
    <w:abstractNumId w:val="17"/>
  </w:num>
  <w:num w:numId="47">
    <w:abstractNumId w:val="82"/>
  </w:num>
  <w:num w:numId="48">
    <w:abstractNumId w:val="18"/>
  </w:num>
  <w:num w:numId="49">
    <w:abstractNumId w:val="76"/>
  </w:num>
  <w:num w:numId="50">
    <w:abstractNumId w:val="42"/>
  </w:num>
  <w:num w:numId="51">
    <w:abstractNumId w:val="63"/>
  </w:num>
  <w:num w:numId="52">
    <w:abstractNumId w:val="16"/>
  </w:num>
  <w:num w:numId="53">
    <w:abstractNumId w:val="51"/>
  </w:num>
  <w:num w:numId="54">
    <w:abstractNumId w:val="52"/>
  </w:num>
  <w:num w:numId="55">
    <w:abstractNumId w:val="54"/>
  </w:num>
  <w:num w:numId="56">
    <w:abstractNumId w:val="25"/>
  </w:num>
  <w:num w:numId="57">
    <w:abstractNumId w:val="6"/>
  </w:num>
  <w:num w:numId="58">
    <w:abstractNumId w:val="56"/>
  </w:num>
  <w:num w:numId="59">
    <w:abstractNumId w:val="46"/>
  </w:num>
  <w:num w:numId="60">
    <w:abstractNumId w:val="3"/>
  </w:num>
  <w:num w:numId="61">
    <w:abstractNumId w:val="55"/>
  </w:num>
  <w:num w:numId="62">
    <w:abstractNumId w:val="21"/>
  </w:num>
  <w:num w:numId="63">
    <w:abstractNumId w:val="10"/>
  </w:num>
  <w:num w:numId="64">
    <w:abstractNumId w:val="70"/>
  </w:num>
  <w:num w:numId="65">
    <w:abstractNumId w:val="29"/>
  </w:num>
  <w:num w:numId="66">
    <w:abstractNumId w:val="71"/>
  </w:num>
  <w:num w:numId="67">
    <w:abstractNumId w:val="38"/>
  </w:num>
  <w:num w:numId="68">
    <w:abstractNumId w:val="87"/>
  </w:num>
  <w:num w:numId="69">
    <w:abstractNumId w:val="57"/>
  </w:num>
  <w:num w:numId="70">
    <w:abstractNumId w:val="35"/>
  </w:num>
  <w:num w:numId="71">
    <w:abstractNumId w:val="59"/>
  </w:num>
  <w:num w:numId="72">
    <w:abstractNumId w:val="68"/>
  </w:num>
  <w:num w:numId="73">
    <w:abstractNumId w:val="30"/>
  </w:num>
  <w:num w:numId="74">
    <w:abstractNumId w:val="69"/>
  </w:num>
  <w:num w:numId="75">
    <w:abstractNumId w:val="60"/>
  </w:num>
  <w:num w:numId="76">
    <w:abstractNumId w:val="66"/>
  </w:num>
  <w:num w:numId="77">
    <w:abstractNumId w:val="8"/>
  </w:num>
  <w:num w:numId="78">
    <w:abstractNumId w:val="15"/>
  </w:num>
  <w:num w:numId="79">
    <w:abstractNumId w:val="88"/>
  </w:num>
  <w:num w:numId="80">
    <w:abstractNumId w:val="34"/>
  </w:num>
  <w:num w:numId="81">
    <w:abstractNumId w:val="32"/>
  </w:num>
  <w:num w:numId="82">
    <w:abstractNumId w:val="28"/>
  </w:num>
  <w:num w:numId="83">
    <w:abstractNumId w:val="41"/>
  </w:num>
  <w:num w:numId="84">
    <w:abstractNumId w:val="43"/>
  </w:num>
  <w:num w:numId="85">
    <w:abstractNumId w:val="27"/>
  </w:num>
  <w:num w:numId="86">
    <w:abstractNumId w:val="47"/>
  </w:num>
  <w:num w:numId="87">
    <w:abstractNumId w:val="7"/>
  </w:num>
  <w:num w:numId="88">
    <w:abstractNumId w:val="83"/>
  </w:num>
  <w:num w:numId="89">
    <w:abstractNumId w:val="50"/>
  </w:num>
  <w:num w:numId="90">
    <w:abstractNumId w:val="9"/>
  </w:num>
  <w:num w:numId="91">
    <w:abstractNumId w:val="12"/>
  </w:num>
  <w:num w:numId="92">
    <w:abstractNumId w:val="49"/>
  </w:num>
  <w:num w:numId="93">
    <w:abstractNumId w:val="36"/>
  </w:num>
  <w:num w:numId="94">
    <w:abstractNumId w:val="23"/>
  </w:num>
  <w:num w:numId="95">
    <w:abstractNumId w:val="1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oNotTrackFormatting/>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DF"/>
    <w:rsid w:val="0000080F"/>
    <w:rsid w:val="00002E39"/>
    <w:rsid w:val="000036E2"/>
    <w:rsid w:val="000048EB"/>
    <w:rsid w:val="00006AB8"/>
    <w:rsid w:val="0000733F"/>
    <w:rsid w:val="0001023C"/>
    <w:rsid w:val="00010361"/>
    <w:rsid w:val="00012658"/>
    <w:rsid w:val="000132C5"/>
    <w:rsid w:val="000151E0"/>
    <w:rsid w:val="00015772"/>
    <w:rsid w:val="00015ACA"/>
    <w:rsid w:val="00015D41"/>
    <w:rsid w:val="00021093"/>
    <w:rsid w:val="000212A2"/>
    <w:rsid w:val="00021495"/>
    <w:rsid w:val="00022EB1"/>
    <w:rsid w:val="00023965"/>
    <w:rsid w:val="00023E0B"/>
    <w:rsid w:val="00023EE6"/>
    <w:rsid w:val="00024AC8"/>
    <w:rsid w:val="00027666"/>
    <w:rsid w:val="000318CF"/>
    <w:rsid w:val="00031BDA"/>
    <w:rsid w:val="00032257"/>
    <w:rsid w:val="00032E4C"/>
    <w:rsid w:val="00034232"/>
    <w:rsid w:val="00035546"/>
    <w:rsid w:val="0003556F"/>
    <w:rsid w:val="00035846"/>
    <w:rsid w:val="000367F8"/>
    <w:rsid w:val="00036D35"/>
    <w:rsid w:val="00040F26"/>
    <w:rsid w:val="000417DA"/>
    <w:rsid w:val="00047B72"/>
    <w:rsid w:val="000504E7"/>
    <w:rsid w:val="00050B91"/>
    <w:rsid w:val="00052E61"/>
    <w:rsid w:val="00053407"/>
    <w:rsid w:val="0005462E"/>
    <w:rsid w:val="00054727"/>
    <w:rsid w:val="000552DC"/>
    <w:rsid w:val="000569D1"/>
    <w:rsid w:val="00056E34"/>
    <w:rsid w:val="00057015"/>
    <w:rsid w:val="00060298"/>
    <w:rsid w:val="00060FE0"/>
    <w:rsid w:val="0006169B"/>
    <w:rsid w:val="00063EAC"/>
    <w:rsid w:val="0006561C"/>
    <w:rsid w:val="000670D1"/>
    <w:rsid w:val="00070868"/>
    <w:rsid w:val="0007364C"/>
    <w:rsid w:val="000742E7"/>
    <w:rsid w:val="00075687"/>
    <w:rsid w:val="00075C61"/>
    <w:rsid w:val="0007668B"/>
    <w:rsid w:val="0007784F"/>
    <w:rsid w:val="0008005B"/>
    <w:rsid w:val="0008689E"/>
    <w:rsid w:val="0008712F"/>
    <w:rsid w:val="000901A9"/>
    <w:rsid w:val="00091022"/>
    <w:rsid w:val="000918AD"/>
    <w:rsid w:val="00092087"/>
    <w:rsid w:val="00092275"/>
    <w:rsid w:val="000933B1"/>
    <w:rsid w:val="0009420A"/>
    <w:rsid w:val="00094C0F"/>
    <w:rsid w:val="000A212E"/>
    <w:rsid w:val="000A2C7F"/>
    <w:rsid w:val="000A3449"/>
    <w:rsid w:val="000A3868"/>
    <w:rsid w:val="000A39A3"/>
    <w:rsid w:val="000A3E60"/>
    <w:rsid w:val="000A4ABC"/>
    <w:rsid w:val="000A67D6"/>
    <w:rsid w:val="000A689C"/>
    <w:rsid w:val="000A6D9E"/>
    <w:rsid w:val="000B0D86"/>
    <w:rsid w:val="000B0F72"/>
    <w:rsid w:val="000B4390"/>
    <w:rsid w:val="000B6AC8"/>
    <w:rsid w:val="000B701B"/>
    <w:rsid w:val="000B7D35"/>
    <w:rsid w:val="000C1657"/>
    <w:rsid w:val="000C272D"/>
    <w:rsid w:val="000C35A8"/>
    <w:rsid w:val="000C385E"/>
    <w:rsid w:val="000C39F0"/>
    <w:rsid w:val="000C3A50"/>
    <w:rsid w:val="000C4D5C"/>
    <w:rsid w:val="000D061F"/>
    <w:rsid w:val="000D150E"/>
    <w:rsid w:val="000D2619"/>
    <w:rsid w:val="000D2FB6"/>
    <w:rsid w:val="000D4F47"/>
    <w:rsid w:val="000E1782"/>
    <w:rsid w:val="000E2B00"/>
    <w:rsid w:val="000E305D"/>
    <w:rsid w:val="000E318C"/>
    <w:rsid w:val="000E3E32"/>
    <w:rsid w:val="000E45B5"/>
    <w:rsid w:val="000E69B1"/>
    <w:rsid w:val="000E6CCD"/>
    <w:rsid w:val="000E6E5F"/>
    <w:rsid w:val="000F3847"/>
    <w:rsid w:val="000F50F7"/>
    <w:rsid w:val="000F5ABC"/>
    <w:rsid w:val="00100BEA"/>
    <w:rsid w:val="001020EA"/>
    <w:rsid w:val="00102C56"/>
    <w:rsid w:val="00102C86"/>
    <w:rsid w:val="00103169"/>
    <w:rsid w:val="00104324"/>
    <w:rsid w:val="00106C9E"/>
    <w:rsid w:val="00107495"/>
    <w:rsid w:val="00110728"/>
    <w:rsid w:val="001117BA"/>
    <w:rsid w:val="00112607"/>
    <w:rsid w:val="00112C34"/>
    <w:rsid w:val="00113866"/>
    <w:rsid w:val="001143C2"/>
    <w:rsid w:val="00114E4A"/>
    <w:rsid w:val="00114E63"/>
    <w:rsid w:val="0011511F"/>
    <w:rsid w:val="0011530E"/>
    <w:rsid w:val="00115891"/>
    <w:rsid w:val="00120C0E"/>
    <w:rsid w:val="00120F1B"/>
    <w:rsid w:val="0012224E"/>
    <w:rsid w:val="0012266A"/>
    <w:rsid w:val="00122769"/>
    <w:rsid w:val="00123822"/>
    <w:rsid w:val="001325AB"/>
    <w:rsid w:val="0013457A"/>
    <w:rsid w:val="00134A7E"/>
    <w:rsid w:val="00135837"/>
    <w:rsid w:val="00135CAA"/>
    <w:rsid w:val="00135F4E"/>
    <w:rsid w:val="001361C4"/>
    <w:rsid w:val="001368EB"/>
    <w:rsid w:val="001378E4"/>
    <w:rsid w:val="0014050C"/>
    <w:rsid w:val="00140985"/>
    <w:rsid w:val="001412C3"/>
    <w:rsid w:val="00141577"/>
    <w:rsid w:val="00141D41"/>
    <w:rsid w:val="001420D4"/>
    <w:rsid w:val="001429C2"/>
    <w:rsid w:val="00142CB8"/>
    <w:rsid w:val="001461A5"/>
    <w:rsid w:val="00150479"/>
    <w:rsid w:val="0015126A"/>
    <w:rsid w:val="00151FBC"/>
    <w:rsid w:val="00153954"/>
    <w:rsid w:val="001547C0"/>
    <w:rsid w:val="00155D87"/>
    <w:rsid w:val="0016151E"/>
    <w:rsid w:val="001631B4"/>
    <w:rsid w:val="00163E6D"/>
    <w:rsid w:val="00164590"/>
    <w:rsid w:val="00165F5B"/>
    <w:rsid w:val="0016611A"/>
    <w:rsid w:val="00166AD8"/>
    <w:rsid w:val="00167D8A"/>
    <w:rsid w:val="001705BF"/>
    <w:rsid w:val="001738B2"/>
    <w:rsid w:val="00174BD3"/>
    <w:rsid w:val="00175ABF"/>
    <w:rsid w:val="00176546"/>
    <w:rsid w:val="001765F3"/>
    <w:rsid w:val="00176E64"/>
    <w:rsid w:val="00180132"/>
    <w:rsid w:val="00181714"/>
    <w:rsid w:val="00182DBA"/>
    <w:rsid w:val="00182EF4"/>
    <w:rsid w:val="00184E9F"/>
    <w:rsid w:val="00185346"/>
    <w:rsid w:val="001860C7"/>
    <w:rsid w:val="0018633E"/>
    <w:rsid w:val="001904F2"/>
    <w:rsid w:val="00190814"/>
    <w:rsid w:val="00191B44"/>
    <w:rsid w:val="00193D9C"/>
    <w:rsid w:val="0019414A"/>
    <w:rsid w:val="00194745"/>
    <w:rsid w:val="00194FFC"/>
    <w:rsid w:val="00196C5E"/>
    <w:rsid w:val="001973DA"/>
    <w:rsid w:val="001975A4"/>
    <w:rsid w:val="001A1106"/>
    <w:rsid w:val="001A1234"/>
    <w:rsid w:val="001A1773"/>
    <w:rsid w:val="001A1B99"/>
    <w:rsid w:val="001A1FE0"/>
    <w:rsid w:val="001A3E36"/>
    <w:rsid w:val="001A47E8"/>
    <w:rsid w:val="001A6570"/>
    <w:rsid w:val="001A7783"/>
    <w:rsid w:val="001B51EA"/>
    <w:rsid w:val="001C03A9"/>
    <w:rsid w:val="001C0629"/>
    <w:rsid w:val="001C097B"/>
    <w:rsid w:val="001C50CE"/>
    <w:rsid w:val="001C5238"/>
    <w:rsid w:val="001C5931"/>
    <w:rsid w:val="001C6541"/>
    <w:rsid w:val="001C7944"/>
    <w:rsid w:val="001D4AC4"/>
    <w:rsid w:val="001D77A3"/>
    <w:rsid w:val="001E106C"/>
    <w:rsid w:val="001E2BD6"/>
    <w:rsid w:val="001E2CEE"/>
    <w:rsid w:val="001E3253"/>
    <w:rsid w:val="001E41B1"/>
    <w:rsid w:val="001E455B"/>
    <w:rsid w:val="001E701A"/>
    <w:rsid w:val="001F0973"/>
    <w:rsid w:val="001F24D9"/>
    <w:rsid w:val="001F388F"/>
    <w:rsid w:val="001F4569"/>
    <w:rsid w:val="001F6B8A"/>
    <w:rsid w:val="001F7A86"/>
    <w:rsid w:val="0020118E"/>
    <w:rsid w:val="00204233"/>
    <w:rsid w:val="00204FEF"/>
    <w:rsid w:val="002050C5"/>
    <w:rsid w:val="00207E70"/>
    <w:rsid w:val="00210AE1"/>
    <w:rsid w:val="0021193D"/>
    <w:rsid w:val="002127CF"/>
    <w:rsid w:val="00212AFF"/>
    <w:rsid w:val="002138D6"/>
    <w:rsid w:val="00213A60"/>
    <w:rsid w:val="002171DB"/>
    <w:rsid w:val="002177BA"/>
    <w:rsid w:val="002211DD"/>
    <w:rsid w:val="0022247C"/>
    <w:rsid w:val="002232F2"/>
    <w:rsid w:val="002249AE"/>
    <w:rsid w:val="00224CB5"/>
    <w:rsid w:val="00225FE5"/>
    <w:rsid w:val="00226A8F"/>
    <w:rsid w:val="00226D1E"/>
    <w:rsid w:val="00227A03"/>
    <w:rsid w:val="00232871"/>
    <w:rsid w:val="002329B2"/>
    <w:rsid w:val="00233262"/>
    <w:rsid w:val="002333EB"/>
    <w:rsid w:val="00233705"/>
    <w:rsid w:val="002339E1"/>
    <w:rsid w:val="00235E25"/>
    <w:rsid w:val="00237075"/>
    <w:rsid w:val="00237ADF"/>
    <w:rsid w:val="002400A9"/>
    <w:rsid w:val="002404EC"/>
    <w:rsid w:val="0024076E"/>
    <w:rsid w:val="002411E7"/>
    <w:rsid w:val="002422A1"/>
    <w:rsid w:val="00242A2A"/>
    <w:rsid w:val="00242DE4"/>
    <w:rsid w:val="00244513"/>
    <w:rsid w:val="002445D4"/>
    <w:rsid w:val="00245A1C"/>
    <w:rsid w:val="00245E97"/>
    <w:rsid w:val="0024635A"/>
    <w:rsid w:val="00246C07"/>
    <w:rsid w:val="002472AE"/>
    <w:rsid w:val="00250DBC"/>
    <w:rsid w:val="00251B7C"/>
    <w:rsid w:val="00251BA3"/>
    <w:rsid w:val="00251BB0"/>
    <w:rsid w:val="002557B0"/>
    <w:rsid w:val="0025674C"/>
    <w:rsid w:val="002601DA"/>
    <w:rsid w:val="00262AE0"/>
    <w:rsid w:val="002631FF"/>
    <w:rsid w:val="00265D1B"/>
    <w:rsid w:val="00267D68"/>
    <w:rsid w:val="00267ED2"/>
    <w:rsid w:val="00280100"/>
    <w:rsid w:val="002815CF"/>
    <w:rsid w:val="00281AB2"/>
    <w:rsid w:val="00283476"/>
    <w:rsid w:val="002837DF"/>
    <w:rsid w:val="0028501D"/>
    <w:rsid w:val="00285943"/>
    <w:rsid w:val="00286BFF"/>
    <w:rsid w:val="00287291"/>
    <w:rsid w:val="0029082B"/>
    <w:rsid w:val="002927F6"/>
    <w:rsid w:val="0029356C"/>
    <w:rsid w:val="0029395C"/>
    <w:rsid w:val="00294E4A"/>
    <w:rsid w:val="00296133"/>
    <w:rsid w:val="002961AE"/>
    <w:rsid w:val="0029629A"/>
    <w:rsid w:val="00297025"/>
    <w:rsid w:val="00297340"/>
    <w:rsid w:val="002A0119"/>
    <w:rsid w:val="002A0CF2"/>
    <w:rsid w:val="002A1A57"/>
    <w:rsid w:val="002A22B3"/>
    <w:rsid w:val="002A5865"/>
    <w:rsid w:val="002B04BE"/>
    <w:rsid w:val="002B2808"/>
    <w:rsid w:val="002B485E"/>
    <w:rsid w:val="002C1C31"/>
    <w:rsid w:val="002C274E"/>
    <w:rsid w:val="002C472D"/>
    <w:rsid w:val="002C4F32"/>
    <w:rsid w:val="002C5102"/>
    <w:rsid w:val="002C5CE0"/>
    <w:rsid w:val="002C6AA4"/>
    <w:rsid w:val="002C7193"/>
    <w:rsid w:val="002D2511"/>
    <w:rsid w:val="002D5D26"/>
    <w:rsid w:val="002D6436"/>
    <w:rsid w:val="002D6EA3"/>
    <w:rsid w:val="002D75BF"/>
    <w:rsid w:val="002D7CD6"/>
    <w:rsid w:val="002E0047"/>
    <w:rsid w:val="002E0CF8"/>
    <w:rsid w:val="002E1A29"/>
    <w:rsid w:val="002E35C1"/>
    <w:rsid w:val="002E4620"/>
    <w:rsid w:val="002E72F0"/>
    <w:rsid w:val="002F0154"/>
    <w:rsid w:val="002F4480"/>
    <w:rsid w:val="002F52AF"/>
    <w:rsid w:val="002F7259"/>
    <w:rsid w:val="003048BE"/>
    <w:rsid w:val="00305205"/>
    <w:rsid w:val="0030544A"/>
    <w:rsid w:val="003075C5"/>
    <w:rsid w:val="0030783E"/>
    <w:rsid w:val="00307ECC"/>
    <w:rsid w:val="00310316"/>
    <w:rsid w:val="003122AC"/>
    <w:rsid w:val="0031232E"/>
    <w:rsid w:val="00313139"/>
    <w:rsid w:val="00314B3F"/>
    <w:rsid w:val="003154E1"/>
    <w:rsid w:val="00317309"/>
    <w:rsid w:val="003173F9"/>
    <w:rsid w:val="00321425"/>
    <w:rsid w:val="003222A1"/>
    <w:rsid w:val="00322F64"/>
    <w:rsid w:val="00323C6B"/>
    <w:rsid w:val="00330C7B"/>
    <w:rsid w:val="00330C81"/>
    <w:rsid w:val="00331993"/>
    <w:rsid w:val="00333081"/>
    <w:rsid w:val="00333C2B"/>
    <w:rsid w:val="00334669"/>
    <w:rsid w:val="00336048"/>
    <w:rsid w:val="00336BDC"/>
    <w:rsid w:val="003405A1"/>
    <w:rsid w:val="00340CD3"/>
    <w:rsid w:val="00342C86"/>
    <w:rsid w:val="003431B0"/>
    <w:rsid w:val="003433A1"/>
    <w:rsid w:val="003442E9"/>
    <w:rsid w:val="0034500B"/>
    <w:rsid w:val="00346D63"/>
    <w:rsid w:val="00346DF9"/>
    <w:rsid w:val="0035002D"/>
    <w:rsid w:val="0035055E"/>
    <w:rsid w:val="00351C55"/>
    <w:rsid w:val="00352E76"/>
    <w:rsid w:val="00357A58"/>
    <w:rsid w:val="00357B53"/>
    <w:rsid w:val="0036021C"/>
    <w:rsid w:val="003613F9"/>
    <w:rsid w:val="00362C5C"/>
    <w:rsid w:val="00363F11"/>
    <w:rsid w:val="00364546"/>
    <w:rsid w:val="00366239"/>
    <w:rsid w:val="003743D8"/>
    <w:rsid w:val="003743E1"/>
    <w:rsid w:val="003744F6"/>
    <w:rsid w:val="00374B71"/>
    <w:rsid w:val="00374E25"/>
    <w:rsid w:val="0038047F"/>
    <w:rsid w:val="0038141E"/>
    <w:rsid w:val="00382BAD"/>
    <w:rsid w:val="00385AD7"/>
    <w:rsid w:val="00387616"/>
    <w:rsid w:val="00390AEE"/>
    <w:rsid w:val="00390E39"/>
    <w:rsid w:val="0039317E"/>
    <w:rsid w:val="00395A9A"/>
    <w:rsid w:val="00397843"/>
    <w:rsid w:val="003A30BD"/>
    <w:rsid w:val="003A4335"/>
    <w:rsid w:val="003A44D6"/>
    <w:rsid w:val="003A4DE5"/>
    <w:rsid w:val="003A6F7E"/>
    <w:rsid w:val="003B164C"/>
    <w:rsid w:val="003B283B"/>
    <w:rsid w:val="003B2C4C"/>
    <w:rsid w:val="003B3A24"/>
    <w:rsid w:val="003B519C"/>
    <w:rsid w:val="003C15BF"/>
    <w:rsid w:val="003C3AE6"/>
    <w:rsid w:val="003C3BC7"/>
    <w:rsid w:val="003C56E1"/>
    <w:rsid w:val="003C5777"/>
    <w:rsid w:val="003C61C3"/>
    <w:rsid w:val="003C6293"/>
    <w:rsid w:val="003C6E17"/>
    <w:rsid w:val="003C7017"/>
    <w:rsid w:val="003D0245"/>
    <w:rsid w:val="003D155B"/>
    <w:rsid w:val="003D1767"/>
    <w:rsid w:val="003D3C59"/>
    <w:rsid w:val="003D43D8"/>
    <w:rsid w:val="003D5913"/>
    <w:rsid w:val="003D6C7F"/>
    <w:rsid w:val="003E07E0"/>
    <w:rsid w:val="003E1347"/>
    <w:rsid w:val="003E1B38"/>
    <w:rsid w:val="003E318C"/>
    <w:rsid w:val="003E34B4"/>
    <w:rsid w:val="003E4B8A"/>
    <w:rsid w:val="003E5AE9"/>
    <w:rsid w:val="003E6D12"/>
    <w:rsid w:val="003E6EF9"/>
    <w:rsid w:val="003E7571"/>
    <w:rsid w:val="003F03F3"/>
    <w:rsid w:val="003F27DB"/>
    <w:rsid w:val="003F3411"/>
    <w:rsid w:val="003F3816"/>
    <w:rsid w:val="003F3BE8"/>
    <w:rsid w:val="003F580C"/>
    <w:rsid w:val="00401AD5"/>
    <w:rsid w:val="00402E90"/>
    <w:rsid w:val="00404671"/>
    <w:rsid w:val="00404FFD"/>
    <w:rsid w:val="00405084"/>
    <w:rsid w:val="0041061C"/>
    <w:rsid w:val="0041310E"/>
    <w:rsid w:val="00413840"/>
    <w:rsid w:val="00413C75"/>
    <w:rsid w:val="004210DF"/>
    <w:rsid w:val="004214FA"/>
    <w:rsid w:val="0042290F"/>
    <w:rsid w:val="00422C64"/>
    <w:rsid w:val="00423128"/>
    <w:rsid w:val="00423809"/>
    <w:rsid w:val="00424AA7"/>
    <w:rsid w:val="0042755B"/>
    <w:rsid w:val="00427B63"/>
    <w:rsid w:val="00430823"/>
    <w:rsid w:val="0043229B"/>
    <w:rsid w:val="00432E7F"/>
    <w:rsid w:val="00433410"/>
    <w:rsid w:val="004334F2"/>
    <w:rsid w:val="004335EB"/>
    <w:rsid w:val="0043500A"/>
    <w:rsid w:val="00437C06"/>
    <w:rsid w:val="00440F87"/>
    <w:rsid w:val="00441A1F"/>
    <w:rsid w:val="00441D92"/>
    <w:rsid w:val="004420A4"/>
    <w:rsid w:val="00442D5A"/>
    <w:rsid w:val="00445F40"/>
    <w:rsid w:val="0044639B"/>
    <w:rsid w:val="004463BE"/>
    <w:rsid w:val="00447E1E"/>
    <w:rsid w:val="00452203"/>
    <w:rsid w:val="0045382F"/>
    <w:rsid w:val="00455628"/>
    <w:rsid w:val="00455983"/>
    <w:rsid w:val="00455B48"/>
    <w:rsid w:val="00455D44"/>
    <w:rsid w:val="00456105"/>
    <w:rsid w:val="00456C52"/>
    <w:rsid w:val="0045707D"/>
    <w:rsid w:val="00457E80"/>
    <w:rsid w:val="00457FAD"/>
    <w:rsid w:val="00460F5B"/>
    <w:rsid w:val="004637F7"/>
    <w:rsid w:val="004651AC"/>
    <w:rsid w:val="00465EBA"/>
    <w:rsid w:val="00467AA0"/>
    <w:rsid w:val="00470815"/>
    <w:rsid w:val="004727EF"/>
    <w:rsid w:val="00472803"/>
    <w:rsid w:val="004732F0"/>
    <w:rsid w:val="00475A92"/>
    <w:rsid w:val="0047614B"/>
    <w:rsid w:val="004816C6"/>
    <w:rsid w:val="00482982"/>
    <w:rsid w:val="004834E4"/>
    <w:rsid w:val="004839F5"/>
    <w:rsid w:val="0048689A"/>
    <w:rsid w:val="00487C2B"/>
    <w:rsid w:val="00493353"/>
    <w:rsid w:val="004934FA"/>
    <w:rsid w:val="00494DED"/>
    <w:rsid w:val="00496708"/>
    <w:rsid w:val="00497785"/>
    <w:rsid w:val="004A018B"/>
    <w:rsid w:val="004A07C5"/>
    <w:rsid w:val="004A2B02"/>
    <w:rsid w:val="004A3EAE"/>
    <w:rsid w:val="004A5491"/>
    <w:rsid w:val="004A567B"/>
    <w:rsid w:val="004A6C11"/>
    <w:rsid w:val="004A6E27"/>
    <w:rsid w:val="004A6E86"/>
    <w:rsid w:val="004B0C17"/>
    <w:rsid w:val="004B0C28"/>
    <w:rsid w:val="004B79BC"/>
    <w:rsid w:val="004C09A5"/>
    <w:rsid w:val="004C0A5B"/>
    <w:rsid w:val="004C25D4"/>
    <w:rsid w:val="004C2BE0"/>
    <w:rsid w:val="004C3DE8"/>
    <w:rsid w:val="004D0DDF"/>
    <w:rsid w:val="004D249E"/>
    <w:rsid w:val="004D2649"/>
    <w:rsid w:val="004D3911"/>
    <w:rsid w:val="004D6619"/>
    <w:rsid w:val="004D6D5B"/>
    <w:rsid w:val="004D6ECB"/>
    <w:rsid w:val="004E063C"/>
    <w:rsid w:val="004E2380"/>
    <w:rsid w:val="004E315B"/>
    <w:rsid w:val="004E3D5F"/>
    <w:rsid w:val="004E4AB9"/>
    <w:rsid w:val="004E6624"/>
    <w:rsid w:val="004E786B"/>
    <w:rsid w:val="004F011E"/>
    <w:rsid w:val="004F0FDA"/>
    <w:rsid w:val="004F179F"/>
    <w:rsid w:val="004F2C38"/>
    <w:rsid w:val="004F44AA"/>
    <w:rsid w:val="004F4F2B"/>
    <w:rsid w:val="004F5842"/>
    <w:rsid w:val="004F6309"/>
    <w:rsid w:val="00500D60"/>
    <w:rsid w:val="005012A9"/>
    <w:rsid w:val="005016CA"/>
    <w:rsid w:val="005032F4"/>
    <w:rsid w:val="00504440"/>
    <w:rsid w:val="0050652E"/>
    <w:rsid w:val="00511040"/>
    <w:rsid w:val="00511472"/>
    <w:rsid w:val="00512FE2"/>
    <w:rsid w:val="00514649"/>
    <w:rsid w:val="00514CCB"/>
    <w:rsid w:val="00515BFC"/>
    <w:rsid w:val="00521ABB"/>
    <w:rsid w:val="00521EA6"/>
    <w:rsid w:val="005237D2"/>
    <w:rsid w:val="00523DB2"/>
    <w:rsid w:val="00524838"/>
    <w:rsid w:val="0052584B"/>
    <w:rsid w:val="00525AD6"/>
    <w:rsid w:val="00525BC7"/>
    <w:rsid w:val="005274F2"/>
    <w:rsid w:val="00531892"/>
    <w:rsid w:val="005322F2"/>
    <w:rsid w:val="0053274F"/>
    <w:rsid w:val="00534EA4"/>
    <w:rsid w:val="00535C78"/>
    <w:rsid w:val="00540B97"/>
    <w:rsid w:val="00541F34"/>
    <w:rsid w:val="00542DA7"/>
    <w:rsid w:val="005439D9"/>
    <w:rsid w:val="0054455B"/>
    <w:rsid w:val="00544735"/>
    <w:rsid w:val="00550D71"/>
    <w:rsid w:val="005546FE"/>
    <w:rsid w:val="00555723"/>
    <w:rsid w:val="005572ED"/>
    <w:rsid w:val="00560AB3"/>
    <w:rsid w:val="005620ED"/>
    <w:rsid w:val="00562B50"/>
    <w:rsid w:val="00564DDF"/>
    <w:rsid w:val="0056649C"/>
    <w:rsid w:val="005671E0"/>
    <w:rsid w:val="00571B29"/>
    <w:rsid w:val="0057433F"/>
    <w:rsid w:val="00574A5C"/>
    <w:rsid w:val="00574AA5"/>
    <w:rsid w:val="0057704F"/>
    <w:rsid w:val="005809E4"/>
    <w:rsid w:val="00581D00"/>
    <w:rsid w:val="00582583"/>
    <w:rsid w:val="00583A50"/>
    <w:rsid w:val="0058406D"/>
    <w:rsid w:val="005847B3"/>
    <w:rsid w:val="00586AEC"/>
    <w:rsid w:val="00586F01"/>
    <w:rsid w:val="00592E71"/>
    <w:rsid w:val="005931BA"/>
    <w:rsid w:val="00597366"/>
    <w:rsid w:val="00597E81"/>
    <w:rsid w:val="005A0048"/>
    <w:rsid w:val="005A08FA"/>
    <w:rsid w:val="005A3607"/>
    <w:rsid w:val="005A4E76"/>
    <w:rsid w:val="005A6331"/>
    <w:rsid w:val="005A7564"/>
    <w:rsid w:val="005B1295"/>
    <w:rsid w:val="005B2B8F"/>
    <w:rsid w:val="005B309F"/>
    <w:rsid w:val="005B49D3"/>
    <w:rsid w:val="005B4D25"/>
    <w:rsid w:val="005B53CE"/>
    <w:rsid w:val="005B6233"/>
    <w:rsid w:val="005B6E4C"/>
    <w:rsid w:val="005C224E"/>
    <w:rsid w:val="005C2E68"/>
    <w:rsid w:val="005C467F"/>
    <w:rsid w:val="005C6770"/>
    <w:rsid w:val="005C6F1D"/>
    <w:rsid w:val="005C7B1A"/>
    <w:rsid w:val="005D0170"/>
    <w:rsid w:val="005D129B"/>
    <w:rsid w:val="005D1475"/>
    <w:rsid w:val="005D14C2"/>
    <w:rsid w:val="005D158F"/>
    <w:rsid w:val="005D3D14"/>
    <w:rsid w:val="005D46C9"/>
    <w:rsid w:val="005D6F58"/>
    <w:rsid w:val="005E0267"/>
    <w:rsid w:val="005E03A6"/>
    <w:rsid w:val="005E1092"/>
    <w:rsid w:val="005E1D55"/>
    <w:rsid w:val="005E2A65"/>
    <w:rsid w:val="005E50F9"/>
    <w:rsid w:val="005E6646"/>
    <w:rsid w:val="005E774C"/>
    <w:rsid w:val="005E7F2E"/>
    <w:rsid w:val="005F1338"/>
    <w:rsid w:val="005F34E0"/>
    <w:rsid w:val="005F4606"/>
    <w:rsid w:val="005F4C72"/>
    <w:rsid w:val="005F4DA4"/>
    <w:rsid w:val="005F4F3B"/>
    <w:rsid w:val="005F50AD"/>
    <w:rsid w:val="005F58A0"/>
    <w:rsid w:val="0060030C"/>
    <w:rsid w:val="00602089"/>
    <w:rsid w:val="006043DA"/>
    <w:rsid w:val="006050A5"/>
    <w:rsid w:val="006054EE"/>
    <w:rsid w:val="00607551"/>
    <w:rsid w:val="00607985"/>
    <w:rsid w:val="00610751"/>
    <w:rsid w:val="0061254E"/>
    <w:rsid w:val="0061495C"/>
    <w:rsid w:val="0061590E"/>
    <w:rsid w:val="00616E4E"/>
    <w:rsid w:val="006220A7"/>
    <w:rsid w:val="006224A4"/>
    <w:rsid w:val="00624156"/>
    <w:rsid w:val="006266E9"/>
    <w:rsid w:val="00630EAB"/>
    <w:rsid w:val="00631752"/>
    <w:rsid w:val="00631DD3"/>
    <w:rsid w:val="00632F61"/>
    <w:rsid w:val="00633166"/>
    <w:rsid w:val="00635996"/>
    <w:rsid w:val="006362FF"/>
    <w:rsid w:val="00640212"/>
    <w:rsid w:val="006416F6"/>
    <w:rsid w:val="0064362A"/>
    <w:rsid w:val="00645DCD"/>
    <w:rsid w:val="006462A1"/>
    <w:rsid w:val="006465D1"/>
    <w:rsid w:val="00647FA0"/>
    <w:rsid w:val="00651B2F"/>
    <w:rsid w:val="00652A45"/>
    <w:rsid w:val="00652E0F"/>
    <w:rsid w:val="006530E5"/>
    <w:rsid w:val="0065389C"/>
    <w:rsid w:val="00660610"/>
    <w:rsid w:val="00660EC6"/>
    <w:rsid w:val="00661472"/>
    <w:rsid w:val="0066409D"/>
    <w:rsid w:val="0066421D"/>
    <w:rsid w:val="00664430"/>
    <w:rsid w:val="00664EB6"/>
    <w:rsid w:val="00665A56"/>
    <w:rsid w:val="006740B3"/>
    <w:rsid w:val="006767B9"/>
    <w:rsid w:val="00677D6F"/>
    <w:rsid w:val="00680207"/>
    <w:rsid w:val="00682906"/>
    <w:rsid w:val="00684AFF"/>
    <w:rsid w:val="00685901"/>
    <w:rsid w:val="00686E08"/>
    <w:rsid w:val="006872AA"/>
    <w:rsid w:val="00687F3B"/>
    <w:rsid w:val="00690524"/>
    <w:rsid w:val="00690931"/>
    <w:rsid w:val="00690B93"/>
    <w:rsid w:val="00690E7A"/>
    <w:rsid w:val="00691901"/>
    <w:rsid w:val="00693930"/>
    <w:rsid w:val="00694CCC"/>
    <w:rsid w:val="006A0434"/>
    <w:rsid w:val="006A161F"/>
    <w:rsid w:val="006A2954"/>
    <w:rsid w:val="006A2E27"/>
    <w:rsid w:val="006A5507"/>
    <w:rsid w:val="006A5F83"/>
    <w:rsid w:val="006A7E6F"/>
    <w:rsid w:val="006B01A7"/>
    <w:rsid w:val="006B0445"/>
    <w:rsid w:val="006B0F26"/>
    <w:rsid w:val="006B3031"/>
    <w:rsid w:val="006B3704"/>
    <w:rsid w:val="006B3A5D"/>
    <w:rsid w:val="006B63A9"/>
    <w:rsid w:val="006B6FC5"/>
    <w:rsid w:val="006B7B5F"/>
    <w:rsid w:val="006B7D5E"/>
    <w:rsid w:val="006C0B60"/>
    <w:rsid w:val="006C383C"/>
    <w:rsid w:val="006C60E9"/>
    <w:rsid w:val="006C6C49"/>
    <w:rsid w:val="006C6FFF"/>
    <w:rsid w:val="006C78D7"/>
    <w:rsid w:val="006C7F0B"/>
    <w:rsid w:val="006C7FF4"/>
    <w:rsid w:val="006D2AA1"/>
    <w:rsid w:val="006D3013"/>
    <w:rsid w:val="006D52A2"/>
    <w:rsid w:val="006E0F92"/>
    <w:rsid w:val="006E4FEA"/>
    <w:rsid w:val="006E52F8"/>
    <w:rsid w:val="006E5F4F"/>
    <w:rsid w:val="006E73A4"/>
    <w:rsid w:val="006F138F"/>
    <w:rsid w:val="006F2830"/>
    <w:rsid w:val="006F28F0"/>
    <w:rsid w:val="006F4024"/>
    <w:rsid w:val="006F44D9"/>
    <w:rsid w:val="006F5199"/>
    <w:rsid w:val="006F58B9"/>
    <w:rsid w:val="007021DD"/>
    <w:rsid w:val="007024F7"/>
    <w:rsid w:val="00704458"/>
    <w:rsid w:val="007058FD"/>
    <w:rsid w:val="00706940"/>
    <w:rsid w:val="0071033D"/>
    <w:rsid w:val="00710D2F"/>
    <w:rsid w:val="0071275B"/>
    <w:rsid w:val="00714226"/>
    <w:rsid w:val="00715312"/>
    <w:rsid w:val="0071741B"/>
    <w:rsid w:val="00722611"/>
    <w:rsid w:val="00722CBB"/>
    <w:rsid w:val="007236BA"/>
    <w:rsid w:val="0072385A"/>
    <w:rsid w:val="00725A64"/>
    <w:rsid w:val="00725C8F"/>
    <w:rsid w:val="00726F1F"/>
    <w:rsid w:val="00727F86"/>
    <w:rsid w:val="0073045C"/>
    <w:rsid w:val="007314CA"/>
    <w:rsid w:val="007336DE"/>
    <w:rsid w:val="00733A8B"/>
    <w:rsid w:val="007352B1"/>
    <w:rsid w:val="00736C17"/>
    <w:rsid w:val="00736C64"/>
    <w:rsid w:val="00737BF7"/>
    <w:rsid w:val="00740279"/>
    <w:rsid w:val="00740ACF"/>
    <w:rsid w:val="00741215"/>
    <w:rsid w:val="007421CE"/>
    <w:rsid w:val="0074349B"/>
    <w:rsid w:val="00746A3B"/>
    <w:rsid w:val="0074759E"/>
    <w:rsid w:val="00750197"/>
    <w:rsid w:val="007512F3"/>
    <w:rsid w:val="00752B34"/>
    <w:rsid w:val="00752B87"/>
    <w:rsid w:val="00754AA9"/>
    <w:rsid w:val="007555AC"/>
    <w:rsid w:val="00756C77"/>
    <w:rsid w:val="00757368"/>
    <w:rsid w:val="007575C7"/>
    <w:rsid w:val="00763B58"/>
    <w:rsid w:val="007643EB"/>
    <w:rsid w:val="007645E4"/>
    <w:rsid w:val="007646E9"/>
    <w:rsid w:val="007650F3"/>
    <w:rsid w:val="00765A95"/>
    <w:rsid w:val="0076684C"/>
    <w:rsid w:val="0076728C"/>
    <w:rsid w:val="007705D4"/>
    <w:rsid w:val="00770764"/>
    <w:rsid w:val="007729F4"/>
    <w:rsid w:val="00774268"/>
    <w:rsid w:val="007758EF"/>
    <w:rsid w:val="00775B9D"/>
    <w:rsid w:val="00776BC9"/>
    <w:rsid w:val="00776FD6"/>
    <w:rsid w:val="00777709"/>
    <w:rsid w:val="00781AD2"/>
    <w:rsid w:val="007852E3"/>
    <w:rsid w:val="00787C79"/>
    <w:rsid w:val="00790DBB"/>
    <w:rsid w:val="00790E27"/>
    <w:rsid w:val="0079416E"/>
    <w:rsid w:val="00794A61"/>
    <w:rsid w:val="007954D5"/>
    <w:rsid w:val="0079750E"/>
    <w:rsid w:val="00797CC6"/>
    <w:rsid w:val="00797F7B"/>
    <w:rsid w:val="007A18A3"/>
    <w:rsid w:val="007A18E4"/>
    <w:rsid w:val="007A2E44"/>
    <w:rsid w:val="007A476D"/>
    <w:rsid w:val="007A4989"/>
    <w:rsid w:val="007A5002"/>
    <w:rsid w:val="007A5C3E"/>
    <w:rsid w:val="007B18DE"/>
    <w:rsid w:val="007B233C"/>
    <w:rsid w:val="007B4C68"/>
    <w:rsid w:val="007B7A70"/>
    <w:rsid w:val="007B7D26"/>
    <w:rsid w:val="007B7F0C"/>
    <w:rsid w:val="007C1403"/>
    <w:rsid w:val="007C2FE8"/>
    <w:rsid w:val="007C4332"/>
    <w:rsid w:val="007C4DE0"/>
    <w:rsid w:val="007C4E3D"/>
    <w:rsid w:val="007C7116"/>
    <w:rsid w:val="007C7801"/>
    <w:rsid w:val="007C7EDD"/>
    <w:rsid w:val="007D3815"/>
    <w:rsid w:val="007E04DB"/>
    <w:rsid w:val="007E1D01"/>
    <w:rsid w:val="007E32B6"/>
    <w:rsid w:val="007E359A"/>
    <w:rsid w:val="007E52DF"/>
    <w:rsid w:val="007E7082"/>
    <w:rsid w:val="007E7307"/>
    <w:rsid w:val="007F0483"/>
    <w:rsid w:val="007F0A61"/>
    <w:rsid w:val="007F1E6F"/>
    <w:rsid w:val="007F2AE3"/>
    <w:rsid w:val="007F3655"/>
    <w:rsid w:val="007F3FA5"/>
    <w:rsid w:val="007F44BE"/>
    <w:rsid w:val="007F6B54"/>
    <w:rsid w:val="007F7632"/>
    <w:rsid w:val="007F7E0A"/>
    <w:rsid w:val="00800D31"/>
    <w:rsid w:val="00800F29"/>
    <w:rsid w:val="00800FC8"/>
    <w:rsid w:val="00801421"/>
    <w:rsid w:val="00802967"/>
    <w:rsid w:val="00802E9A"/>
    <w:rsid w:val="008039EE"/>
    <w:rsid w:val="0080420E"/>
    <w:rsid w:val="00805359"/>
    <w:rsid w:val="00806494"/>
    <w:rsid w:val="00814271"/>
    <w:rsid w:val="00814656"/>
    <w:rsid w:val="008149CA"/>
    <w:rsid w:val="00814DFE"/>
    <w:rsid w:val="008168F3"/>
    <w:rsid w:val="00820123"/>
    <w:rsid w:val="00820B3D"/>
    <w:rsid w:val="00820E88"/>
    <w:rsid w:val="00821181"/>
    <w:rsid w:val="00821392"/>
    <w:rsid w:val="0082178C"/>
    <w:rsid w:val="008256B2"/>
    <w:rsid w:val="00825C11"/>
    <w:rsid w:val="00826C9E"/>
    <w:rsid w:val="00831042"/>
    <w:rsid w:val="008324AF"/>
    <w:rsid w:val="008339C5"/>
    <w:rsid w:val="00834CDD"/>
    <w:rsid w:val="00834F38"/>
    <w:rsid w:val="00835324"/>
    <w:rsid w:val="00835B7C"/>
    <w:rsid w:val="0083716C"/>
    <w:rsid w:val="0083761D"/>
    <w:rsid w:val="00837A95"/>
    <w:rsid w:val="00837CDA"/>
    <w:rsid w:val="00840103"/>
    <w:rsid w:val="00844146"/>
    <w:rsid w:val="00844C6B"/>
    <w:rsid w:val="008451BE"/>
    <w:rsid w:val="008463C4"/>
    <w:rsid w:val="008466B3"/>
    <w:rsid w:val="00847694"/>
    <w:rsid w:val="00850BDC"/>
    <w:rsid w:val="00851C1F"/>
    <w:rsid w:val="00854497"/>
    <w:rsid w:val="008547F7"/>
    <w:rsid w:val="00855884"/>
    <w:rsid w:val="0085635B"/>
    <w:rsid w:val="00856987"/>
    <w:rsid w:val="008575F2"/>
    <w:rsid w:val="00857CCA"/>
    <w:rsid w:val="008624AB"/>
    <w:rsid w:val="00863378"/>
    <w:rsid w:val="00864A8A"/>
    <w:rsid w:val="008669D7"/>
    <w:rsid w:val="00866CC1"/>
    <w:rsid w:val="00870A5B"/>
    <w:rsid w:val="00874013"/>
    <w:rsid w:val="00874931"/>
    <w:rsid w:val="00874EBE"/>
    <w:rsid w:val="00876419"/>
    <w:rsid w:val="008764A2"/>
    <w:rsid w:val="00876FB2"/>
    <w:rsid w:val="008776B9"/>
    <w:rsid w:val="00880422"/>
    <w:rsid w:val="00881222"/>
    <w:rsid w:val="00881339"/>
    <w:rsid w:val="008814E6"/>
    <w:rsid w:val="008816E6"/>
    <w:rsid w:val="00881C94"/>
    <w:rsid w:val="008825B3"/>
    <w:rsid w:val="0088414C"/>
    <w:rsid w:val="008856EB"/>
    <w:rsid w:val="00886824"/>
    <w:rsid w:val="008919B5"/>
    <w:rsid w:val="00894FC0"/>
    <w:rsid w:val="00895844"/>
    <w:rsid w:val="00896A27"/>
    <w:rsid w:val="00897C56"/>
    <w:rsid w:val="008A25C3"/>
    <w:rsid w:val="008A6359"/>
    <w:rsid w:val="008A6BA5"/>
    <w:rsid w:val="008A7759"/>
    <w:rsid w:val="008B1215"/>
    <w:rsid w:val="008B1847"/>
    <w:rsid w:val="008B1F2D"/>
    <w:rsid w:val="008B2B49"/>
    <w:rsid w:val="008B328E"/>
    <w:rsid w:val="008B3D5F"/>
    <w:rsid w:val="008B50E8"/>
    <w:rsid w:val="008B57CD"/>
    <w:rsid w:val="008B71B1"/>
    <w:rsid w:val="008B76FF"/>
    <w:rsid w:val="008C178C"/>
    <w:rsid w:val="008C23F4"/>
    <w:rsid w:val="008C285A"/>
    <w:rsid w:val="008C3E22"/>
    <w:rsid w:val="008C577E"/>
    <w:rsid w:val="008C64B6"/>
    <w:rsid w:val="008C720D"/>
    <w:rsid w:val="008C7CD1"/>
    <w:rsid w:val="008D027C"/>
    <w:rsid w:val="008D0DFE"/>
    <w:rsid w:val="008D0F96"/>
    <w:rsid w:val="008D35F5"/>
    <w:rsid w:val="008D4E8D"/>
    <w:rsid w:val="008D646B"/>
    <w:rsid w:val="008D6AB8"/>
    <w:rsid w:val="008E0309"/>
    <w:rsid w:val="008E1CD1"/>
    <w:rsid w:val="008E2619"/>
    <w:rsid w:val="008E433D"/>
    <w:rsid w:val="008E5ABD"/>
    <w:rsid w:val="008E6718"/>
    <w:rsid w:val="008F0474"/>
    <w:rsid w:val="008F1D4B"/>
    <w:rsid w:val="008F1F56"/>
    <w:rsid w:val="008F56AA"/>
    <w:rsid w:val="008F5ABB"/>
    <w:rsid w:val="008F5E55"/>
    <w:rsid w:val="008F6FA1"/>
    <w:rsid w:val="008F7283"/>
    <w:rsid w:val="00900A2C"/>
    <w:rsid w:val="00901144"/>
    <w:rsid w:val="009020AE"/>
    <w:rsid w:val="00903589"/>
    <w:rsid w:val="00904600"/>
    <w:rsid w:val="00904612"/>
    <w:rsid w:val="009046AE"/>
    <w:rsid w:val="009069C0"/>
    <w:rsid w:val="00907343"/>
    <w:rsid w:val="0091137B"/>
    <w:rsid w:val="00913077"/>
    <w:rsid w:val="009154CF"/>
    <w:rsid w:val="00916962"/>
    <w:rsid w:val="0091764C"/>
    <w:rsid w:val="009201D3"/>
    <w:rsid w:val="0092042D"/>
    <w:rsid w:val="00921B8C"/>
    <w:rsid w:val="00922252"/>
    <w:rsid w:val="009252A0"/>
    <w:rsid w:val="00927A9D"/>
    <w:rsid w:val="00930710"/>
    <w:rsid w:val="00930D86"/>
    <w:rsid w:val="00930F3A"/>
    <w:rsid w:val="00932C91"/>
    <w:rsid w:val="00934D88"/>
    <w:rsid w:val="00936004"/>
    <w:rsid w:val="00940219"/>
    <w:rsid w:val="00942A13"/>
    <w:rsid w:val="00942ABE"/>
    <w:rsid w:val="00943D64"/>
    <w:rsid w:val="00943F21"/>
    <w:rsid w:val="0094468C"/>
    <w:rsid w:val="00946D35"/>
    <w:rsid w:val="00947511"/>
    <w:rsid w:val="009521AA"/>
    <w:rsid w:val="00952E9C"/>
    <w:rsid w:val="00953134"/>
    <w:rsid w:val="00955078"/>
    <w:rsid w:val="00956169"/>
    <w:rsid w:val="00956EA8"/>
    <w:rsid w:val="009602C3"/>
    <w:rsid w:val="00964D3C"/>
    <w:rsid w:val="009666C1"/>
    <w:rsid w:val="00966899"/>
    <w:rsid w:val="00966E3B"/>
    <w:rsid w:val="009717E6"/>
    <w:rsid w:val="00971D21"/>
    <w:rsid w:val="009734CF"/>
    <w:rsid w:val="009734D2"/>
    <w:rsid w:val="00973FE6"/>
    <w:rsid w:val="00975634"/>
    <w:rsid w:val="00977366"/>
    <w:rsid w:val="00977CCB"/>
    <w:rsid w:val="00980730"/>
    <w:rsid w:val="00981387"/>
    <w:rsid w:val="0098153E"/>
    <w:rsid w:val="009833ED"/>
    <w:rsid w:val="00983EB3"/>
    <w:rsid w:val="009868C2"/>
    <w:rsid w:val="00990C88"/>
    <w:rsid w:val="00991952"/>
    <w:rsid w:val="009933E9"/>
    <w:rsid w:val="0099379E"/>
    <w:rsid w:val="00995706"/>
    <w:rsid w:val="009A02F3"/>
    <w:rsid w:val="009A0CD6"/>
    <w:rsid w:val="009A0EDA"/>
    <w:rsid w:val="009A4338"/>
    <w:rsid w:val="009A458B"/>
    <w:rsid w:val="009A6796"/>
    <w:rsid w:val="009B080C"/>
    <w:rsid w:val="009B2AD1"/>
    <w:rsid w:val="009B5405"/>
    <w:rsid w:val="009B5788"/>
    <w:rsid w:val="009C0A81"/>
    <w:rsid w:val="009C24D7"/>
    <w:rsid w:val="009C28AE"/>
    <w:rsid w:val="009C28CF"/>
    <w:rsid w:val="009C317D"/>
    <w:rsid w:val="009C48E3"/>
    <w:rsid w:val="009C57E9"/>
    <w:rsid w:val="009C5CC0"/>
    <w:rsid w:val="009C60ED"/>
    <w:rsid w:val="009C6C04"/>
    <w:rsid w:val="009D15F4"/>
    <w:rsid w:val="009D2237"/>
    <w:rsid w:val="009D284D"/>
    <w:rsid w:val="009D2D3B"/>
    <w:rsid w:val="009D52D3"/>
    <w:rsid w:val="009D7421"/>
    <w:rsid w:val="009D789F"/>
    <w:rsid w:val="009E1463"/>
    <w:rsid w:val="009E23FB"/>
    <w:rsid w:val="009E275D"/>
    <w:rsid w:val="009E27C0"/>
    <w:rsid w:val="009E31D8"/>
    <w:rsid w:val="009E38C0"/>
    <w:rsid w:val="009E4316"/>
    <w:rsid w:val="009E53BF"/>
    <w:rsid w:val="009E6172"/>
    <w:rsid w:val="009E7DB9"/>
    <w:rsid w:val="009F016E"/>
    <w:rsid w:val="009F22A5"/>
    <w:rsid w:val="009F2508"/>
    <w:rsid w:val="009F33EE"/>
    <w:rsid w:val="009F55B5"/>
    <w:rsid w:val="009F5E39"/>
    <w:rsid w:val="009F7C01"/>
    <w:rsid w:val="00A0036E"/>
    <w:rsid w:val="00A0313E"/>
    <w:rsid w:val="00A04855"/>
    <w:rsid w:val="00A05410"/>
    <w:rsid w:val="00A07167"/>
    <w:rsid w:val="00A10767"/>
    <w:rsid w:val="00A10BC4"/>
    <w:rsid w:val="00A10CC1"/>
    <w:rsid w:val="00A1184B"/>
    <w:rsid w:val="00A12A11"/>
    <w:rsid w:val="00A12D44"/>
    <w:rsid w:val="00A12E79"/>
    <w:rsid w:val="00A1520D"/>
    <w:rsid w:val="00A156F3"/>
    <w:rsid w:val="00A158A2"/>
    <w:rsid w:val="00A1616B"/>
    <w:rsid w:val="00A16DB4"/>
    <w:rsid w:val="00A20521"/>
    <w:rsid w:val="00A21278"/>
    <w:rsid w:val="00A214DB"/>
    <w:rsid w:val="00A21DC3"/>
    <w:rsid w:val="00A21E90"/>
    <w:rsid w:val="00A223A8"/>
    <w:rsid w:val="00A227FF"/>
    <w:rsid w:val="00A22B7F"/>
    <w:rsid w:val="00A23BC9"/>
    <w:rsid w:val="00A23D44"/>
    <w:rsid w:val="00A2401A"/>
    <w:rsid w:val="00A244FE"/>
    <w:rsid w:val="00A25563"/>
    <w:rsid w:val="00A25E14"/>
    <w:rsid w:val="00A264FB"/>
    <w:rsid w:val="00A26ECA"/>
    <w:rsid w:val="00A2715A"/>
    <w:rsid w:val="00A30F52"/>
    <w:rsid w:val="00A321DC"/>
    <w:rsid w:val="00A33804"/>
    <w:rsid w:val="00A35CC9"/>
    <w:rsid w:val="00A36C78"/>
    <w:rsid w:val="00A37192"/>
    <w:rsid w:val="00A404E9"/>
    <w:rsid w:val="00A40506"/>
    <w:rsid w:val="00A40ED0"/>
    <w:rsid w:val="00A43B1D"/>
    <w:rsid w:val="00A447AC"/>
    <w:rsid w:val="00A449DF"/>
    <w:rsid w:val="00A44C07"/>
    <w:rsid w:val="00A453C9"/>
    <w:rsid w:val="00A45F92"/>
    <w:rsid w:val="00A50306"/>
    <w:rsid w:val="00A517EB"/>
    <w:rsid w:val="00A52A91"/>
    <w:rsid w:val="00A5580A"/>
    <w:rsid w:val="00A56EB0"/>
    <w:rsid w:val="00A578C7"/>
    <w:rsid w:val="00A64B05"/>
    <w:rsid w:val="00A6508D"/>
    <w:rsid w:val="00A67184"/>
    <w:rsid w:val="00A67E7D"/>
    <w:rsid w:val="00A70EF2"/>
    <w:rsid w:val="00A71ECA"/>
    <w:rsid w:val="00A724DB"/>
    <w:rsid w:val="00A7719E"/>
    <w:rsid w:val="00A81E6E"/>
    <w:rsid w:val="00A82FBC"/>
    <w:rsid w:val="00A830E7"/>
    <w:rsid w:val="00A84D5E"/>
    <w:rsid w:val="00A85117"/>
    <w:rsid w:val="00A859F5"/>
    <w:rsid w:val="00A86038"/>
    <w:rsid w:val="00A86632"/>
    <w:rsid w:val="00A90D55"/>
    <w:rsid w:val="00A913DB"/>
    <w:rsid w:val="00A95F7B"/>
    <w:rsid w:val="00A96430"/>
    <w:rsid w:val="00A9742B"/>
    <w:rsid w:val="00AA4432"/>
    <w:rsid w:val="00AB041A"/>
    <w:rsid w:val="00AB1674"/>
    <w:rsid w:val="00AB1817"/>
    <w:rsid w:val="00AB1BBE"/>
    <w:rsid w:val="00AB24FC"/>
    <w:rsid w:val="00AB2797"/>
    <w:rsid w:val="00AB3090"/>
    <w:rsid w:val="00AB3B87"/>
    <w:rsid w:val="00AB3BE7"/>
    <w:rsid w:val="00AB4FEA"/>
    <w:rsid w:val="00AB65BC"/>
    <w:rsid w:val="00AC13F8"/>
    <w:rsid w:val="00AC1A84"/>
    <w:rsid w:val="00AC4D1F"/>
    <w:rsid w:val="00AC6C56"/>
    <w:rsid w:val="00AC7C55"/>
    <w:rsid w:val="00AC7EB5"/>
    <w:rsid w:val="00AD113D"/>
    <w:rsid w:val="00AD12DF"/>
    <w:rsid w:val="00AD2AC3"/>
    <w:rsid w:val="00AD2B7B"/>
    <w:rsid w:val="00AD3AB4"/>
    <w:rsid w:val="00AD4776"/>
    <w:rsid w:val="00AD689C"/>
    <w:rsid w:val="00AE0A94"/>
    <w:rsid w:val="00AE1985"/>
    <w:rsid w:val="00AE6DA6"/>
    <w:rsid w:val="00AF06BE"/>
    <w:rsid w:val="00AF3C5E"/>
    <w:rsid w:val="00AF3D25"/>
    <w:rsid w:val="00AF5D3D"/>
    <w:rsid w:val="00AF7B41"/>
    <w:rsid w:val="00B01205"/>
    <w:rsid w:val="00B01CCC"/>
    <w:rsid w:val="00B02157"/>
    <w:rsid w:val="00B05E30"/>
    <w:rsid w:val="00B05EB1"/>
    <w:rsid w:val="00B06A02"/>
    <w:rsid w:val="00B10488"/>
    <w:rsid w:val="00B1139A"/>
    <w:rsid w:val="00B13878"/>
    <w:rsid w:val="00B14C96"/>
    <w:rsid w:val="00B15CEC"/>
    <w:rsid w:val="00B161E2"/>
    <w:rsid w:val="00B17206"/>
    <w:rsid w:val="00B223C7"/>
    <w:rsid w:val="00B257F0"/>
    <w:rsid w:val="00B31B64"/>
    <w:rsid w:val="00B31B8E"/>
    <w:rsid w:val="00B32C7C"/>
    <w:rsid w:val="00B35B95"/>
    <w:rsid w:val="00B37E36"/>
    <w:rsid w:val="00B41DFA"/>
    <w:rsid w:val="00B43C78"/>
    <w:rsid w:val="00B44D1F"/>
    <w:rsid w:val="00B44FCF"/>
    <w:rsid w:val="00B45169"/>
    <w:rsid w:val="00B468BC"/>
    <w:rsid w:val="00B47482"/>
    <w:rsid w:val="00B47EC1"/>
    <w:rsid w:val="00B47F85"/>
    <w:rsid w:val="00B50C6E"/>
    <w:rsid w:val="00B53C52"/>
    <w:rsid w:val="00B5484E"/>
    <w:rsid w:val="00B54F1C"/>
    <w:rsid w:val="00B56DAE"/>
    <w:rsid w:val="00B57732"/>
    <w:rsid w:val="00B609C8"/>
    <w:rsid w:val="00B616AA"/>
    <w:rsid w:val="00B63490"/>
    <w:rsid w:val="00B63A7B"/>
    <w:rsid w:val="00B64173"/>
    <w:rsid w:val="00B67286"/>
    <w:rsid w:val="00B6794F"/>
    <w:rsid w:val="00B70088"/>
    <w:rsid w:val="00B761FD"/>
    <w:rsid w:val="00B8160B"/>
    <w:rsid w:val="00B875B1"/>
    <w:rsid w:val="00B87F12"/>
    <w:rsid w:val="00B91F9B"/>
    <w:rsid w:val="00B9222F"/>
    <w:rsid w:val="00B93717"/>
    <w:rsid w:val="00B95F23"/>
    <w:rsid w:val="00B96063"/>
    <w:rsid w:val="00B96138"/>
    <w:rsid w:val="00B97D76"/>
    <w:rsid w:val="00B97DD4"/>
    <w:rsid w:val="00BA0046"/>
    <w:rsid w:val="00BA1725"/>
    <w:rsid w:val="00BA1754"/>
    <w:rsid w:val="00BA294A"/>
    <w:rsid w:val="00BA2A09"/>
    <w:rsid w:val="00BA327D"/>
    <w:rsid w:val="00BA34E5"/>
    <w:rsid w:val="00BA42E9"/>
    <w:rsid w:val="00BA471F"/>
    <w:rsid w:val="00BA73EF"/>
    <w:rsid w:val="00BB1026"/>
    <w:rsid w:val="00BB2775"/>
    <w:rsid w:val="00BB2A3C"/>
    <w:rsid w:val="00BB390D"/>
    <w:rsid w:val="00BB3C2D"/>
    <w:rsid w:val="00BB4B92"/>
    <w:rsid w:val="00BB57A2"/>
    <w:rsid w:val="00BB7587"/>
    <w:rsid w:val="00BC0A04"/>
    <w:rsid w:val="00BC1DF5"/>
    <w:rsid w:val="00BC2234"/>
    <w:rsid w:val="00BC2AB4"/>
    <w:rsid w:val="00BD4C29"/>
    <w:rsid w:val="00BD53B8"/>
    <w:rsid w:val="00BD6438"/>
    <w:rsid w:val="00BD7A3A"/>
    <w:rsid w:val="00BD7C90"/>
    <w:rsid w:val="00BD7EB1"/>
    <w:rsid w:val="00BE01BA"/>
    <w:rsid w:val="00BE11E7"/>
    <w:rsid w:val="00BE1323"/>
    <w:rsid w:val="00BE173F"/>
    <w:rsid w:val="00BE21B8"/>
    <w:rsid w:val="00BE250D"/>
    <w:rsid w:val="00BE48A8"/>
    <w:rsid w:val="00BE5010"/>
    <w:rsid w:val="00BE5704"/>
    <w:rsid w:val="00BE5B07"/>
    <w:rsid w:val="00BE5C28"/>
    <w:rsid w:val="00BE625A"/>
    <w:rsid w:val="00BF0339"/>
    <w:rsid w:val="00BF14BF"/>
    <w:rsid w:val="00BF15D4"/>
    <w:rsid w:val="00BF355E"/>
    <w:rsid w:val="00BF500C"/>
    <w:rsid w:val="00BF5213"/>
    <w:rsid w:val="00BF5CBF"/>
    <w:rsid w:val="00C0063E"/>
    <w:rsid w:val="00C01551"/>
    <w:rsid w:val="00C02F75"/>
    <w:rsid w:val="00C04DBD"/>
    <w:rsid w:val="00C05446"/>
    <w:rsid w:val="00C1143F"/>
    <w:rsid w:val="00C12522"/>
    <w:rsid w:val="00C13DFB"/>
    <w:rsid w:val="00C16063"/>
    <w:rsid w:val="00C175FD"/>
    <w:rsid w:val="00C17F21"/>
    <w:rsid w:val="00C2085E"/>
    <w:rsid w:val="00C236CD"/>
    <w:rsid w:val="00C2375E"/>
    <w:rsid w:val="00C24484"/>
    <w:rsid w:val="00C24D1F"/>
    <w:rsid w:val="00C25486"/>
    <w:rsid w:val="00C2634F"/>
    <w:rsid w:val="00C333C8"/>
    <w:rsid w:val="00C33582"/>
    <w:rsid w:val="00C3557F"/>
    <w:rsid w:val="00C3607B"/>
    <w:rsid w:val="00C37044"/>
    <w:rsid w:val="00C3719F"/>
    <w:rsid w:val="00C3790A"/>
    <w:rsid w:val="00C4081D"/>
    <w:rsid w:val="00C41436"/>
    <w:rsid w:val="00C42241"/>
    <w:rsid w:val="00C42E00"/>
    <w:rsid w:val="00C4370A"/>
    <w:rsid w:val="00C448CA"/>
    <w:rsid w:val="00C44BFA"/>
    <w:rsid w:val="00C453B2"/>
    <w:rsid w:val="00C46F7F"/>
    <w:rsid w:val="00C470A3"/>
    <w:rsid w:val="00C47267"/>
    <w:rsid w:val="00C5050A"/>
    <w:rsid w:val="00C51D08"/>
    <w:rsid w:val="00C52DEF"/>
    <w:rsid w:val="00C52F68"/>
    <w:rsid w:val="00C53096"/>
    <w:rsid w:val="00C5416C"/>
    <w:rsid w:val="00C60A05"/>
    <w:rsid w:val="00C60DD2"/>
    <w:rsid w:val="00C616D0"/>
    <w:rsid w:val="00C65562"/>
    <w:rsid w:val="00C65C06"/>
    <w:rsid w:val="00C66FA4"/>
    <w:rsid w:val="00C67044"/>
    <w:rsid w:val="00C70EA7"/>
    <w:rsid w:val="00C7172D"/>
    <w:rsid w:val="00C71B35"/>
    <w:rsid w:val="00C72BA6"/>
    <w:rsid w:val="00C72E69"/>
    <w:rsid w:val="00C74711"/>
    <w:rsid w:val="00C74911"/>
    <w:rsid w:val="00C752DE"/>
    <w:rsid w:val="00C76AF6"/>
    <w:rsid w:val="00C80B05"/>
    <w:rsid w:val="00C821D4"/>
    <w:rsid w:val="00C82A17"/>
    <w:rsid w:val="00C84FA3"/>
    <w:rsid w:val="00C871A8"/>
    <w:rsid w:val="00C87EF6"/>
    <w:rsid w:val="00C90215"/>
    <w:rsid w:val="00C90B4D"/>
    <w:rsid w:val="00C915CD"/>
    <w:rsid w:val="00C91FCD"/>
    <w:rsid w:val="00C9425E"/>
    <w:rsid w:val="00C94C16"/>
    <w:rsid w:val="00C97549"/>
    <w:rsid w:val="00CA44A9"/>
    <w:rsid w:val="00CA4F46"/>
    <w:rsid w:val="00CB1F56"/>
    <w:rsid w:val="00CB2C76"/>
    <w:rsid w:val="00CB36DD"/>
    <w:rsid w:val="00CB38CA"/>
    <w:rsid w:val="00CB38FD"/>
    <w:rsid w:val="00CB3C0A"/>
    <w:rsid w:val="00CB64FE"/>
    <w:rsid w:val="00CB74F1"/>
    <w:rsid w:val="00CB7665"/>
    <w:rsid w:val="00CC178A"/>
    <w:rsid w:val="00CC20CE"/>
    <w:rsid w:val="00CC27D5"/>
    <w:rsid w:val="00CC3365"/>
    <w:rsid w:val="00CC3F4B"/>
    <w:rsid w:val="00CC42D3"/>
    <w:rsid w:val="00CC4E37"/>
    <w:rsid w:val="00CC5A36"/>
    <w:rsid w:val="00CD01F5"/>
    <w:rsid w:val="00CD0F35"/>
    <w:rsid w:val="00CD2EA8"/>
    <w:rsid w:val="00CD319C"/>
    <w:rsid w:val="00CD365D"/>
    <w:rsid w:val="00CD5582"/>
    <w:rsid w:val="00CD6822"/>
    <w:rsid w:val="00CD6DFF"/>
    <w:rsid w:val="00CD6EF0"/>
    <w:rsid w:val="00CD788B"/>
    <w:rsid w:val="00CE01B7"/>
    <w:rsid w:val="00CE1451"/>
    <w:rsid w:val="00CE1AC0"/>
    <w:rsid w:val="00CE277D"/>
    <w:rsid w:val="00CE2EBD"/>
    <w:rsid w:val="00CE30E0"/>
    <w:rsid w:val="00CE33FF"/>
    <w:rsid w:val="00CE5512"/>
    <w:rsid w:val="00CE5BC5"/>
    <w:rsid w:val="00CE6791"/>
    <w:rsid w:val="00CE6DBA"/>
    <w:rsid w:val="00CF0A1F"/>
    <w:rsid w:val="00CF13EE"/>
    <w:rsid w:val="00CF1871"/>
    <w:rsid w:val="00CF3ADD"/>
    <w:rsid w:val="00CF6AA8"/>
    <w:rsid w:val="00CF6FA6"/>
    <w:rsid w:val="00CF7660"/>
    <w:rsid w:val="00CF76B1"/>
    <w:rsid w:val="00D005C3"/>
    <w:rsid w:val="00D01C07"/>
    <w:rsid w:val="00D0416A"/>
    <w:rsid w:val="00D068E1"/>
    <w:rsid w:val="00D071AE"/>
    <w:rsid w:val="00D10856"/>
    <w:rsid w:val="00D13C52"/>
    <w:rsid w:val="00D146F4"/>
    <w:rsid w:val="00D1478B"/>
    <w:rsid w:val="00D15C19"/>
    <w:rsid w:val="00D16ADB"/>
    <w:rsid w:val="00D233AB"/>
    <w:rsid w:val="00D23937"/>
    <w:rsid w:val="00D23A6E"/>
    <w:rsid w:val="00D26156"/>
    <w:rsid w:val="00D2714A"/>
    <w:rsid w:val="00D27452"/>
    <w:rsid w:val="00D27D55"/>
    <w:rsid w:val="00D30104"/>
    <w:rsid w:val="00D30C81"/>
    <w:rsid w:val="00D31190"/>
    <w:rsid w:val="00D322A4"/>
    <w:rsid w:val="00D34B7E"/>
    <w:rsid w:val="00D34F70"/>
    <w:rsid w:val="00D35DA4"/>
    <w:rsid w:val="00D37E69"/>
    <w:rsid w:val="00D405BC"/>
    <w:rsid w:val="00D40F81"/>
    <w:rsid w:val="00D42C1B"/>
    <w:rsid w:val="00D43191"/>
    <w:rsid w:val="00D4360D"/>
    <w:rsid w:val="00D43CE2"/>
    <w:rsid w:val="00D45CB6"/>
    <w:rsid w:val="00D46189"/>
    <w:rsid w:val="00D466B1"/>
    <w:rsid w:val="00D46F24"/>
    <w:rsid w:val="00D53FF0"/>
    <w:rsid w:val="00D558B6"/>
    <w:rsid w:val="00D55C7A"/>
    <w:rsid w:val="00D5610E"/>
    <w:rsid w:val="00D57B7F"/>
    <w:rsid w:val="00D604E5"/>
    <w:rsid w:val="00D606FA"/>
    <w:rsid w:val="00D60884"/>
    <w:rsid w:val="00D60E74"/>
    <w:rsid w:val="00D61CC9"/>
    <w:rsid w:val="00D6271E"/>
    <w:rsid w:val="00D62D44"/>
    <w:rsid w:val="00D631E3"/>
    <w:rsid w:val="00D63423"/>
    <w:rsid w:val="00D675C8"/>
    <w:rsid w:val="00D70E92"/>
    <w:rsid w:val="00D720A9"/>
    <w:rsid w:val="00D72F34"/>
    <w:rsid w:val="00D73A07"/>
    <w:rsid w:val="00D75CED"/>
    <w:rsid w:val="00D76B34"/>
    <w:rsid w:val="00D77A4F"/>
    <w:rsid w:val="00D77A6E"/>
    <w:rsid w:val="00D80388"/>
    <w:rsid w:val="00D805C2"/>
    <w:rsid w:val="00D80F71"/>
    <w:rsid w:val="00D814D8"/>
    <w:rsid w:val="00D82861"/>
    <w:rsid w:val="00D82CB0"/>
    <w:rsid w:val="00D839CD"/>
    <w:rsid w:val="00D85D84"/>
    <w:rsid w:val="00D8661D"/>
    <w:rsid w:val="00D876A3"/>
    <w:rsid w:val="00D90B5D"/>
    <w:rsid w:val="00D90C54"/>
    <w:rsid w:val="00D919F4"/>
    <w:rsid w:val="00D932DD"/>
    <w:rsid w:val="00D9589F"/>
    <w:rsid w:val="00D95BCE"/>
    <w:rsid w:val="00D96779"/>
    <w:rsid w:val="00DA066D"/>
    <w:rsid w:val="00DA21CD"/>
    <w:rsid w:val="00DA2248"/>
    <w:rsid w:val="00DA4085"/>
    <w:rsid w:val="00DA6531"/>
    <w:rsid w:val="00DA67A9"/>
    <w:rsid w:val="00DA717C"/>
    <w:rsid w:val="00DA73D4"/>
    <w:rsid w:val="00DB13AD"/>
    <w:rsid w:val="00DB1825"/>
    <w:rsid w:val="00DB4C0D"/>
    <w:rsid w:val="00DB4E2D"/>
    <w:rsid w:val="00DB57D7"/>
    <w:rsid w:val="00DB6290"/>
    <w:rsid w:val="00DB676D"/>
    <w:rsid w:val="00DB6DDB"/>
    <w:rsid w:val="00DC093A"/>
    <w:rsid w:val="00DC1EAF"/>
    <w:rsid w:val="00DC2DCB"/>
    <w:rsid w:val="00DC3501"/>
    <w:rsid w:val="00DC377C"/>
    <w:rsid w:val="00DC4BB8"/>
    <w:rsid w:val="00DC6094"/>
    <w:rsid w:val="00DC60D2"/>
    <w:rsid w:val="00DC7FAF"/>
    <w:rsid w:val="00DD1AC6"/>
    <w:rsid w:val="00DD240D"/>
    <w:rsid w:val="00DD60FB"/>
    <w:rsid w:val="00DE16E4"/>
    <w:rsid w:val="00DE24C8"/>
    <w:rsid w:val="00DE5BBC"/>
    <w:rsid w:val="00DE6359"/>
    <w:rsid w:val="00DF4DEF"/>
    <w:rsid w:val="00E00307"/>
    <w:rsid w:val="00E00661"/>
    <w:rsid w:val="00E00CA6"/>
    <w:rsid w:val="00E024BB"/>
    <w:rsid w:val="00E035C8"/>
    <w:rsid w:val="00E05A68"/>
    <w:rsid w:val="00E06A57"/>
    <w:rsid w:val="00E12E6E"/>
    <w:rsid w:val="00E137BF"/>
    <w:rsid w:val="00E22873"/>
    <w:rsid w:val="00E260B9"/>
    <w:rsid w:val="00E268BA"/>
    <w:rsid w:val="00E26B66"/>
    <w:rsid w:val="00E30891"/>
    <w:rsid w:val="00E32363"/>
    <w:rsid w:val="00E32B6D"/>
    <w:rsid w:val="00E33F06"/>
    <w:rsid w:val="00E34716"/>
    <w:rsid w:val="00E3606F"/>
    <w:rsid w:val="00E40CE3"/>
    <w:rsid w:val="00E4140C"/>
    <w:rsid w:val="00E44F26"/>
    <w:rsid w:val="00E4598E"/>
    <w:rsid w:val="00E50579"/>
    <w:rsid w:val="00E53884"/>
    <w:rsid w:val="00E5420E"/>
    <w:rsid w:val="00E57B36"/>
    <w:rsid w:val="00E6390B"/>
    <w:rsid w:val="00E639D5"/>
    <w:rsid w:val="00E643E9"/>
    <w:rsid w:val="00E65882"/>
    <w:rsid w:val="00E71817"/>
    <w:rsid w:val="00E74917"/>
    <w:rsid w:val="00E75B2A"/>
    <w:rsid w:val="00E76617"/>
    <w:rsid w:val="00E80541"/>
    <w:rsid w:val="00E80AB3"/>
    <w:rsid w:val="00E8242F"/>
    <w:rsid w:val="00E83CDB"/>
    <w:rsid w:val="00E862D4"/>
    <w:rsid w:val="00E8745D"/>
    <w:rsid w:val="00E91164"/>
    <w:rsid w:val="00E93AE2"/>
    <w:rsid w:val="00E947E8"/>
    <w:rsid w:val="00E94C93"/>
    <w:rsid w:val="00E96144"/>
    <w:rsid w:val="00E96B59"/>
    <w:rsid w:val="00E96EC8"/>
    <w:rsid w:val="00E9723E"/>
    <w:rsid w:val="00E97F37"/>
    <w:rsid w:val="00EA45B6"/>
    <w:rsid w:val="00EA74EC"/>
    <w:rsid w:val="00EA7C71"/>
    <w:rsid w:val="00EA7CDF"/>
    <w:rsid w:val="00EB0103"/>
    <w:rsid w:val="00EB0E22"/>
    <w:rsid w:val="00EB2363"/>
    <w:rsid w:val="00EB2B6B"/>
    <w:rsid w:val="00EB32B6"/>
    <w:rsid w:val="00EB3AC3"/>
    <w:rsid w:val="00EB4F26"/>
    <w:rsid w:val="00EB5EFF"/>
    <w:rsid w:val="00EB6A51"/>
    <w:rsid w:val="00EB7E41"/>
    <w:rsid w:val="00EC09A0"/>
    <w:rsid w:val="00EC29EC"/>
    <w:rsid w:val="00EC4300"/>
    <w:rsid w:val="00EC4D6E"/>
    <w:rsid w:val="00ED00FC"/>
    <w:rsid w:val="00ED4655"/>
    <w:rsid w:val="00ED4FB2"/>
    <w:rsid w:val="00ED5952"/>
    <w:rsid w:val="00ED7EE3"/>
    <w:rsid w:val="00EE0834"/>
    <w:rsid w:val="00EE433A"/>
    <w:rsid w:val="00EE510B"/>
    <w:rsid w:val="00EE587F"/>
    <w:rsid w:val="00EF010E"/>
    <w:rsid w:val="00EF0640"/>
    <w:rsid w:val="00EF0D85"/>
    <w:rsid w:val="00EF5029"/>
    <w:rsid w:val="00EF57C3"/>
    <w:rsid w:val="00EF58C2"/>
    <w:rsid w:val="00EF69AF"/>
    <w:rsid w:val="00EF6A3F"/>
    <w:rsid w:val="00EF77CF"/>
    <w:rsid w:val="00F003A6"/>
    <w:rsid w:val="00F003A7"/>
    <w:rsid w:val="00F017E2"/>
    <w:rsid w:val="00F01906"/>
    <w:rsid w:val="00F02347"/>
    <w:rsid w:val="00F0453E"/>
    <w:rsid w:val="00F055B0"/>
    <w:rsid w:val="00F05DC1"/>
    <w:rsid w:val="00F075A9"/>
    <w:rsid w:val="00F11AE2"/>
    <w:rsid w:val="00F12844"/>
    <w:rsid w:val="00F14102"/>
    <w:rsid w:val="00F14C0F"/>
    <w:rsid w:val="00F15F56"/>
    <w:rsid w:val="00F16270"/>
    <w:rsid w:val="00F1649E"/>
    <w:rsid w:val="00F21792"/>
    <w:rsid w:val="00F25552"/>
    <w:rsid w:val="00F26587"/>
    <w:rsid w:val="00F278DA"/>
    <w:rsid w:val="00F3082A"/>
    <w:rsid w:val="00F30FD5"/>
    <w:rsid w:val="00F32CA9"/>
    <w:rsid w:val="00F34521"/>
    <w:rsid w:val="00F34DF7"/>
    <w:rsid w:val="00F35833"/>
    <w:rsid w:val="00F36970"/>
    <w:rsid w:val="00F40B52"/>
    <w:rsid w:val="00F41B42"/>
    <w:rsid w:val="00F41D0A"/>
    <w:rsid w:val="00F42038"/>
    <w:rsid w:val="00F42859"/>
    <w:rsid w:val="00F43D90"/>
    <w:rsid w:val="00F44735"/>
    <w:rsid w:val="00F45125"/>
    <w:rsid w:val="00F456CF"/>
    <w:rsid w:val="00F50F9D"/>
    <w:rsid w:val="00F51C4F"/>
    <w:rsid w:val="00F56A06"/>
    <w:rsid w:val="00F57FF7"/>
    <w:rsid w:val="00F61232"/>
    <w:rsid w:val="00F612A5"/>
    <w:rsid w:val="00F619EA"/>
    <w:rsid w:val="00F66290"/>
    <w:rsid w:val="00F67415"/>
    <w:rsid w:val="00F67751"/>
    <w:rsid w:val="00F70014"/>
    <w:rsid w:val="00F70798"/>
    <w:rsid w:val="00F71425"/>
    <w:rsid w:val="00F7298F"/>
    <w:rsid w:val="00F72B9A"/>
    <w:rsid w:val="00F734E5"/>
    <w:rsid w:val="00F75FD1"/>
    <w:rsid w:val="00F76890"/>
    <w:rsid w:val="00F81834"/>
    <w:rsid w:val="00F820CA"/>
    <w:rsid w:val="00F8279B"/>
    <w:rsid w:val="00F8434F"/>
    <w:rsid w:val="00F850A9"/>
    <w:rsid w:val="00F85C75"/>
    <w:rsid w:val="00F85DB3"/>
    <w:rsid w:val="00F879EF"/>
    <w:rsid w:val="00F922A0"/>
    <w:rsid w:val="00F940D5"/>
    <w:rsid w:val="00F94FD3"/>
    <w:rsid w:val="00F9583A"/>
    <w:rsid w:val="00F97F5D"/>
    <w:rsid w:val="00FA104C"/>
    <w:rsid w:val="00FA2B1B"/>
    <w:rsid w:val="00FA2C3E"/>
    <w:rsid w:val="00FA302A"/>
    <w:rsid w:val="00FA3265"/>
    <w:rsid w:val="00FA4110"/>
    <w:rsid w:val="00FA49B4"/>
    <w:rsid w:val="00FA4DD2"/>
    <w:rsid w:val="00FA5926"/>
    <w:rsid w:val="00FA6AC7"/>
    <w:rsid w:val="00FA70E5"/>
    <w:rsid w:val="00FA7E7F"/>
    <w:rsid w:val="00FB18D9"/>
    <w:rsid w:val="00FB26CA"/>
    <w:rsid w:val="00FB288B"/>
    <w:rsid w:val="00FB42B8"/>
    <w:rsid w:val="00FB6C8F"/>
    <w:rsid w:val="00FC0871"/>
    <w:rsid w:val="00FC1B19"/>
    <w:rsid w:val="00FC2590"/>
    <w:rsid w:val="00FC2CA8"/>
    <w:rsid w:val="00FC3DC7"/>
    <w:rsid w:val="00FC4E14"/>
    <w:rsid w:val="00FC71B4"/>
    <w:rsid w:val="00FD1A57"/>
    <w:rsid w:val="00FD1FCD"/>
    <w:rsid w:val="00FD2084"/>
    <w:rsid w:val="00FD240F"/>
    <w:rsid w:val="00FD2AC3"/>
    <w:rsid w:val="00FD2B11"/>
    <w:rsid w:val="00FD3FBB"/>
    <w:rsid w:val="00FD45B0"/>
    <w:rsid w:val="00FD50AC"/>
    <w:rsid w:val="00FD62C4"/>
    <w:rsid w:val="00FD6A86"/>
    <w:rsid w:val="00FE099D"/>
    <w:rsid w:val="00FE14B1"/>
    <w:rsid w:val="00FE205D"/>
    <w:rsid w:val="00FE49E6"/>
    <w:rsid w:val="00FE7799"/>
    <w:rsid w:val="00FF05FC"/>
    <w:rsid w:val="00FF1E02"/>
    <w:rsid w:val="00FF24FD"/>
    <w:rsid w:val="00FF2DE2"/>
    <w:rsid w:val="00FF503E"/>
    <w:rsid w:val="00FF56B9"/>
    <w:rsid w:val="00FF5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5:docId w15:val="{BF957559-B3A2-497C-8B3A-7F3127A2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7DF"/>
    <w:pPr>
      <w:spacing w:after="200" w:line="276" w:lineRule="auto"/>
    </w:pPr>
    <w:rPr>
      <w:sz w:val="22"/>
      <w:szCs w:val="22"/>
    </w:rPr>
  </w:style>
  <w:style w:type="paragraph" w:styleId="Heading1">
    <w:name w:val="heading 1"/>
    <w:basedOn w:val="Normal"/>
    <w:next w:val="Normal"/>
    <w:link w:val="Heading1Char"/>
    <w:uiPriority w:val="9"/>
    <w:qFormat/>
    <w:rsid w:val="002D75BF"/>
    <w:pPr>
      <w:keepNext/>
      <w:keepLines/>
      <w:spacing w:before="480" w:after="0"/>
      <w:outlineLvl w:val="0"/>
    </w:pPr>
    <w:rPr>
      <w:rFonts w:ascii="Cambria" w:eastAsia="Times New Roman" w:hAnsi="Cambria"/>
      <w:b/>
      <w:bCs/>
      <w:sz w:val="28"/>
      <w:szCs w:val="28"/>
    </w:rPr>
  </w:style>
  <w:style w:type="paragraph" w:styleId="Heading2">
    <w:name w:val="heading 2"/>
    <w:basedOn w:val="Normal"/>
    <w:next w:val="Normal"/>
    <w:link w:val="Heading2Char"/>
    <w:uiPriority w:val="9"/>
    <w:unhideWhenUsed/>
    <w:qFormat/>
    <w:rsid w:val="002D75BF"/>
    <w:pPr>
      <w:keepNext/>
      <w:keepLines/>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unhideWhenUsed/>
    <w:qFormat/>
    <w:rsid w:val="002D75BF"/>
    <w:pPr>
      <w:keepNext/>
      <w:keepLines/>
      <w:spacing w:before="200" w:after="0"/>
      <w:outlineLvl w:val="2"/>
    </w:pPr>
    <w:rPr>
      <w:rFonts w:ascii="Cambria" w:eastAsia="Times New Roman" w:hAnsi="Cambria"/>
      <w:b/>
      <w:bCs/>
    </w:rPr>
  </w:style>
  <w:style w:type="paragraph" w:styleId="Heading4">
    <w:name w:val="heading 4"/>
    <w:basedOn w:val="Normal"/>
    <w:next w:val="Normal"/>
    <w:link w:val="Heading4Char"/>
    <w:uiPriority w:val="9"/>
    <w:unhideWhenUsed/>
    <w:qFormat/>
    <w:rsid w:val="002C4F32"/>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7236B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36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36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36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36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5BF"/>
    <w:rPr>
      <w:rFonts w:ascii="Cambria" w:eastAsia="Times New Roman" w:hAnsi="Cambria"/>
      <w:b/>
      <w:bCs/>
      <w:sz w:val="28"/>
      <w:szCs w:val="28"/>
    </w:rPr>
  </w:style>
  <w:style w:type="character" w:customStyle="1" w:styleId="Heading2Char">
    <w:name w:val="Heading 2 Char"/>
    <w:basedOn w:val="DefaultParagraphFont"/>
    <w:link w:val="Heading2"/>
    <w:uiPriority w:val="9"/>
    <w:rsid w:val="002D75BF"/>
    <w:rPr>
      <w:rFonts w:ascii="Cambria" w:eastAsia="Times New Roman" w:hAnsi="Cambria"/>
      <w:b/>
      <w:bCs/>
      <w:sz w:val="26"/>
      <w:szCs w:val="26"/>
    </w:rPr>
  </w:style>
  <w:style w:type="character" w:customStyle="1" w:styleId="Heading3Char">
    <w:name w:val="Heading 3 Char"/>
    <w:basedOn w:val="DefaultParagraphFont"/>
    <w:link w:val="Heading3"/>
    <w:uiPriority w:val="9"/>
    <w:rsid w:val="002D75BF"/>
    <w:rPr>
      <w:rFonts w:ascii="Cambria" w:eastAsia="Times New Roman" w:hAnsi="Cambria"/>
      <w:b/>
      <w:bCs/>
      <w:sz w:val="22"/>
      <w:szCs w:val="22"/>
    </w:rPr>
  </w:style>
  <w:style w:type="character" w:customStyle="1" w:styleId="Heading4Char">
    <w:name w:val="Heading 4 Char"/>
    <w:basedOn w:val="DefaultParagraphFont"/>
    <w:link w:val="Heading4"/>
    <w:uiPriority w:val="9"/>
    <w:rsid w:val="002C4F32"/>
    <w:rPr>
      <w:rFonts w:ascii="Cambria" w:eastAsia="Times New Roman" w:hAnsi="Cambria"/>
      <w:b/>
      <w:bCs/>
      <w:i/>
      <w:iCs/>
      <w:color w:val="4F81BD"/>
      <w:sz w:val="22"/>
      <w:szCs w:val="22"/>
    </w:rPr>
  </w:style>
  <w:style w:type="paragraph" w:styleId="Title">
    <w:name w:val="Title"/>
    <w:basedOn w:val="Normal"/>
    <w:next w:val="Normal"/>
    <w:link w:val="TitleChar"/>
    <w:uiPriority w:val="10"/>
    <w:qFormat/>
    <w:rsid w:val="002837D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2837DF"/>
    <w:rPr>
      <w:rFonts w:ascii="Cambria" w:eastAsia="Times New Roman" w:hAnsi="Cambria" w:cs="Times New Roman"/>
      <w:color w:val="17365D"/>
      <w:spacing w:val="5"/>
      <w:kern w:val="28"/>
      <w:sz w:val="52"/>
      <w:szCs w:val="52"/>
    </w:rPr>
  </w:style>
  <w:style w:type="paragraph" w:styleId="ListParagraph">
    <w:name w:val="List Paragraph"/>
    <w:basedOn w:val="Heading3"/>
    <w:uiPriority w:val="34"/>
    <w:qFormat/>
    <w:rsid w:val="00FF1E02"/>
    <w:rPr>
      <w:lang w:bidi="en-US"/>
    </w:rPr>
  </w:style>
  <w:style w:type="paragraph" w:styleId="TOC1">
    <w:name w:val="toc 1"/>
    <w:basedOn w:val="Normal"/>
    <w:next w:val="Normal"/>
    <w:autoRedefine/>
    <w:uiPriority w:val="39"/>
    <w:unhideWhenUsed/>
    <w:rsid w:val="005F1338"/>
    <w:pPr>
      <w:tabs>
        <w:tab w:val="right" w:leader="dot" w:pos="9350"/>
      </w:tabs>
      <w:spacing w:after="100"/>
    </w:pPr>
  </w:style>
  <w:style w:type="paragraph" w:styleId="TOC2">
    <w:name w:val="toc 2"/>
    <w:basedOn w:val="Normal"/>
    <w:next w:val="Normal"/>
    <w:autoRedefine/>
    <w:uiPriority w:val="39"/>
    <w:unhideWhenUsed/>
    <w:rsid w:val="00427B63"/>
    <w:pPr>
      <w:tabs>
        <w:tab w:val="left" w:pos="360"/>
        <w:tab w:val="right" w:leader="dot" w:pos="8631"/>
      </w:tabs>
      <w:spacing w:after="100"/>
      <w:ind w:left="450" w:hanging="230"/>
    </w:pPr>
  </w:style>
  <w:style w:type="character" w:styleId="Hyperlink">
    <w:name w:val="Hyperlink"/>
    <w:basedOn w:val="DefaultParagraphFont"/>
    <w:uiPriority w:val="99"/>
    <w:unhideWhenUsed/>
    <w:rsid w:val="005A0048"/>
    <w:rPr>
      <w:color w:val="0000FF"/>
      <w:u w:val="single"/>
    </w:rPr>
  </w:style>
  <w:style w:type="paragraph" w:styleId="BalloonText">
    <w:name w:val="Balloon Text"/>
    <w:basedOn w:val="Normal"/>
    <w:link w:val="BalloonTextChar"/>
    <w:uiPriority w:val="99"/>
    <w:semiHidden/>
    <w:unhideWhenUsed/>
    <w:rsid w:val="00F95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83A"/>
    <w:rPr>
      <w:rFonts w:ascii="Tahoma" w:eastAsia="Calibri" w:hAnsi="Tahoma" w:cs="Tahoma"/>
      <w:sz w:val="16"/>
      <w:szCs w:val="16"/>
    </w:rPr>
  </w:style>
  <w:style w:type="paragraph" w:styleId="TOC3">
    <w:name w:val="toc 3"/>
    <w:basedOn w:val="Normal"/>
    <w:next w:val="Normal"/>
    <w:autoRedefine/>
    <w:uiPriority w:val="39"/>
    <w:unhideWhenUsed/>
    <w:rsid w:val="00874013"/>
    <w:pPr>
      <w:spacing w:after="100"/>
      <w:ind w:left="440"/>
    </w:pPr>
  </w:style>
  <w:style w:type="paragraph" w:styleId="Header">
    <w:name w:val="header"/>
    <w:basedOn w:val="Normal"/>
    <w:link w:val="HeaderChar"/>
    <w:uiPriority w:val="99"/>
    <w:unhideWhenUsed/>
    <w:rsid w:val="00877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6B9"/>
    <w:rPr>
      <w:rFonts w:ascii="Calibri" w:eastAsia="Calibri" w:hAnsi="Calibri" w:cs="Times New Roman"/>
    </w:rPr>
  </w:style>
  <w:style w:type="paragraph" w:styleId="Footer">
    <w:name w:val="footer"/>
    <w:basedOn w:val="Normal"/>
    <w:link w:val="FooterChar"/>
    <w:uiPriority w:val="99"/>
    <w:unhideWhenUsed/>
    <w:rsid w:val="00877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6B9"/>
    <w:rPr>
      <w:rFonts w:ascii="Calibri" w:eastAsia="Calibri" w:hAnsi="Calibri" w:cs="Times New Roman"/>
    </w:rPr>
  </w:style>
  <w:style w:type="table" w:styleId="TableGrid">
    <w:name w:val="Table Grid"/>
    <w:basedOn w:val="TableNormal"/>
    <w:uiPriority w:val="59"/>
    <w:rsid w:val="00B4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45169"/>
    <w:rPr>
      <w:sz w:val="22"/>
      <w:szCs w:val="22"/>
    </w:rPr>
  </w:style>
  <w:style w:type="character" w:customStyle="1" w:styleId="NoSpacingChar">
    <w:name w:val="No Spacing Char"/>
    <w:basedOn w:val="DefaultParagraphFont"/>
    <w:link w:val="NoSpacing"/>
    <w:uiPriority w:val="1"/>
    <w:rsid w:val="003613F9"/>
    <w:rPr>
      <w:sz w:val="22"/>
      <w:szCs w:val="22"/>
      <w:lang w:val="en-US" w:eastAsia="en-US" w:bidi="ar-SA"/>
    </w:rPr>
  </w:style>
  <w:style w:type="paragraph" w:styleId="Subtitle">
    <w:name w:val="Subtitle"/>
    <w:basedOn w:val="Normal"/>
    <w:next w:val="Normal"/>
    <w:link w:val="SubtitleChar"/>
    <w:uiPriority w:val="11"/>
    <w:qFormat/>
    <w:rsid w:val="000A212E"/>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A212E"/>
    <w:rPr>
      <w:rFonts w:ascii="Cambria" w:eastAsia="Times New Roman" w:hAnsi="Cambria" w:cs="Times New Roman"/>
      <w:i/>
      <w:iCs/>
      <w:color w:val="4F81BD"/>
      <w:spacing w:val="15"/>
      <w:sz w:val="24"/>
      <w:szCs w:val="24"/>
    </w:rPr>
  </w:style>
  <w:style w:type="paragraph" w:customStyle="1" w:styleId="Style">
    <w:name w:val="Style"/>
    <w:rsid w:val="00BE11E7"/>
    <w:pPr>
      <w:widowControl w:val="0"/>
      <w:autoSpaceDE w:val="0"/>
      <w:autoSpaceDN w:val="0"/>
      <w:adjustRightInd w:val="0"/>
      <w:spacing w:line="244" w:lineRule="exact"/>
      <w:ind w:left="5" w:right="29"/>
    </w:pPr>
    <w:rPr>
      <w:rFonts w:eastAsia="Times New Roman" w:cs="Calibri"/>
      <w:color w:val="1B2A23"/>
      <w:w w:val="108"/>
      <w:sz w:val="22"/>
      <w:szCs w:val="22"/>
    </w:rPr>
  </w:style>
  <w:style w:type="paragraph" w:styleId="DocumentMap">
    <w:name w:val="Document Map"/>
    <w:basedOn w:val="Normal"/>
    <w:link w:val="DocumentMapChar"/>
    <w:uiPriority w:val="99"/>
    <w:semiHidden/>
    <w:unhideWhenUsed/>
    <w:rsid w:val="000E3E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E3E32"/>
    <w:rPr>
      <w:rFonts w:ascii="Tahoma" w:eastAsia="Calibri" w:hAnsi="Tahoma" w:cs="Tahoma"/>
      <w:sz w:val="16"/>
      <w:szCs w:val="16"/>
    </w:rPr>
  </w:style>
  <w:style w:type="paragraph" w:styleId="Revision">
    <w:name w:val="Revision"/>
    <w:hidden/>
    <w:uiPriority w:val="99"/>
    <w:semiHidden/>
    <w:rsid w:val="00D30C81"/>
    <w:rPr>
      <w:sz w:val="22"/>
      <w:szCs w:val="22"/>
    </w:rPr>
  </w:style>
  <w:style w:type="paragraph" w:styleId="TOC4">
    <w:name w:val="toc 4"/>
    <w:basedOn w:val="Normal"/>
    <w:next w:val="Normal"/>
    <w:autoRedefine/>
    <w:uiPriority w:val="39"/>
    <w:unhideWhenUsed/>
    <w:rsid w:val="008149CA"/>
    <w:pPr>
      <w:spacing w:after="100"/>
      <w:ind w:left="660"/>
    </w:pPr>
    <w:rPr>
      <w:rFonts w:eastAsia="Times New Roman"/>
    </w:rPr>
  </w:style>
  <w:style w:type="paragraph" w:styleId="TOC5">
    <w:name w:val="toc 5"/>
    <w:basedOn w:val="Normal"/>
    <w:next w:val="Normal"/>
    <w:autoRedefine/>
    <w:uiPriority w:val="39"/>
    <w:unhideWhenUsed/>
    <w:rsid w:val="008149CA"/>
    <w:pPr>
      <w:spacing w:after="100"/>
      <w:ind w:left="880"/>
    </w:pPr>
    <w:rPr>
      <w:rFonts w:eastAsia="Times New Roman"/>
    </w:rPr>
  </w:style>
  <w:style w:type="paragraph" w:styleId="TOC6">
    <w:name w:val="toc 6"/>
    <w:basedOn w:val="Normal"/>
    <w:next w:val="Normal"/>
    <w:autoRedefine/>
    <w:uiPriority w:val="39"/>
    <w:unhideWhenUsed/>
    <w:rsid w:val="008149CA"/>
    <w:pPr>
      <w:spacing w:after="100"/>
      <w:ind w:left="1100"/>
    </w:pPr>
    <w:rPr>
      <w:rFonts w:eastAsia="Times New Roman"/>
    </w:rPr>
  </w:style>
  <w:style w:type="paragraph" w:styleId="TOC7">
    <w:name w:val="toc 7"/>
    <w:basedOn w:val="Normal"/>
    <w:next w:val="Normal"/>
    <w:autoRedefine/>
    <w:uiPriority w:val="39"/>
    <w:unhideWhenUsed/>
    <w:rsid w:val="008149CA"/>
    <w:pPr>
      <w:spacing w:after="100"/>
      <w:ind w:left="1320"/>
    </w:pPr>
    <w:rPr>
      <w:rFonts w:eastAsia="Times New Roman"/>
    </w:rPr>
  </w:style>
  <w:style w:type="paragraph" w:styleId="TOC8">
    <w:name w:val="toc 8"/>
    <w:basedOn w:val="Normal"/>
    <w:next w:val="Normal"/>
    <w:autoRedefine/>
    <w:uiPriority w:val="39"/>
    <w:unhideWhenUsed/>
    <w:rsid w:val="008149CA"/>
    <w:pPr>
      <w:spacing w:after="100"/>
      <w:ind w:left="1540"/>
    </w:pPr>
    <w:rPr>
      <w:rFonts w:eastAsia="Times New Roman"/>
    </w:rPr>
  </w:style>
  <w:style w:type="paragraph" w:styleId="TOC9">
    <w:name w:val="toc 9"/>
    <w:basedOn w:val="Normal"/>
    <w:next w:val="Normal"/>
    <w:autoRedefine/>
    <w:uiPriority w:val="39"/>
    <w:unhideWhenUsed/>
    <w:rsid w:val="008149CA"/>
    <w:pPr>
      <w:spacing w:after="100"/>
      <w:ind w:left="1760"/>
    </w:pPr>
    <w:rPr>
      <w:rFonts w:eastAsia="Times New Roman"/>
    </w:rPr>
  </w:style>
  <w:style w:type="character" w:styleId="Strong">
    <w:name w:val="Strong"/>
    <w:basedOn w:val="DefaultParagraphFont"/>
    <w:uiPriority w:val="22"/>
    <w:qFormat/>
    <w:rsid w:val="00E32363"/>
    <w:rPr>
      <w:b/>
      <w:bCs/>
    </w:rPr>
  </w:style>
  <w:style w:type="paragraph" w:styleId="NormalWeb">
    <w:name w:val="Normal (Web)"/>
    <w:basedOn w:val="Normal"/>
    <w:uiPriority w:val="99"/>
    <w:semiHidden/>
    <w:unhideWhenUsed/>
    <w:rsid w:val="00E32363"/>
    <w:pPr>
      <w:spacing w:before="100" w:beforeAutospacing="1" w:after="100" w:afterAutospacing="1" w:line="240" w:lineRule="auto"/>
    </w:pPr>
    <w:rPr>
      <w:rFonts w:ascii="Times New Roman" w:eastAsia="Times New Roman" w:hAnsi="Times New Roman"/>
      <w:sz w:val="24"/>
      <w:szCs w:val="24"/>
    </w:rPr>
  </w:style>
  <w:style w:type="paragraph" w:customStyle="1" w:styleId="Outlinea">
    <w:name w:val="Outline a"/>
    <w:basedOn w:val="BodyText"/>
    <w:link w:val="OutlineaChar"/>
    <w:autoRedefine/>
    <w:rsid w:val="006F4024"/>
    <w:pPr>
      <w:numPr>
        <w:ilvl w:val="1"/>
      </w:numPr>
      <w:tabs>
        <w:tab w:val="num" w:pos="0"/>
      </w:tabs>
      <w:spacing w:after="240" w:line="240" w:lineRule="auto"/>
    </w:pPr>
    <w:rPr>
      <w:rFonts w:eastAsia="Times New Roman"/>
    </w:rPr>
  </w:style>
  <w:style w:type="character" w:customStyle="1" w:styleId="OutlineaChar">
    <w:name w:val="Outline a Char"/>
    <w:basedOn w:val="BodyTextChar"/>
    <w:link w:val="Outlinea"/>
    <w:locked/>
    <w:rsid w:val="006F4024"/>
    <w:rPr>
      <w:rFonts w:eastAsia="Times New Roman"/>
      <w:sz w:val="22"/>
      <w:szCs w:val="22"/>
    </w:rPr>
  </w:style>
  <w:style w:type="paragraph" w:styleId="BodyText">
    <w:name w:val="Body Text"/>
    <w:basedOn w:val="Normal"/>
    <w:link w:val="BodyTextChar"/>
    <w:uiPriority w:val="1"/>
    <w:unhideWhenUsed/>
    <w:qFormat/>
    <w:rsid w:val="00E32363"/>
    <w:pPr>
      <w:spacing w:after="120"/>
    </w:pPr>
  </w:style>
  <w:style w:type="character" w:customStyle="1" w:styleId="BodyTextChar">
    <w:name w:val="Body Text Char"/>
    <w:basedOn w:val="DefaultParagraphFont"/>
    <w:link w:val="BodyText"/>
    <w:uiPriority w:val="99"/>
    <w:rsid w:val="00E32363"/>
    <w:rPr>
      <w:sz w:val="22"/>
      <w:szCs w:val="22"/>
    </w:rPr>
  </w:style>
  <w:style w:type="paragraph" w:styleId="EndnoteText">
    <w:name w:val="endnote text"/>
    <w:basedOn w:val="Normal"/>
    <w:link w:val="EndnoteTextChar"/>
    <w:uiPriority w:val="99"/>
    <w:semiHidden/>
    <w:unhideWhenUsed/>
    <w:rsid w:val="009C0A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0A81"/>
  </w:style>
  <w:style w:type="character" w:styleId="EndnoteReference">
    <w:name w:val="endnote reference"/>
    <w:basedOn w:val="DefaultParagraphFont"/>
    <w:uiPriority w:val="99"/>
    <w:semiHidden/>
    <w:unhideWhenUsed/>
    <w:rsid w:val="009C0A81"/>
    <w:rPr>
      <w:vertAlign w:val="superscript"/>
    </w:rPr>
  </w:style>
  <w:style w:type="character" w:styleId="PageNumber">
    <w:name w:val="page number"/>
    <w:basedOn w:val="DefaultParagraphFont"/>
    <w:rsid w:val="00BA0046"/>
  </w:style>
  <w:style w:type="paragraph" w:customStyle="1" w:styleId="Style1">
    <w:name w:val="Style1"/>
    <w:basedOn w:val="Normal"/>
    <w:link w:val="Style1Char"/>
    <w:qFormat/>
    <w:rsid w:val="00851C1F"/>
    <w:rPr>
      <w:b/>
    </w:rPr>
  </w:style>
  <w:style w:type="character" w:customStyle="1" w:styleId="Style1Char">
    <w:name w:val="Style1 Char"/>
    <w:basedOn w:val="DefaultParagraphFont"/>
    <w:link w:val="Style1"/>
    <w:rsid w:val="00851C1F"/>
    <w:rPr>
      <w:b/>
      <w:sz w:val="22"/>
      <w:szCs w:val="22"/>
    </w:rPr>
  </w:style>
  <w:style w:type="paragraph" w:styleId="FootnoteText">
    <w:name w:val="footnote text"/>
    <w:basedOn w:val="Normal"/>
    <w:link w:val="FootnoteTextChar"/>
    <w:uiPriority w:val="99"/>
    <w:semiHidden/>
    <w:unhideWhenUsed/>
    <w:rsid w:val="008A25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5C3"/>
  </w:style>
  <w:style w:type="character" w:styleId="FootnoteReference">
    <w:name w:val="footnote reference"/>
    <w:basedOn w:val="DefaultParagraphFont"/>
    <w:uiPriority w:val="99"/>
    <w:semiHidden/>
    <w:unhideWhenUsed/>
    <w:rsid w:val="008A25C3"/>
    <w:rPr>
      <w:vertAlign w:val="superscript"/>
    </w:rPr>
  </w:style>
  <w:style w:type="character" w:styleId="CommentReference">
    <w:name w:val="annotation reference"/>
    <w:basedOn w:val="DefaultParagraphFont"/>
    <w:uiPriority w:val="99"/>
    <w:semiHidden/>
    <w:unhideWhenUsed/>
    <w:rsid w:val="008A25C3"/>
    <w:rPr>
      <w:sz w:val="16"/>
      <w:szCs w:val="16"/>
    </w:rPr>
  </w:style>
  <w:style w:type="paragraph" w:styleId="CommentText">
    <w:name w:val="annotation text"/>
    <w:basedOn w:val="Normal"/>
    <w:link w:val="CommentTextChar"/>
    <w:uiPriority w:val="99"/>
    <w:semiHidden/>
    <w:unhideWhenUsed/>
    <w:rsid w:val="008A25C3"/>
    <w:pPr>
      <w:spacing w:line="240" w:lineRule="auto"/>
    </w:pPr>
    <w:rPr>
      <w:sz w:val="20"/>
      <w:szCs w:val="20"/>
    </w:rPr>
  </w:style>
  <w:style w:type="character" w:customStyle="1" w:styleId="CommentTextChar">
    <w:name w:val="Comment Text Char"/>
    <w:basedOn w:val="DefaultParagraphFont"/>
    <w:link w:val="CommentText"/>
    <w:uiPriority w:val="99"/>
    <w:semiHidden/>
    <w:rsid w:val="008A25C3"/>
  </w:style>
  <w:style w:type="paragraph" w:styleId="CommentSubject">
    <w:name w:val="annotation subject"/>
    <w:basedOn w:val="CommentText"/>
    <w:next w:val="CommentText"/>
    <w:link w:val="CommentSubjectChar"/>
    <w:uiPriority w:val="99"/>
    <w:semiHidden/>
    <w:unhideWhenUsed/>
    <w:rsid w:val="008A25C3"/>
    <w:rPr>
      <w:b/>
      <w:bCs/>
    </w:rPr>
  </w:style>
  <w:style w:type="character" w:customStyle="1" w:styleId="CommentSubjectChar">
    <w:name w:val="Comment Subject Char"/>
    <w:basedOn w:val="CommentTextChar"/>
    <w:link w:val="CommentSubject"/>
    <w:uiPriority w:val="99"/>
    <w:semiHidden/>
    <w:rsid w:val="008A25C3"/>
    <w:rPr>
      <w:b/>
      <w:bCs/>
    </w:rPr>
  </w:style>
  <w:style w:type="paragraph" w:customStyle="1" w:styleId="Default">
    <w:name w:val="Default"/>
    <w:rsid w:val="00232871"/>
    <w:pPr>
      <w:autoSpaceDE w:val="0"/>
      <w:autoSpaceDN w:val="0"/>
      <w:adjustRightInd w:val="0"/>
    </w:pPr>
    <w:rPr>
      <w:rFonts w:ascii="Arial" w:hAnsi="Arial" w:cs="Arial"/>
      <w:color w:val="000000"/>
      <w:sz w:val="24"/>
      <w:szCs w:val="24"/>
    </w:rPr>
  </w:style>
  <w:style w:type="character" w:customStyle="1" w:styleId="st1">
    <w:name w:val="st1"/>
    <w:basedOn w:val="DefaultParagraphFont"/>
    <w:rsid w:val="00835B7C"/>
  </w:style>
  <w:style w:type="paragraph" w:customStyle="1" w:styleId="Outlinelevel5">
    <w:name w:val="Outline level 5"/>
    <w:basedOn w:val="BodyText"/>
    <w:link w:val="Outlinelevel5Char"/>
    <w:rsid w:val="006F4024"/>
    <w:pPr>
      <w:numPr>
        <w:numId w:val="32"/>
      </w:numPr>
      <w:tabs>
        <w:tab w:val="num" w:pos="2250"/>
      </w:tabs>
      <w:spacing w:after="240" w:line="240" w:lineRule="auto"/>
      <w:ind w:left="2250"/>
    </w:pPr>
    <w:rPr>
      <w:rFonts w:ascii="Times New Roman" w:eastAsia="Times New Roman" w:hAnsi="Times New Roman"/>
      <w:sz w:val="24"/>
      <w:szCs w:val="20"/>
    </w:rPr>
  </w:style>
  <w:style w:type="character" w:customStyle="1" w:styleId="Outlinelevel5Char">
    <w:name w:val="Outline level 5 Char"/>
    <w:link w:val="Outlinelevel5"/>
    <w:locked/>
    <w:rsid w:val="006F4024"/>
    <w:rPr>
      <w:rFonts w:ascii="Times New Roman" w:eastAsia="Times New Roman" w:hAnsi="Times New Roman"/>
      <w:sz w:val="24"/>
    </w:rPr>
  </w:style>
  <w:style w:type="paragraph" w:customStyle="1" w:styleId="Outline1">
    <w:name w:val="Outline 1"/>
    <w:basedOn w:val="BodyText"/>
    <w:link w:val="Outline1Char"/>
    <w:rsid w:val="006F4024"/>
    <w:pPr>
      <w:numPr>
        <w:ilvl w:val="2"/>
        <w:numId w:val="32"/>
      </w:numPr>
      <w:tabs>
        <w:tab w:val="num" w:pos="540"/>
      </w:tabs>
      <w:spacing w:after="240" w:line="240" w:lineRule="auto"/>
      <w:ind w:left="540" w:hanging="360"/>
    </w:pPr>
    <w:rPr>
      <w:rFonts w:ascii="Times New Roman" w:eastAsia="Times New Roman" w:hAnsi="Times New Roman"/>
      <w:sz w:val="24"/>
      <w:szCs w:val="20"/>
    </w:rPr>
  </w:style>
  <w:style w:type="character" w:customStyle="1" w:styleId="Outline1Char">
    <w:name w:val="Outline 1 Char"/>
    <w:link w:val="Outline1"/>
    <w:locked/>
    <w:rsid w:val="006F4024"/>
    <w:rPr>
      <w:rFonts w:ascii="Times New Roman" w:eastAsia="Times New Roman" w:hAnsi="Times New Roman"/>
      <w:sz w:val="24"/>
    </w:rPr>
  </w:style>
  <w:style w:type="paragraph" w:styleId="PlainText">
    <w:name w:val="Plain Text"/>
    <w:basedOn w:val="Normal"/>
    <w:link w:val="PlainTextChar"/>
    <w:uiPriority w:val="99"/>
    <w:unhideWhenUsed/>
    <w:rsid w:val="00E00661"/>
    <w:pPr>
      <w:spacing w:after="0" w:line="240" w:lineRule="auto"/>
    </w:pPr>
    <w:rPr>
      <w:rFonts w:ascii="Consolas" w:hAnsi="Consolas"/>
      <w:sz w:val="21"/>
      <w:szCs w:val="21"/>
      <w:lang w:bidi="en-US"/>
    </w:rPr>
  </w:style>
  <w:style w:type="character" w:customStyle="1" w:styleId="PlainTextChar">
    <w:name w:val="Plain Text Char"/>
    <w:basedOn w:val="DefaultParagraphFont"/>
    <w:link w:val="PlainText"/>
    <w:uiPriority w:val="99"/>
    <w:rsid w:val="00E00661"/>
    <w:rPr>
      <w:rFonts w:ascii="Consolas" w:eastAsia="Calibri" w:hAnsi="Consolas" w:cs="Times New Roman"/>
      <w:sz w:val="21"/>
      <w:szCs w:val="21"/>
      <w:lang w:bidi="en-US"/>
    </w:rPr>
  </w:style>
  <w:style w:type="paragraph" w:customStyle="1" w:styleId="TableParagraph">
    <w:name w:val="Table Paragraph"/>
    <w:basedOn w:val="Normal"/>
    <w:uiPriority w:val="1"/>
    <w:qFormat/>
    <w:rsid w:val="00262AE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uiPriority w:val="9"/>
    <w:rsid w:val="007236B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7236B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7236B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7236B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236BA"/>
    <w:rPr>
      <w:rFonts w:asciiTheme="majorHAnsi" w:eastAsiaTheme="majorEastAsia" w:hAnsiTheme="majorHAnsi" w:cstheme="majorBidi"/>
      <w:i/>
      <w:iCs/>
      <w:color w:val="404040" w:themeColor="text1" w:themeTint="BF"/>
    </w:rPr>
  </w:style>
  <w:style w:type="numbering" w:customStyle="1" w:styleId="nomutilevel">
    <w:name w:val="no muti level"/>
    <w:uiPriority w:val="99"/>
    <w:rsid w:val="00514CCB"/>
    <w:pPr>
      <w:numPr>
        <w:numId w:val="87"/>
      </w:numPr>
    </w:pPr>
  </w:style>
  <w:style w:type="paragraph" w:customStyle="1" w:styleId="Outline1Nonum">
    <w:name w:val="Outline (1) (Nonum)"/>
    <w:basedOn w:val="BodyText"/>
    <w:rsid w:val="006043DA"/>
    <w:pPr>
      <w:tabs>
        <w:tab w:val="left" w:pos="1584"/>
      </w:tabs>
      <w:spacing w:after="240" w:line="240" w:lineRule="auto"/>
      <w:ind w:left="1584"/>
    </w:pPr>
    <w:rPr>
      <w:rFonts w:ascii="Times New Roman" w:eastAsia="Times New Roman" w:hAnsi="Times New Roman"/>
      <w:sz w:val="24"/>
      <w:szCs w:val="20"/>
    </w:rPr>
  </w:style>
  <w:style w:type="paragraph" w:customStyle="1" w:styleId="Outline10">
    <w:name w:val="Outline (1)"/>
    <w:basedOn w:val="BodyText"/>
    <w:rsid w:val="00CC3F4B"/>
    <w:pPr>
      <w:tabs>
        <w:tab w:val="num" w:pos="1332"/>
        <w:tab w:val="left" w:pos="1584"/>
      </w:tabs>
      <w:spacing w:after="240" w:line="240" w:lineRule="auto"/>
      <w:ind w:left="1332" w:hanging="432"/>
    </w:pPr>
    <w:rPr>
      <w:rFonts w:ascii="Times New Roman" w:eastAsia="Times New Roman" w:hAnsi="Times New Roman"/>
      <w:sz w:val="24"/>
      <w:szCs w:val="20"/>
    </w:rPr>
  </w:style>
  <w:style w:type="paragraph" w:customStyle="1" w:styleId="Outlinelevel6">
    <w:name w:val="Outline level 6"/>
    <w:basedOn w:val="BodyText"/>
    <w:rsid w:val="00CC3F4B"/>
    <w:pPr>
      <w:tabs>
        <w:tab w:val="num" w:pos="2304"/>
        <w:tab w:val="left" w:pos="3024"/>
      </w:tabs>
      <w:spacing w:after="240" w:line="240" w:lineRule="auto"/>
      <w:ind w:left="2304" w:hanging="360"/>
    </w:pPr>
    <w:rPr>
      <w:rFonts w:ascii="Times New Roman" w:eastAsia="Times New Roman" w:hAnsi="Times New Roman"/>
      <w:sz w:val="24"/>
      <w:szCs w:val="20"/>
    </w:rPr>
  </w:style>
  <w:style w:type="character" w:customStyle="1" w:styleId="text1">
    <w:name w:val="text1"/>
    <w:basedOn w:val="DefaultParagraphFont"/>
    <w:rsid w:val="00242DE4"/>
    <w:rPr>
      <w:color w:val="000000"/>
      <w:spacing w:val="0"/>
      <w:sz w:val="20"/>
      <w:szCs w:val="20"/>
    </w:rPr>
  </w:style>
  <w:style w:type="character" w:styleId="FollowedHyperlink">
    <w:name w:val="FollowedHyperlink"/>
    <w:basedOn w:val="DefaultParagraphFont"/>
    <w:uiPriority w:val="99"/>
    <w:semiHidden/>
    <w:unhideWhenUsed/>
    <w:rsid w:val="001C50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89332">
      <w:bodyDiv w:val="1"/>
      <w:marLeft w:val="0"/>
      <w:marRight w:val="0"/>
      <w:marTop w:val="0"/>
      <w:marBottom w:val="0"/>
      <w:divBdr>
        <w:top w:val="none" w:sz="0" w:space="0" w:color="auto"/>
        <w:left w:val="none" w:sz="0" w:space="0" w:color="auto"/>
        <w:bottom w:val="none" w:sz="0" w:space="0" w:color="auto"/>
        <w:right w:val="none" w:sz="0" w:space="0" w:color="auto"/>
      </w:divBdr>
    </w:div>
    <w:div w:id="124198056">
      <w:bodyDiv w:val="1"/>
      <w:marLeft w:val="0"/>
      <w:marRight w:val="0"/>
      <w:marTop w:val="0"/>
      <w:marBottom w:val="0"/>
      <w:divBdr>
        <w:top w:val="none" w:sz="0" w:space="0" w:color="auto"/>
        <w:left w:val="none" w:sz="0" w:space="0" w:color="auto"/>
        <w:bottom w:val="none" w:sz="0" w:space="0" w:color="auto"/>
        <w:right w:val="none" w:sz="0" w:space="0" w:color="auto"/>
      </w:divBdr>
    </w:div>
    <w:div w:id="341129432">
      <w:bodyDiv w:val="1"/>
      <w:marLeft w:val="0"/>
      <w:marRight w:val="0"/>
      <w:marTop w:val="0"/>
      <w:marBottom w:val="0"/>
      <w:divBdr>
        <w:top w:val="none" w:sz="0" w:space="0" w:color="auto"/>
        <w:left w:val="none" w:sz="0" w:space="0" w:color="auto"/>
        <w:bottom w:val="none" w:sz="0" w:space="0" w:color="auto"/>
        <w:right w:val="none" w:sz="0" w:space="0" w:color="auto"/>
      </w:divBdr>
    </w:div>
    <w:div w:id="433670598">
      <w:bodyDiv w:val="1"/>
      <w:marLeft w:val="0"/>
      <w:marRight w:val="0"/>
      <w:marTop w:val="0"/>
      <w:marBottom w:val="0"/>
      <w:divBdr>
        <w:top w:val="none" w:sz="0" w:space="0" w:color="auto"/>
        <w:left w:val="none" w:sz="0" w:space="0" w:color="auto"/>
        <w:bottom w:val="none" w:sz="0" w:space="0" w:color="auto"/>
        <w:right w:val="none" w:sz="0" w:space="0" w:color="auto"/>
      </w:divBdr>
    </w:div>
    <w:div w:id="510681126">
      <w:bodyDiv w:val="1"/>
      <w:marLeft w:val="0"/>
      <w:marRight w:val="0"/>
      <w:marTop w:val="0"/>
      <w:marBottom w:val="0"/>
      <w:divBdr>
        <w:top w:val="none" w:sz="0" w:space="0" w:color="auto"/>
        <w:left w:val="none" w:sz="0" w:space="0" w:color="auto"/>
        <w:bottom w:val="none" w:sz="0" w:space="0" w:color="auto"/>
        <w:right w:val="none" w:sz="0" w:space="0" w:color="auto"/>
      </w:divBdr>
    </w:div>
    <w:div w:id="759255256">
      <w:bodyDiv w:val="1"/>
      <w:marLeft w:val="0"/>
      <w:marRight w:val="0"/>
      <w:marTop w:val="0"/>
      <w:marBottom w:val="0"/>
      <w:divBdr>
        <w:top w:val="none" w:sz="0" w:space="0" w:color="auto"/>
        <w:left w:val="none" w:sz="0" w:space="0" w:color="auto"/>
        <w:bottom w:val="none" w:sz="0" w:space="0" w:color="auto"/>
        <w:right w:val="none" w:sz="0" w:space="0" w:color="auto"/>
      </w:divBdr>
    </w:div>
    <w:div w:id="1151095833">
      <w:bodyDiv w:val="1"/>
      <w:marLeft w:val="0"/>
      <w:marRight w:val="0"/>
      <w:marTop w:val="0"/>
      <w:marBottom w:val="0"/>
      <w:divBdr>
        <w:top w:val="none" w:sz="0" w:space="0" w:color="auto"/>
        <w:left w:val="none" w:sz="0" w:space="0" w:color="auto"/>
        <w:bottom w:val="none" w:sz="0" w:space="0" w:color="auto"/>
        <w:right w:val="none" w:sz="0" w:space="0" w:color="auto"/>
      </w:divBdr>
    </w:div>
    <w:div w:id="1543786423">
      <w:bodyDiv w:val="1"/>
      <w:marLeft w:val="0"/>
      <w:marRight w:val="0"/>
      <w:marTop w:val="0"/>
      <w:marBottom w:val="0"/>
      <w:divBdr>
        <w:top w:val="none" w:sz="0" w:space="0" w:color="auto"/>
        <w:left w:val="none" w:sz="0" w:space="0" w:color="auto"/>
        <w:bottom w:val="none" w:sz="0" w:space="0" w:color="auto"/>
        <w:right w:val="none" w:sz="0" w:space="0" w:color="auto"/>
      </w:divBdr>
    </w:div>
    <w:div w:id="1574928373">
      <w:bodyDiv w:val="1"/>
      <w:marLeft w:val="0"/>
      <w:marRight w:val="0"/>
      <w:marTop w:val="0"/>
      <w:marBottom w:val="0"/>
      <w:divBdr>
        <w:top w:val="none" w:sz="0" w:space="0" w:color="auto"/>
        <w:left w:val="none" w:sz="0" w:space="0" w:color="auto"/>
        <w:bottom w:val="none" w:sz="0" w:space="0" w:color="auto"/>
        <w:right w:val="none" w:sz="0" w:space="0" w:color="auto"/>
      </w:divBdr>
    </w:div>
    <w:div w:id="1624992719">
      <w:bodyDiv w:val="1"/>
      <w:marLeft w:val="0"/>
      <w:marRight w:val="0"/>
      <w:marTop w:val="0"/>
      <w:marBottom w:val="0"/>
      <w:divBdr>
        <w:top w:val="none" w:sz="0" w:space="0" w:color="auto"/>
        <w:left w:val="none" w:sz="0" w:space="0" w:color="auto"/>
        <w:bottom w:val="none" w:sz="0" w:space="0" w:color="auto"/>
        <w:right w:val="none" w:sz="0" w:space="0" w:color="auto"/>
      </w:divBdr>
    </w:div>
    <w:div w:id="1671175614">
      <w:bodyDiv w:val="1"/>
      <w:marLeft w:val="0"/>
      <w:marRight w:val="0"/>
      <w:marTop w:val="0"/>
      <w:marBottom w:val="0"/>
      <w:divBdr>
        <w:top w:val="none" w:sz="0" w:space="0" w:color="auto"/>
        <w:left w:val="none" w:sz="0" w:space="0" w:color="auto"/>
        <w:bottom w:val="none" w:sz="0" w:space="0" w:color="auto"/>
        <w:right w:val="none" w:sz="0" w:space="0" w:color="auto"/>
      </w:divBdr>
    </w:div>
    <w:div w:id="1751656565">
      <w:bodyDiv w:val="1"/>
      <w:marLeft w:val="0"/>
      <w:marRight w:val="0"/>
      <w:marTop w:val="0"/>
      <w:marBottom w:val="0"/>
      <w:divBdr>
        <w:top w:val="none" w:sz="0" w:space="0" w:color="auto"/>
        <w:left w:val="none" w:sz="0" w:space="0" w:color="auto"/>
        <w:bottom w:val="none" w:sz="0" w:space="0" w:color="auto"/>
        <w:right w:val="none" w:sz="0" w:space="0" w:color="auto"/>
      </w:divBdr>
    </w:div>
    <w:div w:id="1765688792">
      <w:bodyDiv w:val="1"/>
      <w:marLeft w:val="0"/>
      <w:marRight w:val="0"/>
      <w:marTop w:val="0"/>
      <w:marBottom w:val="0"/>
      <w:divBdr>
        <w:top w:val="none" w:sz="0" w:space="0" w:color="auto"/>
        <w:left w:val="none" w:sz="0" w:space="0" w:color="auto"/>
        <w:bottom w:val="none" w:sz="0" w:space="0" w:color="auto"/>
        <w:right w:val="none" w:sz="0" w:space="0" w:color="auto"/>
      </w:divBdr>
    </w:div>
    <w:div w:id="187754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Federal_Government_of_the_United_States" TargetMode="External"/><Relationship Id="rId18" Type="http://schemas.openxmlformats.org/officeDocument/2006/relationships/footer" Target="footer2.xml"/><Relationship Id="rId26" Type="http://schemas.openxmlformats.org/officeDocument/2006/relationships/image" Target="media/image4.emf"/><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en.wikipedia.org/wiki/Federal_Register" TargetMode="External"/><Relationship Id="rId17" Type="http://schemas.openxmlformats.org/officeDocument/2006/relationships/footer" Target="footer1.xml"/><Relationship Id="rId25" Type="http://schemas.openxmlformats.org/officeDocument/2006/relationships/package" Target="embeddings/Microsoft_PowerPoint_Slide.sldx"/><Relationship Id="rId33" Type="http://schemas.openxmlformats.org/officeDocument/2006/relationships/image" Target="media/image8.emf"/><Relationship Id="rId38" Type="http://schemas.openxmlformats.org/officeDocument/2006/relationships/hyperlink" Target="http://www.dot.gov/odapc/random-testing-rate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package" Target="embeddings/Microsoft_Excel_Worksheet.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United_States_administrative_law"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hyperlink" Target="http://www.dot.gov/odapc"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ot.gov/odapc/part40"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11.emf"/><Relationship Id="rId10" Type="http://schemas.openxmlformats.org/officeDocument/2006/relationships/hyperlink" Target="http://www.fmcsa.dot.gov/registration-licensing/cdl/cdl.htm" TargetMode="External"/><Relationship Id="rId19" Type="http://schemas.openxmlformats.org/officeDocument/2006/relationships/footer" Target="footer3.xml"/><Relationship Id="rId31" Type="http://schemas.openxmlformats.org/officeDocument/2006/relationships/package" Target="embeddings/Microsoft_Excel_Worksheet2.xls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am.gov" TargetMode="External"/><Relationship Id="rId22" Type="http://schemas.openxmlformats.org/officeDocument/2006/relationships/image" Target="media/image2.emf"/><Relationship Id="rId27" Type="http://schemas.openxmlformats.org/officeDocument/2006/relationships/package" Target="embeddings/Microsoft_PowerPoint_Slide1.sldx"/><Relationship Id="rId30" Type="http://schemas.openxmlformats.org/officeDocument/2006/relationships/image" Target="media/image6.emf"/><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2012-07-15T00:00:00</PublishDate>
  <Abstract>To the best of our ability, this document contains a comprehensive guide to FTA grant programs 5307, 5309, 5310 and 5311.  Definitions of Eligibility, FTA/ALDOT terms, samples of pertinent third party contracts, substance abuse policies and required reports’ instructions.</Abstract>
  <CompanyAddress>ALDOT  POLICY AND PROCEDURE MANUAL     January 2012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B9DC09-D3DD-4697-8C58-A3A76D5B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77</Pages>
  <Words>36067</Words>
  <Characters>205587</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ALOT Policy and Procedure Manual for FTA Grant Programs</vt:lpstr>
    </vt:vector>
  </TitlesOfParts>
  <Company>Grizli777</Company>
  <LinksUpToDate>false</LinksUpToDate>
  <CharactersWithSpaces>241172</CharactersWithSpaces>
  <SharedDoc>false</SharedDoc>
  <HLinks>
    <vt:vector size="978" baseType="variant">
      <vt:variant>
        <vt:i4>5046338</vt:i4>
      </vt:variant>
      <vt:variant>
        <vt:i4>963</vt:i4>
      </vt:variant>
      <vt:variant>
        <vt:i4>0</vt:i4>
      </vt:variant>
      <vt:variant>
        <vt:i4>5</vt:i4>
      </vt:variant>
      <vt:variant>
        <vt:lpwstr>http://www.epls.gov./</vt:lpwstr>
      </vt:variant>
      <vt:variant>
        <vt:lpwstr/>
      </vt:variant>
      <vt:variant>
        <vt:i4>5046339</vt:i4>
      </vt:variant>
      <vt:variant>
        <vt:i4>960</vt:i4>
      </vt:variant>
      <vt:variant>
        <vt:i4>0</vt:i4>
      </vt:variant>
      <vt:variant>
        <vt:i4>5</vt:i4>
      </vt:variant>
      <vt:variant>
        <vt:lpwstr>http://osdbu.dot.gov/DBEProgram/index.cfm</vt:lpwstr>
      </vt:variant>
      <vt:variant>
        <vt:lpwstr/>
      </vt:variant>
      <vt:variant>
        <vt:i4>3670076</vt:i4>
      </vt:variant>
      <vt:variant>
        <vt:i4>957</vt:i4>
      </vt:variant>
      <vt:variant>
        <vt:i4>0</vt:i4>
      </vt:variant>
      <vt:variant>
        <vt:i4>5</vt:i4>
      </vt:variant>
      <vt:variant>
        <vt:lpwstr>http://www.dot.gov/ostldapc/rates.html.</vt:lpwstr>
      </vt:variant>
      <vt:variant>
        <vt:lpwstr/>
      </vt:variant>
      <vt:variant>
        <vt:i4>3670067</vt:i4>
      </vt:variant>
      <vt:variant>
        <vt:i4>954</vt:i4>
      </vt:variant>
      <vt:variant>
        <vt:i4>0</vt:i4>
      </vt:variant>
      <vt:variant>
        <vt:i4>5</vt:i4>
      </vt:variant>
      <vt:variant>
        <vt:lpwstr>http://www.dotgov/ostldapc/index.html.</vt:lpwstr>
      </vt:variant>
      <vt:variant>
        <vt:lpwstr/>
      </vt:variant>
      <vt:variant>
        <vt:i4>1966192</vt:i4>
      </vt:variant>
      <vt:variant>
        <vt:i4>945</vt:i4>
      </vt:variant>
      <vt:variant>
        <vt:i4>0</vt:i4>
      </vt:variant>
      <vt:variant>
        <vt:i4>5</vt:i4>
      </vt:variant>
      <vt:variant>
        <vt:lpwstr>http://en.wikipedia.org/wiki/Federal_Government_of_the_United_States</vt:lpwstr>
      </vt:variant>
      <vt:variant>
        <vt:lpwstr/>
      </vt:variant>
      <vt:variant>
        <vt:i4>115</vt:i4>
      </vt:variant>
      <vt:variant>
        <vt:i4>942</vt:i4>
      </vt:variant>
      <vt:variant>
        <vt:i4>0</vt:i4>
      </vt:variant>
      <vt:variant>
        <vt:i4>5</vt:i4>
      </vt:variant>
      <vt:variant>
        <vt:lpwstr>http://en.wikipedia.org/wiki/Federal_Register</vt:lpwstr>
      </vt:variant>
      <vt:variant>
        <vt:lpwstr/>
      </vt:variant>
      <vt:variant>
        <vt:i4>1376370</vt:i4>
      </vt:variant>
      <vt:variant>
        <vt:i4>939</vt:i4>
      </vt:variant>
      <vt:variant>
        <vt:i4>0</vt:i4>
      </vt:variant>
      <vt:variant>
        <vt:i4>5</vt:i4>
      </vt:variant>
      <vt:variant>
        <vt:lpwstr>http://en.wikipedia.org/wiki/United_States_administrative_law</vt:lpwstr>
      </vt:variant>
      <vt:variant>
        <vt:lpwstr/>
      </vt:variant>
      <vt:variant>
        <vt:i4>1114175</vt:i4>
      </vt:variant>
      <vt:variant>
        <vt:i4>932</vt:i4>
      </vt:variant>
      <vt:variant>
        <vt:i4>0</vt:i4>
      </vt:variant>
      <vt:variant>
        <vt:i4>5</vt:i4>
      </vt:variant>
      <vt:variant>
        <vt:lpwstr/>
      </vt:variant>
      <vt:variant>
        <vt:lpwstr>_Toc333471809</vt:lpwstr>
      </vt:variant>
      <vt:variant>
        <vt:i4>1114175</vt:i4>
      </vt:variant>
      <vt:variant>
        <vt:i4>926</vt:i4>
      </vt:variant>
      <vt:variant>
        <vt:i4>0</vt:i4>
      </vt:variant>
      <vt:variant>
        <vt:i4>5</vt:i4>
      </vt:variant>
      <vt:variant>
        <vt:lpwstr/>
      </vt:variant>
      <vt:variant>
        <vt:lpwstr>_Toc333471808</vt:lpwstr>
      </vt:variant>
      <vt:variant>
        <vt:i4>1114175</vt:i4>
      </vt:variant>
      <vt:variant>
        <vt:i4>920</vt:i4>
      </vt:variant>
      <vt:variant>
        <vt:i4>0</vt:i4>
      </vt:variant>
      <vt:variant>
        <vt:i4>5</vt:i4>
      </vt:variant>
      <vt:variant>
        <vt:lpwstr/>
      </vt:variant>
      <vt:variant>
        <vt:lpwstr>_Toc333471807</vt:lpwstr>
      </vt:variant>
      <vt:variant>
        <vt:i4>1114175</vt:i4>
      </vt:variant>
      <vt:variant>
        <vt:i4>914</vt:i4>
      </vt:variant>
      <vt:variant>
        <vt:i4>0</vt:i4>
      </vt:variant>
      <vt:variant>
        <vt:i4>5</vt:i4>
      </vt:variant>
      <vt:variant>
        <vt:lpwstr/>
      </vt:variant>
      <vt:variant>
        <vt:lpwstr>_Toc333471806</vt:lpwstr>
      </vt:variant>
      <vt:variant>
        <vt:i4>1114175</vt:i4>
      </vt:variant>
      <vt:variant>
        <vt:i4>908</vt:i4>
      </vt:variant>
      <vt:variant>
        <vt:i4>0</vt:i4>
      </vt:variant>
      <vt:variant>
        <vt:i4>5</vt:i4>
      </vt:variant>
      <vt:variant>
        <vt:lpwstr/>
      </vt:variant>
      <vt:variant>
        <vt:lpwstr>_Toc333471805</vt:lpwstr>
      </vt:variant>
      <vt:variant>
        <vt:i4>1114175</vt:i4>
      </vt:variant>
      <vt:variant>
        <vt:i4>902</vt:i4>
      </vt:variant>
      <vt:variant>
        <vt:i4>0</vt:i4>
      </vt:variant>
      <vt:variant>
        <vt:i4>5</vt:i4>
      </vt:variant>
      <vt:variant>
        <vt:lpwstr/>
      </vt:variant>
      <vt:variant>
        <vt:lpwstr>_Toc333471804</vt:lpwstr>
      </vt:variant>
      <vt:variant>
        <vt:i4>1114175</vt:i4>
      </vt:variant>
      <vt:variant>
        <vt:i4>896</vt:i4>
      </vt:variant>
      <vt:variant>
        <vt:i4>0</vt:i4>
      </vt:variant>
      <vt:variant>
        <vt:i4>5</vt:i4>
      </vt:variant>
      <vt:variant>
        <vt:lpwstr/>
      </vt:variant>
      <vt:variant>
        <vt:lpwstr>_Toc333471803</vt:lpwstr>
      </vt:variant>
      <vt:variant>
        <vt:i4>1114175</vt:i4>
      </vt:variant>
      <vt:variant>
        <vt:i4>890</vt:i4>
      </vt:variant>
      <vt:variant>
        <vt:i4>0</vt:i4>
      </vt:variant>
      <vt:variant>
        <vt:i4>5</vt:i4>
      </vt:variant>
      <vt:variant>
        <vt:lpwstr/>
      </vt:variant>
      <vt:variant>
        <vt:lpwstr>_Toc333471802</vt:lpwstr>
      </vt:variant>
      <vt:variant>
        <vt:i4>1114175</vt:i4>
      </vt:variant>
      <vt:variant>
        <vt:i4>884</vt:i4>
      </vt:variant>
      <vt:variant>
        <vt:i4>0</vt:i4>
      </vt:variant>
      <vt:variant>
        <vt:i4>5</vt:i4>
      </vt:variant>
      <vt:variant>
        <vt:lpwstr/>
      </vt:variant>
      <vt:variant>
        <vt:lpwstr>_Toc333471801</vt:lpwstr>
      </vt:variant>
      <vt:variant>
        <vt:i4>1114175</vt:i4>
      </vt:variant>
      <vt:variant>
        <vt:i4>878</vt:i4>
      </vt:variant>
      <vt:variant>
        <vt:i4>0</vt:i4>
      </vt:variant>
      <vt:variant>
        <vt:i4>5</vt:i4>
      </vt:variant>
      <vt:variant>
        <vt:lpwstr/>
      </vt:variant>
      <vt:variant>
        <vt:lpwstr>_Toc333471800</vt:lpwstr>
      </vt:variant>
      <vt:variant>
        <vt:i4>1572912</vt:i4>
      </vt:variant>
      <vt:variant>
        <vt:i4>872</vt:i4>
      </vt:variant>
      <vt:variant>
        <vt:i4>0</vt:i4>
      </vt:variant>
      <vt:variant>
        <vt:i4>5</vt:i4>
      </vt:variant>
      <vt:variant>
        <vt:lpwstr/>
      </vt:variant>
      <vt:variant>
        <vt:lpwstr>_Toc333471799</vt:lpwstr>
      </vt:variant>
      <vt:variant>
        <vt:i4>1572912</vt:i4>
      </vt:variant>
      <vt:variant>
        <vt:i4>866</vt:i4>
      </vt:variant>
      <vt:variant>
        <vt:i4>0</vt:i4>
      </vt:variant>
      <vt:variant>
        <vt:i4>5</vt:i4>
      </vt:variant>
      <vt:variant>
        <vt:lpwstr/>
      </vt:variant>
      <vt:variant>
        <vt:lpwstr>_Toc333471798</vt:lpwstr>
      </vt:variant>
      <vt:variant>
        <vt:i4>1572912</vt:i4>
      </vt:variant>
      <vt:variant>
        <vt:i4>860</vt:i4>
      </vt:variant>
      <vt:variant>
        <vt:i4>0</vt:i4>
      </vt:variant>
      <vt:variant>
        <vt:i4>5</vt:i4>
      </vt:variant>
      <vt:variant>
        <vt:lpwstr/>
      </vt:variant>
      <vt:variant>
        <vt:lpwstr>_Toc333471797</vt:lpwstr>
      </vt:variant>
      <vt:variant>
        <vt:i4>1572912</vt:i4>
      </vt:variant>
      <vt:variant>
        <vt:i4>854</vt:i4>
      </vt:variant>
      <vt:variant>
        <vt:i4>0</vt:i4>
      </vt:variant>
      <vt:variant>
        <vt:i4>5</vt:i4>
      </vt:variant>
      <vt:variant>
        <vt:lpwstr/>
      </vt:variant>
      <vt:variant>
        <vt:lpwstr>_Toc333471796</vt:lpwstr>
      </vt:variant>
      <vt:variant>
        <vt:i4>1572912</vt:i4>
      </vt:variant>
      <vt:variant>
        <vt:i4>848</vt:i4>
      </vt:variant>
      <vt:variant>
        <vt:i4>0</vt:i4>
      </vt:variant>
      <vt:variant>
        <vt:i4>5</vt:i4>
      </vt:variant>
      <vt:variant>
        <vt:lpwstr/>
      </vt:variant>
      <vt:variant>
        <vt:lpwstr>_Toc333471795</vt:lpwstr>
      </vt:variant>
      <vt:variant>
        <vt:i4>1572912</vt:i4>
      </vt:variant>
      <vt:variant>
        <vt:i4>842</vt:i4>
      </vt:variant>
      <vt:variant>
        <vt:i4>0</vt:i4>
      </vt:variant>
      <vt:variant>
        <vt:i4>5</vt:i4>
      </vt:variant>
      <vt:variant>
        <vt:lpwstr/>
      </vt:variant>
      <vt:variant>
        <vt:lpwstr>_Toc333471794</vt:lpwstr>
      </vt:variant>
      <vt:variant>
        <vt:i4>1572912</vt:i4>
      </vt:variant>
      <vt:variant>
        <vt:i4>836</vt:i4>
      </vt:variant>
      <vt:variant>
        <vt:i4>0</vt:i4>
      </vt:variant>
      <vt:variant>
        <vt:i4>5</vt:i4>
      </vt:variant>
      <vt:variant>
        <vt:lpwstr/>
      </vt:variant>
      <vt:variant>
        <vt:lpwstr>_Toc333471793</vt:lpwstr>
      </vt:variant>
      <vt:variant>
        <vt:i4>1572912</vt:i4>
      </vt:variant>
      <vt:variant>
        <vt:i4>830</vt:i4>
      </vt:variant>
      <vt:variant>
        <vt:i4>0</vt:i4>
      </vt:variant>
      <vt:variant>
        <vt:i4>5</vt:i4>
      </vt:variant>
      <vt:variant>
        <vt:lpwstr/>
      </vt:variant>
      <vt:variant>
        <vt:lpwstr>_Toc333471792</vt:lpwstr>
      </vt:variant>
      <vt:variant>
        <vt:i4>1572912</vt:i4>
      </vt:variant>
      <vt:variant>
        <vt:i4>824</vt:i4>
      </vt:variant>
      <vt:variant>
        <vt:i4>0</vt:i4>
      </vt:variant>
      <vt:variant>
        <vt:i4>5</vt:i4>
      </vt:variant>
      <vt:variant>
        <vt:lpwstr/>
      </vt:variant>
      <vt:variant>
        <vt:lpwstr>_Toc333471791</vt:lpwstr>
      </vt:variant>
      <vt:variant>
        <vt:i4>1572912</vt:i4>
      </vt:variant>
      <vt:variant>
        <vt:i4>818</vt:i4>
      </vt:variant>
      <vt:variant>
        <vt:i4>0</vt:i4>
      </vt:variant>
      <vt:variant>
        <vt:i4>5</vt:i4>
      </vt:variant>
      <vt:variant>
        <vt:lpwstr/>
      </vt:variant>
      <vt:variant>
        <vt:lpwstr>_Toc333471790</vt:lpwstr>
      </vt:variant>
      <vt:variant>
        <vt:i4>1638448</vt:i4>
      </vt:variant>
      <vt:variant>
        <vt:i4>812</vt:i4>
      </vt:variant>
      <vt:variant>
        <vt:i4>0</vt:i4>
      </vt:variant>
      <vt:variant>
        <vt:i4>5</vt:i4>
      </vt:variant>
      <vt:variant>
        <vt:lpwstr/>
      </vt:variant>
      <vt:variant>
        <vt:lpwstr>_Toc333471789</vt:lpwstr>
      </vt:variant>
      <vt:variant>
        <vt:i4>1638448</vt:i4>
      </vt:variant>
      <vt:variant>
        <vt:i4>806</vt:i4>
      </vt:variant>
      <vt:variant>
        <vt:i4>0</vt:i4>
      </vt:variant>
      <vt:variant>
        <vt:i4>5</vt:i4>
      </vt:variant>
      <vt:variant>
        <vt:lpwstr/>
      </vt:variant>
      <vt:variant>
        <vt:lpwstr>_Toc333471788</vt:lpwstr>
      </vt:variant>
      <vt:variant>
        <vt:i4>1638448</vt:i4>
      </vt:variant>
      <vt:variant>
        <vt:i4>800</vt:i4>
      </vt:variant>
      <vt:variant>
        <vt:i4>0</vt:i4>
      </vt:variant>
      <vt:variant>
        <vt:i4>5</vt:i4>
      </vt:variant>
      <vt:variant>
        <vt:lpwstr/>
      </vt:variant>
      <vt:variant>
        <vt:lpwstr>_Toc333471787</vt:lpwstr>
      </vt:variant>
      <vt:variant>
        <vt:i4>1638448</vt:i4>
      </vt:variant>
      <vt:variant>
        <vt:i4>794</vt:i4>
      </vt:variant>
      <vt:variant>
        <vt:i4>0</vt:i4>
      </vt:variant>
      <vt:variant>
        <vt:i4>5</vt:i4>
      </vt:variant>
      <vt:variant>
        <vt:lpwstr/>
      </vt:variant>
      <vt:variant>
        <vt:lpwstr>_Toc333471786</vt:lpwstr>
      </vt:variant>
      <vt:variant>
        <vt:i4>1638448</vt:i4>
      </vt:variant>
      <vt:variant>
        <vt:i4>788</vt:i4>
      </vt:variant>
      <vt:variant>
        <vt:i4>0</vt:i4>
      </vt:variant>
      <vt:variant>
        <vt:i4>5</vt:i4>
      </vt:variant>
      <vt:variant>
        <vt:lpwstr/>
      </vt:variant>
      <vt:variant>
        <vt:lpwstr>_Toc333471785</vt:lpwstr>
      </vt:variant>
      <vt:variant>
        <vt:i4>1638448</vt:i4>
      </vt:variant>
      <vt:variant>
        <vt:i4>782</vt:i4>
      </vt:variant>
      <vt:variant>
        <vt:i4>0</vt:i4>
      </vt:variant>
      <vt:variant>
        <vt:i4>5</vt:i4>
      </vt:variant>
      <vt:variant>
        <vt:lpwstr/>
      </vt:variant>
      <vt:variant>
        <vt:lpwstr>_Toc333471784</vt:lpwstr>
      </vt:variant>
      <vt:variant>
        <vt:i4>1638448</vt:i4>
      </vt:variant>
      <vt:variant>
        <vt:i4>776</vt:i4>
      </vt:variant>
      <vt:variant>
        <vt:i4>0</vt:i4>
      </vt:variant>
      <vt:variant>
        <vt:i4>5</vt:i4>
      </vt:variant>
      <vt:variant>
        <vt:lpwstr/>
      </vt:variant>
      <vt:variant>
        <vt:lpwstr>_Toc333471783</vt:lpwstr>
      </vt:variant>
      <vt:variant>
        <vt:i4>1638448</vt:i4>
      </vt:variant>
      <vt:variant>
        <vt:i4>770</vt:i4>
      </vt:variant>
      <vt:variant>
        <vt:i4>0</vt:i4>
      </vt:variant>
      <vt:variant>
        <vt:i4>5</vt:i4>
      </vt:variant>
      <vt:variant>
        <vt:lpwstr/>
      </vt:variant>
      <vt:variant>
        <vt:lpwstr>_Toc333471782</vt:lpwstr>
      </vt:variant>
      <vt:variant>
        <vt:i4>1638448</vt:i4>
      </vt:variant>
      <vt:variant>
        <vt:i4>764</vt:i4>
      </vt:variant>
      <vt:variant>
        <vt:i4>0</vt:i4>
      </vt:variant>
      <vt:variant>
        <vt:i4>5</vt:i4>
      </vt:variant>
      <vt:variant>
        <vt:lpwstr/>
      </vt:variant>
      <vt:variant>
        <vt:lpwstr>_Toc333471781</vt:lpwstr>
      </vt:variant>
      <vt:variant>
        <vt:i4>1638448</vt:i4>
      </vt:variant>
      <vt:variant>
        <vt:i4>758</vt:i4>
      </vt:variant>
      <vt:variant>
        <vt:i4>0</vt:i4>
      </vt:variant>
      <vt:variant>
        <vt:i4>5</vt:i4>
      </vt:variant>
      <vt:variant>
        <vt:lpwstr/>
      </vt:variant>
      <vt:variant>
        <vt:lpwstr>_Toc333471780</vt:lpwstr>
      </vt:variant>
      <vt:variant>
        <vt:i4>1441840</vt:i4>
      </vt:variant>
      <vt:variant>
        <vt:i4>752</vt:i4>
      </vt:variant>
      <vt:variant>
        <vt:i4>0</vt:i4>
      </vt:variant>
      <vt:variant>
        <vt:i4>5</vt:i4>
      </vt:variant>
      <vt:variant>
        <vt:lpwstr/>
      </vt:variant>
      <vt:variant>
        <vt:lpwstr>_Toc333471779</vt:lpwstr>
      </vt:variant>
      <vt:variant>
        <vt:i4>1441840</vt:i4>
      </vt:variant>
      <vt:variant>
        <vt:i4>746</vt:i4>
      </vt:variant>
      <vt:variant>
        <vt:i4>0</vt:i4>
      </vt:variant>
      <vt:variant>
        <vt:i4>5</vt:i4>
      </vt:variant>
      <vt:variant>
        <vt:lpwstr/>
      </vt:variant>
      <vt:variant>
        <vt:lpwstr>_Toc333471778</vt:lpwstr>
      </vt:variant>
      <vt:variant>
        <vt:i4>1441840</vt:i4>
      </vt:variant>
      <vt:variant>
        <vt:i4>740</vt:i4>
      </vt:variant>
      <vt:variant>
        <vt:i4>0</vt:i4>
      </vt:variant>
      <vt:variant>
        <vt:i4>5</vt:i4>
      </vt:variant>
      <vt:variant>
        <vt:lpwstr/>
      </vt:variant>
      <vt:variant>
        <vt:lpwstr>_Toc333471777</vt:lpwstr>
      </vt:variant>
      <vt:variant>
        <vt:i4>1441840</vt:i4>
      </vt:variant>
      <vt:variant>
        <vt:i4>734</vt:i4>
      </vt:variant>
      <vt:variant>
        <vt:i4>0</vt:i4>
      </vt:variant>
      <vt:variant>
        <vt:i4>5</vt:i4>
      </vt:variant>
      <vt:variant>
        <vt:lpwstr/>
      </vt:variant>
      <vt:variant>
        <vt:lpwstr>_Toc333471776</vt:lpwstr>
      </vt:variant>
      <vt:variant>
        <vt:i4>1441840</vt:i4>
      </vt:variant>
      <vt:variant>
        <vt:i4>728</vt:i4>
      </vt:variant>
      <vt:variant>
        <vt:i4>0</vt:i4>
      </vt:variant>
      <vt:variant>
        <vt:i4>5</vt:i4>
      </vt:variant>
      <vt:variant>
        <vt:lpwstr/>
      </vt:variant>
      <vt:variant>
        <vt:lpwstr>_Toc333471775</vt:lpwstr>
      </vt:variant>
      <vt:variant>
        <vt:i4>1441840</vt:i4>
      </vt:variant>
      <vt:variant>
        <vt:i4>722</vt:i4>
      </vt:variant>
      <vt:variant>
        <vt:i4>0</vt:i4>
      </vt:variant>
      <vt:variant>
        <vt:i4>5</vt:i4>
      </vt:variant>
      <vt:variant>
        <vt:lpwstr/>
      </vt:variant>
      <vt:variant>
        <vt:lpwstr>_Toc333471774</vt:lpwstr>
      </vt:variant>
      <vt:variant>
        <vt:i4>1441840</vt:i4>
      </vt:variant>
      <vt:variant>
        <vt:i4>716</vt:i4>
      </vt:variant>
      <vt:variant>
        <vt:i4>0</vt:i4>
      </vt:variant>
      <vt:variant>
        <vt:i4>5</vt:i4>
      </vt:variant>
      <vt:variant>
        <vt:lpwstr/>
      </vt:variant>
      <vt:variant>
        <vt:lpwstr>_Toc333471773</vt:lpwstr>
      </vt:variant>
      <vt:variant>
        <vt:i4>1441840</vt:i4>
      </vt:variant>
      <vt:variant>
        <vt:i4>710</vt:i4>
      </vt:variant>
      <vt:variant>
        <vt:i4>0</vt:i4>
      </vt:variant>
      <vt:variant>
        <vt:i4>5</vt:i4>
      </vt:variant>
      <vt:variant>
        <vt:lpwstr/>
      </vt:variant>
      <vt:variant>
        <vt:lpwstr>_Toc333471772</vt:lpwstr>
      </vt:variant>
      <vt:variant>
        <vt:i4>1441840</vt:i4>
      </vt:variant>
      <vt:variant>
        <vt:i4>704</vt:i4>
      </vt:variant>
      <vt:variant>
        <vt:i4>0</vt:i4>
      </vt:variant>
      <vt:variant>
        <vt:i4>5</vt:i4>
      </vt:variant>
      <vt:variant>
        <vt:lpwstr/>
      </vt:variant>
      <vt:variant>
        <vt:lpwstr>_Toc333471771</vt:lpwstr>
      </vt:variant>
      <vt:variant>
        <vt:i4>1441840</vt:i4>
      </vt:variant>
      <vt:variant>
        <vt:i4>698</vt:i4>
      </vt:variant>
      <vt:variant>
        <vt:i4>0</vt:i4>
      </vt:variant>
      <vt:variant>
        <vt:i4>5</vt:i4>
      </vt:variant>
      <vt:variant>
        <vt:lpwstr/>
      </vt:variant>
      <vt:variant>
        <vt:lpwstr>_Toc333471770</vt:lpwstr>
      </vt:variant>
      <vt:variant>
        <vt:i4>1507376</vt:i4>
      </vt:variant>
      <vt:variant>
        <vt:i4>692</vt:i4>
      </vt:variant>
      <vt:variant>
        <vt:i4>0</vt:i4>
      </vt:variant>
      <vt:variant>
        <vt:i4>5</vt:i4>
      </vt:variant>
      <vt:variant>
        <vt:lpwstr/>
      </vt:variant>
      <vt:variant>
        <vt:lpwstr>_Toc333471769</vt:lpwstr>
      </vt:variant>
      <vt:variant>
        <vt:i4>1507376</vt:i4>
      </vt:variant>
      <vt:variant>
        <vt:i4>686</vt:i4>
      </vt:variant>
      <vt:variant>
        <vt:i4>0</vt:i4>
      </vt:variant>
      <vt:variant>
        <vt:i4>5</vt:i4>
      </vt:variant>
      <vt:variant>
        <vt:lpwstr/>
      </vt:variant>
      <vt:variant>
        <vt:lpwstr>_Toc333471768</vt:lpwstr>
      </vt:variant>
      <vt:variant>
        <vt:i4>1507376</vt:i4>
      </vt:variant>
      <vt:variant>
        <vt:i4>680</vt:i4>
      </vt:variant>
      <vt:variant>
        <vt:i4>0</vt:i4>
      </vt:variant>
      <vt:variant>
        <vt:i4>5</vt:i4>
      </vt:variant>
      <vt:variant>
        <vt:lpwstr/>
      </vt:variant>
      <vt:variant>
        <vt:lpwstr>_Toc333471767</vt:lpwstr>
      </vt:variant>
      <vt:variant>
        <vt:i4>1507376</vt:i4>
      </vt:variant>
      <vt:variant>
        <vt:i4>674</vt:i4>
      </vt:variant>
      <vt:variant>
        <vt:i4>0</vt:i4>
      </vt:variant>
      <vt:variant>
        <vt:i4>5</vt:i4>
      </vt:variant>
      <vt:variant>
        <vt:lpwstr/>
      </vt:variant>
      <vt:variant>
        <vt:lpwstr>_Toc333471766</vt:lpwstr>
      </vt:variant>
      <vt:variant>
        <vt:i4>1507376</vt:i4>
      </vt:variant>
      <vt:variant>
        <vt:i4>668</vt:i4>
      </vt:variant>
      <vt:variant>
        <vt:i4>0</vt:i4>
      </vt:variant>
      <vt:variant>
        <vt:i4>5</vt:i4>
      </vt:variant>
      <vt:variant>
        <vt:lpwstr/>
      </vt:variant>
      <vt:variant>
        <vt:lpwstr>_Toc333471765</vt:lpwstr>
      </vt:variant>
      <vt:variant>
        <vt:i4>1507376</vt:i4>
      </vt:variant>
      <vt:variant>
        <vt:i4>662</vt:i4>
      </vt:variant>
      <vt:variant>
        <vt:i4>0</vt:i4>
      </vt:variant>
      <vt:variant>
        <vt:i4>5</vt:i4>
      </vt:variant>
      <vt:variant>
        <vt:lpwstr/>
      </vt:variant>
      <vt:variant>
        <vt:lpwstr>_Toc333471764</vt:lpwstr>
      </vt:variant>
      <vt:variant>
        <vt:i4>1507376</vt:i4>
      </vt:variant>
      <vt:variant>
        <vt:i4>656</vt:i4>
      </vt:variant>
      <vt:variant>
        <vt:i4>0</vt:i4>
      </vt:variant>
      <vt:variant>
        <vt:i4>5</vt:i4>
      </vt:variant>
      <vt:variant>
        <vt:lpwstr/>
      </vt:variant>
      <vt:variant>
        <vt:lpwstr>_Toc333471763</vt:lpwstr>
      </vt:variant>
      <vt:variant>
        <vt:i4>1507376</vt:i4>
      </vt:variant>
      <vt:variant>
        <vt:i4>650</vt:i4>
      </vt:variant>
      <vt:variant>
        <vt:i4>0</vt:i4>
      </vt:variant>
      <vt:variant>
        <vt:i4>5</vt:i4>
      </vt:variant>
      <vt:variant>
        <vt:lpwstr/>
      </vt:variant>
      <vt:variant>
        <vt:lpwstr>_Toc333471762</vt:lpwstr>
      </vt:variant>
      <vt:variant>
        <vt:i4>1507376</vt:i4>
      </vt:variant>
      <vt:variant>
        <vt:i4>644</vt:i4>
      </vt:variant>
      <vt:variant>
        <vt:i4>0</vt:i4>
      </vt:variant>
      <vt:variant>
        <vt:i4>5</vt:i4>
      </vt:variant>
      <vt:variant>
        <vt:lpwstr/>
      </vt:variant>
      <vt:variant>
        <vt:lpwstr>_Toc333471761</vt:lpwstr>
      </vt:variant>
      <vt:variant>
        <vt:i4>1507376</vt:i4>
      </vt:variant>
      <vt:variant>
        <vt:i4>638</vt:i4>
      </vt:variant>
      <vt:variant>
        <vt:i4>0</vt:i4>
      </vt:variant>
      <vt:variant>
        <vt:i4>5</vt:i4>
      </vt:variant>
      <vt:variant>
        <vt:lpwstr/>
      </vt:variant>
      <vt:variant>
        <vt:lpwstr>_Toc333471760</vt:lpwstr>
      </vt:variant>
      <vt:variant>
        <vt:i4>1310768</vt:i4>
      </vt:variant>
      <vt:variant>
        <vt:i4>632</vt:i4>
      </vt:variant>
      <vt:variant>
        <vt:i4>0</vt:i4>
      </vt:variant>
      <vt:variant>
        <vt:i4>5</vt:i4>
      </vt:variant>
      <vt:variant>
        <vt:lpwstr/>
      </vt:variant>
      <vt:variant>
        <vt:lpwstr>_Toc333471759</vt:lpwstr>
      </vt:variant>
      <vt:variant>
        <vt:i4>1310768</vt:i4>
      </vt:variant>
      <vt:variant>
        <vt:i4>626</vt:i4>
      </vt:variant>
      <vt:variant>
        <vt:i4>0</vt:i4>
      </vt:variant>
      <vt:variant>
        <vt:i4>5</vt:i4>
      </vt:variant>
      <vt:variant>
        <vt:lpwstr/>
      </vt:variant>
      <vt:variant>
        <vt:lpwstr>_Toc333471758</vt:lpwstr>
      </vt:variant>
      <vt:variant>
        <vt:i4>1310768</vt:i4>
      </vt:variant>
      <vt:variant>
        <vt:i4>620</vt:i4>
      </vt:variant>
      <vt:variant>
        <vt:i4>0</vt:i4>
      </vt:variant>
      <vt:variant>
        <vt:i4>5</vt:i4>
      </vt:variant>
      <vt:variant>
        <vt:lpwstr/>
      </vt:variant>
      <vt:variant>
        <vt:lpwstr>_Toc333471757</vt:lpwstr>
      </vt:variant>
      <vt:variant>
        <vt:i4>1310768</vt:i4>
      </vt:variant>
      <vt:variant>
        <vt:i4>614</vt:i4>
      </vt:variant>
      <vt:variant>
        <vt:i4>0</vt:i4>
      </vt:variant>
      <vt:variant>
        <vt:i4>5</vt:i4>
      </vt:variant>
      <vt:variant>
        <vt:lpwstr/>
      </vt:variant>
      <vt:variant>
        <vt:lpwstr>_Toc333471756</vt:lpwstr>
      </vt:variant>
      <vt:variant>
        <vt:i4>1310768</vt:i4>
      </vt:variant>
      <vt:variant>
        <vt:i4>608</vt:i4>
      </vt:variant>
      <vt:variant>
        <vt:i4>0</vt:i4>
      </vt:variant>
      <vt:variant>
        <vt:i4>5</vt:i4>
      </vt:variant>
      <vt:variant>
        <vt:lpwstr/>
      </vt:variant>
      <vt:variant>
        <vt:lpwstr>_Toc333471755</vt:lpwstr>
      </vt:variant>
      <vt:variant>
        <vt:i4>1310768</vt:i4>
      </vt:variant>
      <vt:variant>
        <vt:i4>602</vt:i4>
      </vt:variant>
      <vt:variant>
        <vt:i4>0</vt:i4>
      </vt:variant>
      <vt:variant>
        <vt:i4>5</vt:i4>
      </vt:variant>
      <vt:variant>
        <vt:lpwstr/>
      </vt:variant>
      <vt:variant>
        <vt:lpwstr>_Toc333471754</vt:lpwstr>
      </vt:variant>
      <vt:variant>
        <vt:i4>1310768</vt:i4>
      </vt:variant>
      <vt:variant>
        <vt:i4>596</vt:i4>
      </vt:variant>
      <vt:variant>
        <vt:i4>0</vt:i4>
      </vt:variant>
      <vt:variant>
        <vt:i4>5</vt:i4>
      </vt:variant>
      <vt:variant>
        <vt:lpwstr/>
      </vt:variant>
      <vt:variant>
        <vt:lpwstr>_Toc333471753</vt:lpwstr>
      </vt:variant>
      <vt:variant>
        <vt:i4>1310768</vt:i4>
      </vt:variant>
      <vt:variant>
        <vt:i4>590</vt:i4>
      </vt:variant>
      <vt:variant>
        <vt:i4>0</vt:i4>
      </vt:variant>
      <vt:variant>
        <vt:i4>5</vt:i4>
      </vt:variant>
      <vt:variant>
        <vt:lpwstr/>
      </vt:variant>
      <vt:variant>
        <vt:lpwstr>_Toc333471752</vt:lpwstr>
      </vt:variant>
      <vt:variant>
        <vt:i4>1310768</vt:i4>
      </vt:variant>
      <vt:variant>
        <vt:i4>584</vt:i4>
      </vt:variant>
      <vt:variant>
        <vt:i4>0</vt:i4>
      </vt:variant>
      <vt:variant>
        <vt:i4>5</vt:i4>
      </vt:variant>
      <vt:variant>
        <vt:lpwstr/>
      </vt:variant>
      <vt:variant>
        <vt:lpwstr>_Toc333471751</vt:lpwstr>
      </vt:variant>
      <vt:variant>
        <vt:i4>1310768</vt:i4>
      </vt:variant>
      <vt:variant>
        <vt:i4>578</vt:i4>
      </vt:variant>
      <vt:variant>
        <vt:i4>0</vt:i4>
      </vt:variant>
      <vt:variant>
        <vt:i4>5</vt:i4>
      </vt:variant>
      <vt:variant>
        <vt:lpwstr/>
      </vt:variant>
      <vt:variant>
        <vt:lpwstr>_Toc333471750</vt:lpwstr>
      </vt:variant>
      <vt:variant>
        <vt:i4>1376304</vt:i4>
      </vt:variant>
      <vt:variant>
        <vt:i4>572</vt:i4>
      </vt:variant>
      <vt:variant>
        <vt:i4>0</vt:i4>
      </vt:variant>
      <vt:variant>
        <vt:i4>5</vt:i4>
      </vt:variant>
      <vt:variant>
        <vt:lpwstr/>
      </vt:variant>
      <vt:variant>
        <vt:lpwstr>_Toc333471749</vt:lpwstr>
      </vt:variant>
      <vt:variant>
        <vt:i4>1376304</vt:i4>
      </vt:variant>
      <vt:variant>
        <vt:i4>566</vt:i4>
      </vt:variant>
      <vt:variant>
        <vt:i4>0</vt:i4>
      </vt:variant>
      <vt:variant>
        <vt:i4>5</vt:i4>
      </vt:variant>
      <vt:variant>
        <vt:lpwstr/>
      </vt:variant>
      <vt:variant>
        <vt:lpwstr>_Toc333471748</vt:lpwstr>
      </vt:variant>
      <vt:variant>
        <vt:i4>1376304</vt:i4>
      </vt:variant>
      <vt:variant>
        <vt:i4>560</vt:i4>
      </vt:variant>
      <vt:variant>
        <vt:i4>0</vt:i4>
      </vt:variant>
      <vt:variant>
        <vt:i4>5</vt:i4>
      </vt:variant>
      <vt:variant>
        <vt:lpwstr/>
      </vt:variant>
      <vt:variant>
        <vt:lpwstr>_Toc333471747</vt:lpwstr>
      </vt:variant>
      <vt:variant>
        <vt:i4>1376304</vt:i4>
      </vt:variant>
      <vt:variant>
        <vt:i4>554</vt:i4>
      </vt:variant>
      <vt:variant>
        <vt:i4>0</vt:i4>
      </vt:variant>
      <vt:variant>
        <vt:i4>5</vt:i4>
      </vt:variant>
      <vt:variant>
        <vt:lpwstr/>
      </vt:variant>
      <vt:variant>
        <vt:lpwstr>_Toc333471746</vt:lpwstr>
      </vt:variant>
      <vt:variant>
        <vt:i4>1376304</vt:i4>
      </vt:variant>
      <vt:variant>
        <vt:i4>548</vt:i4>
      </vt:variant>
      <vt:variant>
        <vt:i4>0</vt:i4>
      </vt:variant>
      <vt:variant>
        <vt:i4>5</vt:i4>
      </vt:variant>
      <vt:variant>
        <vt:lpwstr/>
      </vt:variant>
      <vt:variant>
        <vt:lpwstr>_Toc333471745</vt:lpwstr>
      </vt:variant>
      <vt:variant>
        <vt:i4>1376304</vt:i4>
      </vt:variant>
      <vt:variant>
        <vt:i4>542</vt:i4>
      </vt:variant>
      <vt:variant>
        <vt:i4>0</vt:i4>
      </vt:variant>
      <vt:variant>
        <vt:i4>5</vt:i4>
      </vt:variant>
      <vt:variant>
        <vt:lpwstr/>
      </vt:variant>
      <vt:variant>
        <vt:lpwstr>_Toc333471744</vt:lpwstr>
      </vt:variant>
      <vt:variant>
        <vt:i4>1376304</vt:i4>
      </vt:variant>
      <vt:variant>
        <vt:i4>536</vt:i4>
      </vt:variant>
      <vt:variant>
        <vt:i4>0</vt:i4>
      </vt:variant>
      <vt:variant>
        <vt:i4>5</vt:i4>
      </vt:variant>
      <vt:variant>
        <vt:lpwstr/>
      </vt:variant>
      <vt:variant>
        <vt:lpwstr>_Toc333471743</vt:lpwstr>
      </vt:variant>
      <vt:variant>
        <vt:i4>1376304</vt:i4>
      </vt:variant>
      <vt:variant>
        <vt:i4>530</vt:i4>
      </vt:variant>
      <vt:variant>
        <vt:i4>0</vt:i4>
      </vt:variant>
      <vt:variant>
        <vt:i4>5</vt:i4>
      </vt:variant>
      <vt:variant>
        <vt:lpwstr/>
      </vt:variant>
      <vt:variant>
        <vt:lpwstr>_Toc333471742</vt:lpwstr>
      </vt:variant>
      <vt:variant>
        <vt:i4>1376304</vt:i4>
      </vt:variant>
      <vt:variant>
        <vt:i4>524</vt:i4>
      </vt:variant>
      <vt:variant>
        <vt:i4>0</vt:i4>
      </vt:variant>
      <vt:variant>
        <vt:i4>5</vt:i4>
      </vt:variant>
      <vt:variant>
        <vt:lpwstr/>
      </vt:variant>
      <vt:variant>
        <vt:lpwstr>_Toc333471741</vt:lpwstr>
      </vt:variant>
      <vt:variant>
        <vt:i4>1376304</vt:i4>
      </vt:variant>
      <vt:variant>
        <vt:i4>518</vt:i4>
      </vt:variant>
      <vt:variant>
        <vt:i4>0</vt:i4>
      </vt:variant>
      <vt:variant>
        <vt:i4>5</vt:i4>
      </vt:variant>
      <vt:variant>
        <vt:lpwstr/>
      </vt:variant>
      <vt:variant>
        <vt:lpwstr>_Toc333471740</vt:lpwstr>
      </vt:variant>
      <vt:variant>
        <vt:i4>1179696</vt:i4>
      </vt:variant>
      <vt:variant>
        <vt:i4>512</vt:i4>
      </vt:variant>
      <vt:variant>
        <vt:i4>0</vt:i4>
      </vt:variant>
      <vt:variant>
        <vt:i4>5</vt:i4>
      </vt:variant>
      <vt:variant>
        <vt:lpwstr/>
      </vt:variant>
      <vt:variant>
        <vt:lpwstr>_Toc333471739</vt:lpwstr>
      </vt:variant>
      <vt:variant>
        <vt:i4>1179696</vt:i4>
      </vt:variant>
      <vt:variant>
        <vt:i4>506</vt:i4>
      </vt:variant>
      <vt:variant>
        <vt:i4>0</vt:i4>
      </vt:variant>
      <vt:variant>
        <vt:i4>5</vt:i4>
      </vt:variant>
      <vt:variant>
        <vt:lpwstr/>
      </vt:variant>
      <vt:variant>
        <vt:lpwstr>_Toc333471738</vt:lpwstr>
      </vt:variant>
      <vt:variant>
        <vt:i4>1179696</vt:i4>
      </vt:variant>
      <vt:variant>
        <vt:i4>500</vt:i4>
      </vt:variant>
      <vt:variant>
        <vt:i4>0</vt:i4>
      </vt:variant>
      <vt:variant>
        <vt:i4>5</vt:i4>
      </vt:variant>
      <vt:variant>
        <vt:lpwstr/>
      </vt:variant>
      <vt:variant>
        <vt:lpwstr>_Toc333471737</vt:lpwstr>
      </vt:variant>
      <vt:variant>
        <vt:i4>1179696</vt:i4>
      </vt:variant>
      <vt:variant>
        <vt:i4>494</vt:i4>
      </vt:variant>
      <vt:variant>
        <vt:i4>0</vt:i4>
      </vt:variant>
      <vt:variant>
        <vt:i4>5</vt:i4>
      </vt:variant>
      <vt:variant>
        <vt:lpwstr/>
      </vt:variant>
      <vt:variant>
        <vt:lpwstr>_Toc333471736</vt:lpwstr>
      </vt:variant>
      <vt:variant>
        <vt:i4>1179696</vt:i4>
      </vt:variant>
      <vt:variant>
        <vt:i4>488</vt:i4>
      </vt:variant>
      <vt:variant>
        <vt:i4>0</vt:i4>
      </vt:variant>
      <vt:variant>
        <vt:i4>5</vt:i4>
      </vt:variant>
      <vt:variant>
        <vt:lpwstr/>
      </vt:variant>
      <vt:variant>
        <vt:lpwstr>_Toc333471735</vt:lpwstr>
      </vt:variant>
      <vt:variant>
        <vt:i4>1179696</vt:i4>
      </vt:variant>
      <vt:variant>
        <vt:i4>482</vt:i4>
      </vt:variant>
      <vt:variant>
        <vt:i4>0</vt:i4>
      </vt:variant>
      <vt:variant>
        <vt:i4>5</vt:i4>
      </vt:variant>
      <vt:variant>
        <vt:lpwstr/>
      </vt:variant>
      <vt:variant>
        <vt:lpwstr>_Toc333471734</vt:lpwstr>
      </vt:variant>
      <vt:variant>
        <vt:i4>1179696</vt:i4>
      </vt:variant>
      <vt:variant>
        <vt:i4>476</vt:i4>
      </vt:variant>
      <vt:variant>
        <vt:i4>0</vt:i4>
      </vt:variant>
      <vt:variant>
        <vt:i4>5</vt:i4>
      </vt:variant>
      <vt:variant>
        <vt:lpwstr/>
      </vt:variant>
      <vt:variant>
        <vt:lpwstr>_Toc333471733</vt:lpwstr>
      </vt:variant>
      <vt:variant>
        <vt:i4>1179696</vt:i4>
      </vt:variant>
      <vt:variant>
        <vt:i4>470</vt:i4>
      </vt:variant>
      <vt:variant>
        <vt:i4>0</vt:i4>
      </vt:variant>
      <vt:variant>
        <vt:i4>5</vt:i4>
      </vt:variant>
      <vt:variant>
        <vt:lpwstr/>
      </vt:variant>
      <vt:variant>
        <vt:lpwstr>_Toc333471732</vt:lpwstr>
      </vt:variant>
      <vt:variant>
        <vt:i4>1179696</vt:i4>
      </vt:variant>
      <vt:variant>
        <vt:i4>464</vt:i4>
      </vt:variant>
      <vt:variant>
        <vt:i4>0</vt:i4>
      </vt:variant>
      <vt:variant>
        <vt:i4>5</vt:i4>
      </vt:variant>
      <vt:variant>
        <vt:lpwstr/>
      </vt:variant>
      <vt:variant>
        <vt:lpwstr>_Toc333471731</vt:lpwstr>
      </vt:variant>
      <vt:variant>
        <vt:i4>1179696</vt:i4>
      </vt:variant>
      <vt:variant>
        <vt:i4>458</vt:i4>
      </vt:variant>
      <vt:variant>
        <vt:i4>0</vt:i4>
      </vt:variant>
      <vt:variant>
        <vt:i4>5</vt:i4>
      </vt:variant>
      <vt:variant>
        <vt:lpwstr/>
      </vt:variant>
      <vt:variant>
        <vt:lpwstr>_Toc333471730</vt:lpwstr>
      </vt:variant>
      <vt:variant>
        <vt:i4>1245232</vt:i4>
      </vt:variant>
      <vt:variant>
        <vt:i4>452</vt:i4>
      </vt:variant>
      <vt:variant>
        <vt:i4>0</vt:i4>
      </vt:variant>
      <vt:variant>
        <vt:i4>5</vt:i4>
      </vt:variant>
      <vt:variant>
        <vt:lpwstr/>
      </vt:variant>
      <vt:variant>
        <vt:lpwstr>_Toc333471729</vt:lpwstr>
      </vt:variant>
      <vt:variant>
        <vt:i4>1245232</vt:i4>
      </vt:variant>
      <vt:variant>
        <vt:i4>446</vt:i4>
      </vt:variant>
      <vt:variant>
        <vt:i4>0</vt:i4>
      </vt:variant>
      <vt:variant>
        <vt:i4>5</vt:i4>
      </vt:variant>
      <vt:variant>
        <vt:lpwstr/>
      </vt:variant>
      <vt:variant>
        <vt:lpwstr>_Toc333471728</vt:lpwstr>
      </vt:variant>
      <vt:variant>
        <vt:i4>1245232</vt:i4>
      </vt:variant>
      <vt:variant>
        <vt:i4>440</vt:i4>
      </vt:variant>
      <vt:variant>
        <vt:i4>0</vt:i4>
      </vt:variant>
      <vt:variant>
        <vt:i4>5</vt:i4>
      </vt:variant>
      <vt:variant>
        <vt:lpwstr/>
      </vt:variant>
      <vt:variant>
        <vt:lpwstr>_Toc333471727</vt:lpwstr>
      </vt:variant>
      <vt:variant>
        <vt:i4>1245232</vt:i4>
      </vt:variant>
      <vt:variant>
        <vt:i4>434</vt:i4>
      </vt:variant>
      <vt:variant>
        <vt:i4>0</vt:i4>
      </vt:variant>
      <vt:variant>
        <vt:i4>5</vt:i4>
      </vt:variant>
      <vt:variant>
        <vt:lpwstr/>
      </vt:variant>
      <vt:variant>
        <vt:lpwstr>_Toc333471726</vt:lpwstr>
      </vt:variant>
      <vt:variant>
        <vt:i4>1245232</vt:i4>
      </vt:variant>
      <vt:variant>
        <vt:i4>428</vt:i4>
      </vt:variant>
      <vt:variant>
        <vt:i4>0</vt:i4>
      </vt:variant>
      <vt:variant>
        <vt:i4>5</vt:i4>
      </vt:variant>
      <vt:variant>
        <vt:lpwstr/>
      </vt:variant>
      <vt:variant>
        <vt:lpwstr>_Toc333471725</vt:lpwstr>
      </vt:variant>
      <vt:variant>
        <vt:i4>1245232</vt:i4>
      </vt:variant>
      <vt:variant>
        <vt:i4>422</vt:i4>
      </vt:variant>
      <vt:variant>
        <vt:i4>0</vt:i4>
      </vt:variant>
      <vt:variant>
        <vt:i4>5</vt:i4>
      </vt:variant>
      <vt:variant>
        <vt:lpwstr/>
      </vt:variant>
      <vt:variant>
        <vt:lpwstr>_Toc333471724</vt:lpwstr>
      </vt:variant>
      <vt:variant>
        <vt:i4>1245232</vt:i4>
      </vt:variant>
      <vt:variant>
        <vt:i4>416</vt:i4>
      </vt:variant>
      <vt:variant>
        <vt:i4>0</vt:i4>
      </vt:variant>
      <vt:variant>
        <vt:i4>5</vt:i4>
      </vt:variant>
      <vt:variant>
        <vt:lpwstr/>
      </vt:variant>
      <vt:variant>
        <vt:lpwstr>_Toc333471723</vt:lpwstr>
      </vt:variant>
      <vt:variant>
        <vt:i4>1245232</vt:i4>
      </vt:variant>
      <vt:variant>
        <vt:i4>410</vt:i4>
      </vt:variant>
      <vt:variant>
        <vt:i4>0</vt:i4>
      </vt:variant>
      <vt:variant>
        <vt:i4>5</vt:i4>
      </vt:variant>
      <vt:variant>
        <vt:lpwstr/>
      </vt:variant>
      <vt:variant>
        <vt:lpwstr>_Toc333471722</vt:lpwstr>
      </vt:variant>
      <vt:variant>
        <vt:i4>1245232</vt:i4>
      </vt:variant>
      <vt:variant>
        <vt:i4>404</vt:i4>
      </vt:variant>
      <vt:variant>
        <vt:i4>0</vt:i4>
      </vt:variant>
      <vt:variant>
        <vt:i4>5</vt:i4>
      </vt:variant>
      <vt:variant>
        <vt:lpwstr/>
      </vt:variant>
      <vt:variant>
        <vt:lpwstr>_Toc333471721</vt:lpwstr>
      </vt:variant>
      <vt:variant>
        <vt:i4>1245232</vt:i4>
      </vt:variant>
      <vt:variant>
        <vt:i4>398</vt:i4>
      </vt:variant>
      <vt:variant>
        <vt:i4>0</vt:i4>
      </vt:variant>
      <vt:variant>
        <vt:i4>5</vt:i4>
      </vt:variant>
      <vt:variant>
        <vt:lpwstr/>
      </vt:variant>
      <vt:variant>
        <vt:lpwstr>_Toc333471720</vt:lpwstr>
      </vt:variant>
      <vt:variant>
        <vt:i4>1048624</vt:i4>
      </vt:variant>
      <vt:variant>
        <vt:i4>392</vt:i4>
      </vt:variant>
      <vt:variant>
        <vt:i4>0</vt:i4>
      </vt:variant>
      <vt:variant>
        <vt:i4>5</vt:i4>
      </vt:variant>
      <vt:variant>
        <vt:lpwstr/>
      </vt:variant>
      <vt:variant>
        <vt:lpwstr>_Toc333471719</vt:lpwstr>
      </vt:variant>
      <vt:variant>
        <vt:i4>1048624</vt:i4>
      </vt:variant>
      <vt:variant>
        <vt:i4>386</vt:i4>
      </vt:variant>
      <vt:variant>
        <vt:i4>0</vt:i4>
      </vt:variant>
      <vt:variant>
        <vt:i4>5</vt:i4>
      </vt:variant>
      <vt:variant>
        <vt:lpwstr/>
      </vt:variant>
      <vt:variant>
        <vt:lpwstr>_Toc333471718</vt:lpwstr>
      </vt:variant>
      <vt:variant>
        <vt:i4>1048624</vt:i4>
      </vt:variant>
      <vt:variant>
        <vt:i4>380</vt:i4>
      </vt:variant>
      <vt:variant>
        <vt:i4>0</vt:i4>
      </vt:variant>
      <vt:variant>
        <vt:i4>5</vt:i4>
      </vt:variant>
      <vt:variant>
        <vt:lpwstr/>
      </vt:variant>
      <vt:variant>
        <vt:lpwstr>_Toc333471717</vt:lpwstr>
      </vt:variant>
      <vt:variant>
        <vt:i4>1048624</vt:i4>
      </vt:variant>
      <vt:variant>
        <vt:i4>374</vt:i4>
      </vt:variant>
      <vt:variant>
        <vt:i4>0</vt:i4>
      </vt:variant>
      <vt:variant>
        <vt:i4>5</vt:i4>
      </vt:variant>
      <vt:variant>
        <vt:lpwstr/>
      </vt:variant>
      <vt:variant>
        <vt:lpwstr>_Toc333471716</vt:lpwstr>
      </vt:variant>
      <vt:variant>
        <vt:i4>1048624</vt:i4>
      </vt:variant>
      <vt:variant>
        <vt:i4>368</vt:i4>
      </vt:variant>
      <vt:variant>
        <vt:i4>0</vt:i4>
      </vt:variant>
      <vt:variant>
        <vt:i4>5</vt:i4>
      </vt:variant>
      <vt:variant>
        <vt:lpwstr/>
      </vt:variant>
      <vt:variant>
        <vt:lpwstr>_Toc333471715</vt:lpwstr>
      </vt:variant>
      <vt:variant>
        <vt:i4>1048624</vt:i4>
      </vt:variant>
      <vt:variant>
        <vt:i4>362</vt:i4>
      </vt:variant>
      <vt:variant>
        <vt:i4>0</vt:i4>
      </vt:variant>
      <vt:variant>
        <vt:i4>5</vt:i4>
      </vt:variant>
      <vt:variant>
        <vt:lpwstr/>
      </vt:variant>
      <vt:variant>
        <vt:lpwstr>_Toc333471714</vt:lpwstr>
      </vt:variant>
      <vt:variant>
        <vt:i4>1048624</vt:i4>
      </vt:variant>
      <vt:variant>
        <vt:i4>356</vt:i4>
      </vt:variant>
      <vt:variant>
        <vt:i4>0</vt:i4>
      </vt:variant>
      <vt:variant>
        <vt:i4>5</vt:i4>
      </vt:variant>
      <vt:variant>
        <vt:lpwstr/>
      </vt:variant>
      <vt:variant>
        <vt:lpwstr>_Toc333471713</vt:lpwstr>
      </vt:variant>
      <vt:variant>
        <vt:i4>1048624</vt:i4>
      </vt:variant>
      <vt:variant>
        <vt:i4>350</vt:i4>
      </vt:variant>
      <vt:variant>
        <vt:i4>0</vt:i4>
      </vt:variant>
      <vt:variant>
        <vt:i4>5</vt:i4>
      </vt:variant>
      <vt:variant>
        <vt:lpwstr/>
      </vt:variant>
      <vt:variant>
        <vt:lpwstr>_Toc333471712</vt:lpwstr>
      </vt:variant>
      <vt:variant>
        <vt:i4>1048624</vt:i4>
      </vt:variant>
      <vt:variant>
        <vt:i4>344</vt:i4>
      </vt:variant>
      <vt:variant>
        <vt:i4>0</vt:i4>
      </vt:variant>
      <vt:variant>
        <vt:i4>5</vt:i4>
      </vt:variant>
      <vt:variant>
        <vt:lpwstr/>
      </vt:variant>
      <vt:variant>
        <vt:lpwstr>_Toc333471711</vt:lpwstr>
      </vt:variant>
      <vt:variant>
        <vt:i4>1048624</vt:i4>
      </vt:variant>
      <vt:variant>
        <vt:i4>338</vt:i4>
      </vt:variant>
      <vt:variant>
        <vt:i4>0</vt:i4>
      </vt:variant>
      <vt:variant>
        <vt:i4>5</vt:i4>
      </vt:variant>
      <vt:variant>
        <vt:lpwstr/>
      </vt:variant>
      <vt:variant>
        <vt:lpwstr>_Toc333471710</vt:lpwstr>
      </vt:variant>
      <vt:variant>
        <vt:i4>1114160</vt:i4>
      </vt:variant>
      <vt:variant>
        <vt:i4>332</vt:i4>
      </vt:variant>
      <vt:variant>
        <vt:i4>0</vt:i4>
      </vt:variant>
      <vt:variant>
        <vt:i4>5</vt:i4>
      </vt:variant>
      <vt:variant>
        <vt:lpwstr/>
      </vt:variant>
      <vt:variant>
        <vt:lpwstr>_Toc333471709</vt:lpwstr>
      </vt:variant>
      <vt:variant>
        <vt:i4>1114160</vt:i4>
      </vt:variant>
      <vt:variant>
        <vt:i4>326</vt:i4>
      </vt:variant>
      <vt:variant>
        <vt:i4>0</vt:i4>
      </vt:variant>
      <vt:variant>
        <vt:i4>5</vt:i4>
      </vt:variant>
      <vt:variant>
        <vt:lpwstr/>
      </vt:variant>
      <vt:variant>
        <vt:lpwstr>_Toc333471708</vt:lpwstr>
      </vt:variant>
      <vt:variant>
        <vt:i4>1114160</vt:i4>
      </vt:variant>
      <vt:variant>
        <vt:i4>320</vt:i4>
      </vt:variant>
      <vt:variant>
        <vt:i4>0</vt:i4>
      </vt:variant>
      <vt:variant>
        <vt:i4>5</vt:i4>
      </vt:variant>
      <vt:variant>
        <vt:lpwstr/>
      </vt:variant>
      <vt:variant>
        <vt:lpwstr>_Toc333471707</vt:lpwstr>
      </vt:variant>
      <vt:variant>
        <vt:i4>1114160</vt:i4>
      </vt:variant>
      <vt:variant>
        <vt:i4>314</vt:i4>
      </vt:variant>
      <vt:variant>
        <vt:i4>0</vt:i4>
      </vt:variant>
      <vt:variant>
        <vt:i4>5</vt:i4>
      </vt:variant>
      <vt:variant>
        <vt:lpwstr/>
      </vt:variant>
      <vt:variant>
        <vt:lpwstr>_Toc333471706</vt:lpwstr>
      </vt:variant>
      <vt:variant>
        <vt:i4>1114160</vt:i4>
      </vt:variant>
      <vt:variant>
        <vt:i4>308</vt:i4>
      </vt:variant>
      <vt:variant>
        <vt:i4>0</vt:i4>
      </vt:variant>
      <vt:variant>
        <vt:i4>5</vt:i4>
      </vt:variant>
      <vt:variant>
        <vt:lpwstr/>
      </vt:variant>
      <vt:variant>
        <vt:lpwstr>_Toc333471705</vt:lpwstr>
      </vt:variant>
      <vt:variant>
        <vt:i4>1114160</vt:i4>
      </vt:variant>
      <vt:variant>
        <vt:i4>302</vt:i4>
      </vt:variant>
      <vt:variant>
        <vt:i4>0</vt:i4>
      </vt:variant>
      <vt:variant>
        <vt:i4>5</vt:i4>
      </vt:variant>
      <vt:variant>
        <vt:lpwstr/>
      </vt:variant>
      <vt:variant>
        <vt:lpwstr>_Toc333471704</vt:lpwstr>
      </vt:variant>
      <vt:variant>
        <vt:i4>1114160</vt:i4>
      </vt:variant>
      <vt:variant>
        <vt:i4>296</vt:i4>
      </vt:variant>
      <vt:variant>
        <vt:i4>0</vt:i4>
      </vt:variant>
      <vt:variant>
        <vt:i4>5</vt:i4>
      </vt:variant>
      <vt:variant>
        <vt:lpwstr/>
      </vt:variant>
      <vt:variant>
        <vt:lpwstr>_Toc333471703</vt:lpwstr>
      </vt:variant>
      <vt:variant>
        <vt:i4>1114160</vt:i4>
      </vt:variant>
      <vt:variant>
        <vt:i4>290</vt:i4>
      </vt:variant>
      <vt:variant>
        <vt:i4>0</vt:i4>
      </vt:variant>
      <vt:variant>
        <vt:i4>5</vt:i4>
      </vt:variant>
      <vt:variant>
        <vt:lpwstr/>
      </vt:variant>
      <vt:variant>
        <vt:lpwstr>_Toc333471702</vt:lpwstr>
      </vt:variant>
      <vt:variant>
        <vt:i4>1114160</vt:i4>
      </vt:variant>
      <vt:variant>
        <vt:i4>284</vt:i4>
      </vt:variant>
      <vt:variant>
        <vt:i4>0</vt:i4>
      </vt:variant>
      <vt:variant>
        <vt:i4>5</vt:i4>
      </vt:variant>
      <vt:variant>
        <vt:lpwstr/>
      </vt:variant>
      <vt:variant>
        <vt:lpwstr>_Toc333471701</vt:lpwstr>
      </vt:variant>
      <vt:variant>
        <vt:i4>1114160</vt:i4>
      </vt:variant>
      <vt:variant>
        <vt:i4>278</vt:i4>
      </vt:variant>
      <vt:variant>
        <vt:i4>0</vt:i4>
      </vt:variant>
      <vt:variant>
        <vt:i4>5</vt:i4>
      </vt:variant>
      <vt:variant>
        <vt:lpwstr/>
      </vt:variant>
      <vt:variant>
        <vt:lpwstr>_Toc333471700</vt:lpwstr>
      </vt:variant>
      <vt:variant>
        <vt:i4>1572913</vt:i4>
      </vt:variant>
      <vt:variant>
        <vt:i4>272</vt:i4>
      </vt:variant>
      <vt:variant>
        <vt:i4>0</vt:i4>
      </vt:variant>
      <vt:variant>
        <vt:i4>5</vt:i4>
      </vt:variant>
      <vt:variant>
        <vt:lpwstr/>
      </vt:variant>
      <vt:variant>
        <vt:lpwstr>_Toc333471699</vt:lpwstr>
      </vt:variant>
      <vt:variant>
        <vt:i4>1572913</vt:i4>
      </vt:variant>
      <vt:variant>
        <vt:i4>266</vt:i4>
      </vt:variant>
      <vt:variant>
        <vt:i4>0</vt:i4>
      </vt:variant>
      <vt:variant>
        <vt:i4>5</vt:i4>
      </vt:variant>
      <vt:variant>
        <vt:lpwstr/>
      </vt:variant>
      <vt:variant>
        <vt:lpwstr>_Toc333471698</vt:lpwstr>
      </vt:variant>
      <vt:variant>
        <vt:i4>1572913</vt:i4>
      </vt:variant>
      <vt:variant>
        <vt:i4>260</vt:i4>
      </vt:variant>
      <vt:variant>
        <vt:i4>0</vt:i4>
      </vt:variant>
      <vt:variant>
        <vt:i4>5</vt:i4>
      </vt:variant>
      <vt:variant>
        <vt:lpwstr/>
      </vt:variant>
      <vt:variant>
        <vt:lpwstr>_Toc333471697</vt:lpwstr>
      </vt:variant>
      <vt:variant>
        <vt:i4>1572913</vt:i4>
      </vt:variant>
      <vt:variant>
        <vt:i4>254</vt:i4>
      </vt:variant>
      <vt:variant>
        <vt:i4>0</vt:i4>
      </vt:variant>
      <vt:variant>
        <vt:i4>5</vt:i4>
      </vt:variant>
      <vt:variant>
        <vt:lpwstr/>
      </vt:variant>
      <vt:variant>
        <vt:lpwstr>_Toc333471696</vt:lpwstr>
      </vt:variant>
      <vt:variant>
        <vt:i4>1572913</vt:i4>
      </vt:variant>
      <vt:variant>
        <vt:i4>248</vt:i4>
      </vt:variant>
      <vt:variant>
        <vt:i4>0</vt:i4>
      </vt:variant>
      <vt:variant>
        <vt:i4>5</vt:i4>
      </vt:variant>
      <vt:variant>
        <vt:lpwstr/>
      </vt:variant>
      <vt:variant>
        <vt:lpwstr>_Toc333471695</vt:lpwstr>
      </vt:variant>
      <vt:variant>
        <vt:i4>1572913</vt:i4>
      </vt:variant>
      <vt:variant>
        <vt:i4>242</vt:i4>
      </vt:variant>
      <vt:variant>
        <vt:i4>0</vt:i4>
      </vt:variant>
      <vt:variant>
        <vt:i4>5</vt:i4>
      </vt:variant>
      <vt:variant>
        <vt:lpwstr/>
      </vt:variant>
      <vt:variant>
        <vt:lpwstr>_Toc333471694</vt:lpwstr>
      </vt:variant>
      <vt:variant>
        <vt:i4>1572913</vt:i4>
      </vt:variant>
      <vt:variant>
        <vt:i4>236</vt:i4>
      </vt:variant>
      <vt:variant>
        <vt:i4>0</vt:i4>
      </vt:variant>
      <vt:variant>
        <vt:i4>5</vt:i4>
      </vt:variant>
      <vt:variant>
        <vt:lpwstr/>
      </vt:variant>
      <vt:variant>
        <vt:lpwstr>_Toc333471693</vt:lpwstr>
      </vt:variant>
      <vt:variant>
        <vt:i4>1572913</vt:i4>
      </vt:variant>
      <vt:variant>
        <vt:i4>230</vt:i4>
      </vt:variant>
      <vt:variant>
        <vt:i4>0</vt:i4>
      </vt:variant>
      <vt:variant>
        <vt:i4>5</vt:i4>
      </vt:variant>
      <vt:variant>
        <vt:lpwstr/>
      </vt:variant>
      <vt:variant>
        <vt:lpwstr>_Toc333471692</vt:lpwstr>
      </vt:variant>
      <vt:variant>
        <vt:i4>1572913</vt:i4>
      </vt:variant>
      <vt:variant>
        <vt:i4>224</vt:i4>
      </vt:variant>
      <vt:variant>
        <vt:i4>0</vt:i4>
      </vt:variant>
      <vt:variant>
        <vt:i4>5</vt:i4>
      </vt:variant>
      <vt:variant>
        <vt:lpwstr/>
      </vt:variant>
      <vt:variant>
        <vt:lpwstr>_Toc333471691</vt:lpwstr>
      </vt:variant>
      <vt:variant>
        <vt:i4>1572913</vt:i4>
      </vt:variant>
      <vt:variant>
        <vt:i4>218</vt:i4>
      </vt:variant>
      <vt:variant>
        <vt:i4>0</vt:i4>
      </vt:variant>
      <vt:variant>
        <vt:i4>5</vt:i4>
      </vt:variant>
      <vt:variant>
        <vt:lpwstr/>
      </vt:variant>
      <vt:variant>
        <vt:lpwstr>_Toc333471690</vt:lpwstr>
      </vt:variant>
      <vt:variant>
        <vt:i4>1638449</vt:i4>
      </vt:variant>
      <vt:variant>
        <vt:i4>212</vt:i4>
      </vt:variant>
      <vt:variant>
        <vt:i4>0</vt:i4>
      </vt:variant>
      <vt:variant>
        <vt:i4>5</vt:i4>
      </vt:variant>
      <vt:variant>
        <vt:lpwstr/>
      </vt:variant>
      <vt:variant>
        <vt:lpwstr>_Toc333471689</vt:lpwstr>
      </vt:variant>
      <vt:variant>
        <vt:i4>1638449</vt:i4>
      </vt:variant>
      <vt:variant>
        <vt:i4>206</vt:i4>
      </vt:variant>
      <vt:variant>
        <vt:i4>0</vt:i4>
      </vt:variant>
      <vt:variant>
        <vt:i4>5</vt:i4>
      </vt:variant>
      <vt:variant>
        <vt:lpwstr/>
      </vt:variant>
      <vt:variant>
        <vt:lpwstr>_Toc333471688</vt:lpwstr>
      </vt:variant>
      <vt:variant>
        <vt:i4>1638449</vt:i4>
      </vt:variant>
      <vt:variant>
        <vt:i4>200</vt:i4>
      </vt:variant>
      <vt:variant>
        <vt:i4>0</vt:i4>
      </vt:variant>
      <vt:variant>
        <vt:i4>5</vt:i4>
      </vt:variant>
      <vt:variant>
        <vt:lpwstr/>
      </vt:variant>
      <vt:variant>
        <vt:lpwstr>_Toc333471687</vt:lpwstr>
      </vt:variant>
      <vt:variant>
        <vt:i4>1638449</vt:i4>
      </vt:variant>
      <vt:variant>
        <vt:i4>194</vt:i4>
      </vt:variant>
      <vt:variant>
        <vt:i4>0</vt:i4>
      </vt:variant>
      <vt:variant>
        <vt:i4>5</vt:i4>
      </vt:variant>
      <vt:variant>
        <vt:lpwstr/>
      </vt:variant>
      <vt:variant>
        <vt:lpwstr>_Toc333471686</vt:lpwstr>
      </vt:variant>
      <vt:variant>
        <vt:i4>1638449</vt:i4>
      </vt:variant>
      <vt:variant>
        <vt:i4>188</vt:i4>
      </vt:variant>
      <vt:variant>
        <vt:i4>0</vt:i4>
      </vt:variant>
      <vt:variant>
        <vt:i4>5</vt:i4>
      </vt:variant>
      <vt:variant>
        <vt:lpwstr/>
      </vt:variant>
      <vt:variant>
        <vt:lpwstr>_Toc333471685</vt:lpwstr>
      </vt:variant>
      <vt:variant>
        <vt:i4>1638449</vt:i4>
      </vt:variant>
      <vt:variant>
        <vt:i4>182</vt:i4>
      </vt:variant>
      <vt:variant>
        <vt:i4>0</vt:i4>
      </vt:variant>
      <vt:variant>
        <vt:i4>5</vt:i4>
      </vt:variant>
      <vt:variant>
        <vt:lpwstr/>
      </vt:variant>
      <vt:variant>
        <vt:lpwstr>_Toc333471684</vt:lpwstr>
      </vt:variant>
      <vt:variant>
        <vt:i4>1638449</vt:i4>
      </vt:variant>
      <vt:variant>
        <vt:i4>176</vt:i4>
      </vt:variant>
      <vt:variant>
        <vt:i4>0</vt:i4>
      </vt:variant>
      <vt:variant>
        <vt:i4>5</vt:i4>
      </vt:variant>
      <vt:variant>
        <vt:lpwstr/>
      </vt:variant>
      <vt:variant>
        <vt:lpwstr>_Toc333471683</vt:lpwstr>
      </vt:variant>
      <vt:variant>
        <vt:i4>1638449</vt:i4>
      </vt:variant>
      <vt:variant>
        <vt:i4>170</vt:i4>
      </vt:variant>
      <vt:variant>
        <vt:i4>0</vt:i4>
      </vt:variant>
      <vt:variant>
        <vt:i4>5</vt:i4>
      </vt:variant>
      <vt:variant>
        <vt:lpwstr/>
      </vt:variant>
      <vt:variant>
        <vt:lpwstr>_Toc333471682</vt:lpwstr>
      </vt:variant>
      <vt:variant>
        <vt:i4>1638449</vt:i4>
      </vt:variant>
      <vt:variant>
        <vt:i4>164</vt:i4>
      </vt:variant>
      <vt:variant>
        <vt:i4>0</vt:i4>
      </vt:variant>
      <vt:variant>
        <vt:i4>5</vt:i4>
      </vt:variant>
      <vt:variant>
        <vt:lpwstr/>
      </vt:variant>
      <vt:variant>
        <vt:lpwstr>_Toc333471681</vt:lpwstr>
      </vt:variant>
      <vt:variant>
        <vt:i4>1638449</vt:i4>
      </vt:variant>
      <vt:variant>
        <vt:i4>158</vt:i4>
      </vt:variant>
      <vt:variant>
        <vt:i4>0</vt:i4>
      </vt:variant>
      <vt:variant>
        <vt:i4>5</vt:i4>
      </vt:variant>
      <vt:variant>
        <vt:lpwstr/>
      </vt:variant>
      <vt:variant>
        <vt:lpwstr>_Toc333471680</vt:lpwstr>
      </vt:variant>
      <vt:variant>
        <vt:i4>1441841</vt:i4>
      </vt:variant>
      <vt:variant>
        <vt:i4>152</vt:i4>
      </vt:variant>
      <vt:variant>
        <vt:i4>0</vt:i4>
      </vt:variant>
      <vt:variant>
        <vt:i4>5</vt:i4>
      </vt:variant>
      <vt:variant>
        <vt:lpwstr/>
      </vt:variant>
      <vt:variant>
        <vt:lpwstr>_Toc333471679</vt:lpwstr>
      </vt:variant>
      <vt:variant>
        <vt:i4>1441841</vt:i4>
      </vt:variant>
      <vt:variant>
        <vt:i4>146</vt:i4>
      </vt:variant>
      <vt:variant>
        <vt:i4>0</vt:i4>
      </vt:variant>
      <vt:variant>
        <vt:i4>5</vt:i4>
      </vt:variant>
      <vt:variant>
        <vt:lpwstr/>
      </vt:variant>
      <vt:variant>
        <vt:lpwstr>_Toc333471678</vt:lpwstr>
      </vt:variant>
      <vt:variant>
        <vt:i4>1441841</vt:i4>
      </vt:variant>
      <vt:variant>
        <vt:i4>140</vt:i4>
      </vt:variant>
      <vt:variant>
        <vt:i4>0</vt:i4>
      </vt:variant>
      <vt:variant>
        <vt:i4>5</vt:i4>
      </vt:variant>
      <vt:variant>
        <vt:lpwstr/>
      </vt:variant>
      <vt:variant>
        <vt:lpwstr>_Toc333471677</vt:lpwstr>
      </vt:variant>
      <vt:variant>
        <vt:i4>1441841</vt:i4>
      </vt:variant>
      <vt:variant>
        <vt:i4>134</vt:i4>
      </vt:variant>
      <vt:variant>
        <vt:i4>0</vt:i4>
      </vt:variant>
      <vt:variant>
        <vt:i4>5</vt:i4>
      </vt:variant>
      <vt:variant>
        <vt:lpwstr/>
      </vt:variant>
      <vt:variant>
        <vt:lpwstr>_Toc333471676</vt:lpwstr>
      </vt:variant>
      <vt:variant>
        <vt:i4>1441841</vt:i4>
      </vt:variant>
      <vt:variant>
        <vt:i4>128</vt:i4>
      </vt:variant>
      <vt:variant>
        <vt:i4>0</vt:i4>
      </vt:variant>
      <vt:variant>
        <vt:i4>5</vt:i4>
      </vt:variant>
      <vt:variant>
        <vt:lpwstr/>
      </vt:variant>
      <vt:variant>
        <vt:lpwstr>_Toc333471675</vt:lpwstr>
      </vt:variant>
      <vt:variant>
        <vt:i4>1441841</vt:i4>
      </vt:variant>
      <vt:variant>
        <vt:i4>122</vt:i4>
      </vt:variant>
      <vt:variant>
        <vt:i4>0</vt:i4>
      </vt:variant>
      <vt:variant>
        <vt:i4>5</vt:i4>
      </vt:variant>
      <vt:variant>
        <vt:lpwstr/>
      </vt:variant>
      <vt:variant>
        <vt:lpwstr>_Toc333471674</vt:lpwstr>
      </vt:variant>
      <vt:variant>
        <vt:i4>1441841</vt:i4>
      </vt:variant>
      <vt:variant>
        <vt:i4>116</vt:i4>
      </vt:variant>
      <vt:variant>
        <vt:i4>0</vt:i4>
      </vt:variant>
      <vt:variant>
        <vt:i4>5</vt:i4>
      </vt:variant>
      <vt:variant>
        <vt:lpwstr/>
      </vt:variant>
      <vt:variant>
        <vt:lpwstr>_Toc333471673</vt:lpwstr>
      </vt:variant>
      <vt:variant>
        <vt:i4>1441841</vt:i4>
      </vt:variant>
      <vt:variant>
        <vt:i4>110</vt:i4>
      </vt:variant>
      <vt:variant>
        <vt:i4>0</vt:i4>
      </vt:variant>
      <vt:variant>
        <vt:i4>5</vt:i4>
      </vt:variant>
      <vt:variant>
        <vt:lpwstr/>
      </vt:variant>
      <vt:variant>
        <vt:lpwstr>_Toc333471672</vt:lpwstr>
      </vt:variant>
      <vt:variant>
        <vt:i4>1441841</vt:i4>
      </vt:variant>
      <vt:variant>
        <vt:i4>104</vt:i4>
      </vt:variant>
      <vt:variant>
        <vt:i4>0</vt:i4>
      </vt:variant>
      <vt:variant>
        <vt:i4>5</vt:i4>
      </vt:variant>
      <vt:variant>
        <vt:lpwstr/>
      </vt:variant>
      <vt:variant>
        <vt:lpwstr>_Toc333471671</vt:lpwstr>
      </vt:variant>
      <vt:variant>
        <vt:i4>1441841</vt:i4>
      </vt:variant>
      <vt:variant>
        <vt:i4>98</vt:i4>
      </vt:variant>
      <vt:variant>
        <vt:i4>0</vt:i4>
      </vt:variant>
      <vt:variant>
        <vt:i4>5</vt:i4>
      </vt:variant>
      <vt:variant>
        <vt:lpwstr/>
      </vt:variant>
      <vt:variant>
        <vt:lpwstr>_Toc333471670</vt:lpwstr>
      </vt:variant>
      <vt:variant>
        <vt:i4>1507377</vt:i4>
      </vt:variant>
      <vt:variant>
        <vt:i4>92</vt:i4>
      </vt:variant>
      <vt:variant>
        <vt:i4>0</vt:i4>
      </vt:variant>
      <vt:variant>
        <vt:i4>5</vt:i4>
      </vt:variant>
      <vt:variant>
        <vt:lpwstr/>
      </vt:variant>
      <vt:variant>
        <vt:lpwstr>_Toc333471669</vt:lpwstr>
      </vt:variant>
      <vt:variant>
        <vt:i4>1507377</vt:i4>
      </vt:variant>
      <vt:variant>
        <vt:i4>86</vt:i4>
      </vt:variant>
      <vt:variant>
        <vt:i4>0</vt:i4>
      </vt:variant>
      <vt:variant>
        <vt:i4>5</vt:i4>
      </vt:variant>
      <vt:variant>
        <vt:lpwstr/>
      </vt:variant>
      <vt:variant>
        <vt:lpwstr>_Toc333471668</vt:lpwstr>
      </vt:variant>
      <vt:variant>
        <vt:i4>1507377</vt:i4>
      </vt:variant>
      <vt:variant>
        <vt:i4>80</vt:i4>
      </vt:variant>
      <vt:variant>
        <vt:i4>0</vt:i4>
      </vt:variant>
      <vt:variant>
        <vt:i4>5</vt:i4>
      </vt:variant>
      <vt:variant>
        <vt:lpwstr/>
      </vt:variant>
      <vt:variant>
        <vt:lpwstr>_Toc333471667</vt:lpwstr>
      </vt:variant>
      <vt:variant>
        <vt:i4>1507377</vt:i4>
      </vt:variant>
      <vt:variant>
        <vt:i4>74</vt:i4>
      </vt:variant>
      <vt:variant>
        <vt:i4>0</vt:i4>
      </vt:variant>
      <vt:variant>
        <vt:i4>5</vt:i4>
      </vt:variant>
      <vt:variant>
        <vt:lpwstr/>
      </vt:variant>
      <vt:variant>
        <vt:lpwstr>_Toc333471666</vt:lpwstr>
      </vt:variant>
      <vt:variant>
        <vt:i4>1507377</vt:i4>
      </vt:variant>
      <vt:variant>
        <vt:i4>68</vt:i4>
      </vt:variant>
      <vt:variant>
        <vt:i4>0</vt:i4>
      </vt:variant>
      <vt:variant>
        <vt:i4>5</vt:i4>
      </vt:variant>
      <vt:variant>
        <vt:lpwstr/>
      </vt:variant>
      <vt:variant>
        <vt:lpwstr>_Toc333471665</vt:lpwstr>
      </vt:variant>
      <vt:variant>
        <vt:i4>1507377</vt:i4>
      </vt:variant>
      <vt:variant>
        <vt:i4>62</vt:i4>
      </vt:variant>
      <vt:variant>
        <vt:i4>0</vt:i4>
      </vt:variant>
      <vt:variant>
        <vt:i4>5</vt:i4>
      </vt:variant>
      <vt:variant>
        <vt:lpwstr/>
      </vt:variant>
      <vt:variant>
        <vt:lpwstr>_Toc333471664</vt:lpwstr>
      </vt:variant>
      <vt:variant>
        <vt:i4>1507377</vt:i4>
      </vt:variant>
      <vt:variant>
        <vt:i4>56</vt:i4>
      </vt:variant>
      <vt:variant>
        <vt:i4>0</vt:i4>
      </vt:variant>
      <vt:variant>
        <vt:i4>5</vt:i4>
      </vt:variant>
      <vt:variant>
        <vt:lpwstr/>
      </vt:variant>
      <vt:variant>
        <vt:lpwstr>_Toc333471663</vt:lpwstr>
      </vt:variant>
      <vt:variant>
        <vt:i4>1507377</vt:i4>
      </vt:variant>
      <vt:variant>
        <vt:i4>50</vt:i4>
      </vt:variant>
      <vt:variant>
        <vt:i4>0</vt:i4>
      </vt:variant>
      <vt:variant>
        <vt:i4>5</vt:i4>
      </vt:variant>
      <vt:variant>
        <vt:lpwstr/>
      </vt:variant>
      <vt:variant>
        <vt:lpwstr>_Toc333471662</vt:lpwstr>
      </vt:variant>
      <vt:variant>
        <vt:i4>1507377</vt:i4>
      </vt:variant>
      <vt:variant>
        <vt:i4>44</vt:i4>
      </vt:variant>
      <vt:variant>
        <vt:i4>0</vt:i4>
      </vt:variant>
      <vt:variant>
        <vt:i4>5</vt:i4>
      </vt:variant>
      <vt:variant>
        <vt:lpwstr/>
      </vt:variant>
      <vt:variant>
        <vt:lpwstr>_Toc333471661</vt:lpwstr>
      </vt:variant>
      <vt:variant>
        <vt:i4>1507377</vt:i4>
      </vt:variant>
      <vt:variant>
        <vt:i4>38</vt:i4>
      </vt:variant>
      <vt:variant>
        <vt:i4>0</vt:i4>
      </vt:variant>
      <vt:variant>
        <vt:i4>5</vt:i4>
      </vt:variant>
      <vt:variant>
        <vt:lpwstr/>
      </vt:variant>
      <vt:variant>
        <vt:lpwstr>_Toc333471660</vt:lpwstr>
      </vt:variant>
      <vt:variant>
        <vt:i4>1310769</vt:i4>
      </vt:variant>
      <vt:variant>
        <vt:i4>32</vt:i4>
      </vt:variant>
      <vt:variant>
        <vt:i4>0</vt:i4>
      </vt:variant>
      <vt:variant>
        <vt:i4>5</vt:i4>
      </vt:variant>
      <vt:variant>
        <vt:lpwstr/>
      </vt:variant>
      <vt:variant>
        <vt:lpwstr>_Toc333471659</vt:lpwstr>
      </vt:variant>
      <vt:variant>
        <vt:i4>1310769</vt:i4>
      </vt:variant>
      <vt:variant>
        <vt:i4>26</vt:i4>
      </vt:variant>
      <vt:variant>
        <vt:i4>0</vt:i4>
      </vt:variant>
      <vt:variant>
        <vt:i4>5</vt:i4>
      </vt:variant>
      <vt:variant>
        <vt:lpwstr/>
      </vt:variant>
      <vt:variant>
        <vt:lpwstr>_Toc333471658</vt:lpwstr>
      </vt:variant>
      <vt:variant>
        <vt:i4>1310769</vt:i4>
      </vt:variant>
      <vt:variant>
        <vt:i4>20</vt:i4>
      </vt:variant>
      <vt:variant>
        <vt:i4>0</vt:i4>
      </vt:variant>
      <vt:variant>
        <vt:i4>5</vt:i4>
      </vt:variant>
      <vt:variant>
        <vt:lpwstr/>
      </vt:variant>
      <vt:variant>
        <vt:lpwstr>_Toc333471657</vt:lpwstr>
      </vt:variant>
      <vt:variant>
        <vt:i4>1310769</vt:i4>
      </vt:variant>
      <vt:variant>
        <vt:i4>14</vt:i4>
      </vt:variant>
      <vt:variant>
        <vt:i4>0</vt:i4>
      </vt:variant>
      <vt:variant>
        <vt:i4>5</vt:i4>
      </vt:variant>
      <vt:variant>
        <vt:lpwstr/>
      </vt:variant>
      <vt:variant>
        <vt:lpwstr>_Toc333471656</vt:lpwstr>
      </vt:variant>
      <vt:variant>
        <vt:i4>1310769</vt:i4>
      </vt:variant>
      <vt:variant>
        <vt:i4>8</vt:i4>
      </vt:variant>
      <vt:variant>
        <vt:i4>0</vt:i4>
      </vt:variant>
      <vt:variant>
        <vt:i4>5</vt:i4>
      </vt:variant>
      <vt:variant>
        <vt:lpwstr/>
      </vt:variant>
      <vt:variant>
        <vt:lpwstr>_Toc333471655</vt:lpwstr>
      </vt:variant>
      <vt:variant>
        <vt:i4>1310769</vt:i4>
      </vt:variant>
      <vt:variant>
        <vt:i4>2</vt:i4>
      </vt:variant>
      <vt:variant>
        <vt:i4>0</vt:i4>
      </vt:variant>
      <vt:variant>
        <vt:i4>5</vt:i4>
      </vt:variant>
      <vt:variant>
        <vt:lpwstr/>
      </vt:variant>
      <vt:variant>
        <vt:lpwstr>_Toc333471654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ALOT Policy and Procedure Manual for FTA Grant Programs</dc:title>
  <dc:creator>Deborah Chandler</dc:creator>
  <cp:lastModifiedBy>Odom, Tammi M.</cp:lastModifiedBy>
  <cp:revision>3</cp:revision>
  <cp:lastPrinted>2013-05-22T19:21:00Z</cp:lastPrinted>
  <dcterms:created xsi:type="dcterms:W3CDTF">2020-04-14T12:18:00Z</dcterms:created>
  <dcterms:modified xsi:type="dcterms:W3CDTF">2021-02-05T18:41:00Z</dcterms:modified>
</cp:coreProperties>
</file>